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积石山保安族东乡族撒拉族自治县社会治安综合治理中心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部门2024年部门预算公开情况说明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一、部门/单位职责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按编制部门批复“三定”方案编写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235.42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支出194.82万元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、社会保障和就业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支出26.59万元、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卫生健康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支出0.14万元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住房保障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支出13.87万元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；支出包括：一般公共预算拨款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支出194.82万元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、社会保障和就业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支出26.59万元、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卫生健康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支出0.14万元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住房保障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支出13.87万元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235.42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235.42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235.42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0"/>
          <w:rFonts w:hint="eastAsia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项目支出</w:t>
      </w:r>
      <w:r>
        <w:rPr>
          <w:rStyle w:val="20"/>
          <w:rFonts w:hint="eastAsia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上年结转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</w:t>
      </w:r>
      <w:r>
        <w:rPr>
          <w:rStyle w:val="20"/>
          <w:rFonts w:hint="eastAsia" w:hAnsi="仿宋" w:eastAsia="仿宋_GB2312"/>
          <w:lang w:eastAsia="zh-CN"/>
        </w:rPr>
        <w:t>，</w:t>
      </w:r>
      <w:r>
        <w:rPr>
          <w:rStyle w:val="20"/>
          <w:rFonts w:hint="default" w:hAnsi="仿宋"/>
        </w:rPr>
        <w:t>占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235.42</w:t>
      </w:r>
      <w:r>
        <w:rPr>
          <w:rStyle w:val="20"/>
          <w:rFonts w:hint="default" w:hAnsi="仿宋"/>
        </w:rPr>
        <w:t>万元，包括：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一般公共预算拨款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支出194.82万元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、社会保障和就业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支出26.59万元、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卫生健康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支出0.14万元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住房保障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支出13.87万元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204.33</w:t>
      </w:r>
      <w:r>
        <w:rPr>
          <w:rFonts w:hint="eastAsia" w:ascii="仿宋_GB2312" w:hAnsi="仿宋" w:eastAsia="仿宋_GB2312"/>
          <w:sz w:val="32"/>
          <w:szCs w:val="32"/>
        </w:rPr>
        <w:t>万元，比2023年预算增加（减少）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204.33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该单位为新纳入预算单位。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159.25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45.08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万元，比2023年预算增加（减少）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%，增长（减少）的主要原因是……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经济社会发展项目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保障运转经费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一般公共服务（ 类） 纪检监察事务（ 款） 派驻派出机构（ 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万元， 比 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2023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年预算增加 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 主要原因是……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2.……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“三公”经费预算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万元），较2023年预算增加（减少）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34.06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34.06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该单位为新纳入预算单位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 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2024年，部门（单位）面向中小企业预留政府采购项目预算金额  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平方米，价值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万元。预算部门（单位）共有公务用车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辆，价值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未安排预算，</w:t>
      </w:r>
      <w:r>
        <w:rPr>
          <w:rFonts w:hint="eastAsia" w:ascii="仿宋_GB2312" w:hAnsi="仿宋" w:eastAsia="仿宋_GB2312"/>
          <w:sz w:val="32"/>
          <w:szCs w:val="32"/>
        </w:rPr>
        <w:t xml:space="preserve">政府性基金预算支出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情况表为空表。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说明:如果2024年未安排政府性基金预算支出，请写成“未安排预算，政府性基金预算支出情况表为空表。”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2024年本部门/单位2024年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说明：如果2024年无非税收入，请写成“本部门/单位2024年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本部门/单位年初预算未安排项目支出，无重点项目说明。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说明：如果本部门没有一般公共预算的项目支出预算，则写“本部门/单位年初预算未安排项目支出，无重点项目说明。”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</w:t>
      </w: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备注：1.分科目到项级进行说明，请参考一般公共预算和政府性基金的要求。2.如果 2024 年未安排国有资本经营预算支出，请写成“未安排预算，国有资本经营预算支出情况表为空表。”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%。“双监控”发现存在的问题和主要原因是：……(需自行完善编辑)。开展1-9月绩效运行监控项目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个，占本部门（单位）项目的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%。“双监控”发现存在的问题和主要原因是：……。绩效运行监控在部门内部通报整改情况：……(需自行完善编辑)。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个，其中，部门（单位）整体支出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%。绩效自评结果随部门决算报送财政和随决算公开情况：┄┄(需自行完善编辑)。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 xml:space="preserve">根据2023年度绩效运行监控、绩效自评等情况，当年盘活财政资金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个，增长率/压减率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%。同时对政策和项目资金管理作出调整的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2024年，纳入部门/单位预算绩效目标管理的项目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……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960"/>
        <w:contextualSpacing/>
        <w:jc w:val="right"/>
        <w:rPr>
          <w:rFonts w:hint="default" w:ascii="仿宋_GB2312" w:hAnsi="CIDFont+F6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积石山县综治中心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</w:tr>
    </w:tbl>
    <w:p>
      <w:pPr>
        <w:ind w:firstLine="8820" w:firstLineChars="4900"/>
        <w:jc w:val="both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235.42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一般公共服务支出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194.82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194.82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公共服务支出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194.82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194.82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235.42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积石山县综治中心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235.42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194.82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194.82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26.59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13.87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159.25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159.25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159.25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52.95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62.64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10.79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绩效工资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4.41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8.23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1.73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18.5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印刷费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租赁费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其他商品和服务支出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eastAsia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取暖费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9.63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hint="default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top"/>
          </w:tcPr>
          <w:p>
            <w:pPr>
              <w:jc w:val="right"/>
              <w:rPr>
                <w:rFonts w:hint="default" w:ascii="宋体" w:hAnsi="宋体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34.06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34.06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租赁费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积石山保安族东乡族撒拉族自治县社会治安综合治理中心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目标1：坚持和发展新时代“枫桥经验，加强矛盾纠纷安排隐患排查化解力度，确保社会大局和谐稳定。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目标2：加强诉前调解平台，做实做细平安建设工作。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目标3：加强网格员队伍建设，做实做细基层治理精细化工作水平。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14.06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34.06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资金投入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 xml:space="preserve">基本支出预算执行率 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公用经费控制率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 xml:space="preserve">结转结余变动率  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财务管理制度健全性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资金使用规范性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采购管理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政府采购规范性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人员管理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在职人员控制率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重点工作管理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重点工作管理制度健全性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资产管理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资产管理规范性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部门履职目标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社会治安综合治理领域会议召开次数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8次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基层治理工作督查次数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组织开展法治宣传教育次数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各级综治中心工作人员及网格员教育培训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281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部门效果目标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社会治安综合治理领域会议召开完成率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基层治理工作督查完成率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组织开展法治宣传教育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各级综治中心工作人员及网格员教育培训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推进三级综治中心规范化建设实战化运行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构建完善精细化网格服务管理体系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强化诉源治理，创新推动矛盾调处多元化解率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社会影响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提升社会矛盾纠纷多元化解能力，推进基层社会治理能力现代化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群众满意度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干部职工满意度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Cs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长效管理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提升基层治理能力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人力资源建设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提高综治队伍建设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规范</w:t>
            </w: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jI4MWRmMDI1Mjk3MzQ4OTJjMDk1ZjQ1MzEyNjY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CD79D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6C2D4F"/>
    <w:rsid w:val="01826A17"/>
    <w:rsid w:val="047C599F"/>
    <w:rsid w:val="06155CFB"/>
    <w:rsid w:val="066A1827"/>
    <w:rsid w:val="06F62467"/>
    <w:rsid w:val="09616F12"/>
    <w:rsid w:val="0A56459C"/>
    <w:rsid w:val="0A8839FD"/>
    <w:rsid w:val="0D3D5EE8"/>
    <w:rsid w:val="0E1F739B"/>
    <w:rsid w:val="0ECF0DC1"/>
    <w:rsid w:val="0EE83C31"/>
    <w:rsid w:val="10F863AD"/>
    <w:rsid w:val="113741D2"/>
    <w:rsid w:val="11F00CD9"/>
    <w:rsid w:val="13070B2A"/>
    <w:rsid w:val="130F3E82"/>
    <w:rsid w:val="1A2A2964"/>
    <w:rsid w:val="1D34261E"/>
    <w:rsid w:val="1DA358F3"/>
    <w:rsid w:val="1ED1023E"/>
    <w:rsid w:val="1F4629DA"/>
    <w:rsid w:val="20176124"/>
    <w:rsid w:val="20743577"/>
    <w:rsid w:val="228D0920"/>
    <w:rsid w:val="257A518B"/>
    <w:rsid w:val="25987D07"/>
    <w:rsid w:val="25D53E1D"/>
    <w:rsid w:val="26F96584"/>
    <w:rsid w:val="27432E48"/>
    <w:rsid w:val="27CE17BE"/>
    <w:rsid w:val="28EF7C3E"/>
    <w:rsid w:val="29E928DF"/>
    <w:rsid w:val="2AF05EF0"/>
    <w:rsid w:val="2CA13945"/>
    <w:rsid w:val="2CC82C80"/>
    <w:rsid w:val="2DB66F7C"/>
    <w:rsid w:val="2EEE2746"/>
    <w:rsid w:val="31077AEF"/>
    <w:rsid w:val="31CF549D"/>
    <w:rsid w:val="320C360F"/>
    <w:rsid w:val="329F0927"/>
    <w:rsid w:val="341E1D1F"/>
    <w:rsid w:val="34E85E86"/>
    <w:rsid w:val="34EE16F2"/>
    <w:rsid w:val="382B0567"/>
    <w:rsid w:val="386121DB"/>
    <w:rsid w:val="38DB3D3B"/>
    <w:rsid w:val="3A6013B3"/>
    <w:rsid w:val="3A606BEE"/>
    <w:rsid w:val="3AF060BE"/>
    <w:rsid w:val="3B1846A2"/>
    <w:rsid w:val="3BDF7FE6"/>
    <w:rsid w:val="3C7F70D3"/>
    <w:rsid w:val="3F00274D"/>
    <w:rsid w:val="3FE060DB"/>
    <w:rsid w:val="439A772A"/>
    <w:rsid w:val="447A4D50"/>
    <w:rsid w:val="4A360338"/>
    <w:rsid w:val="4AFA3EC8"/>
    <w:rsid w:val="4CB37051"/>
    <w:rsid w:val="4DB82445"/>
    <w:rsid w:val="4F31425D"/>
    <w:rsid w:val="4F5148FF"/>
    <w:rsid w:val="500B71A4"/>
    <w:rsid w:val="50D17AA6"/>
    <w:rsid w:val="516721B8"/>
    <w:rsid w:val="527E074E"/>
    <w:rsid w:val="52C55138"/>
    <w:rsid w:val="555B06B0"/>
    <w:rsid w:val="579503FF"/>
    <w:rsid w:val="597A6ED2"/>
    <w:rsid w:val="5D0F6C00"/>
    <w:rsid w:val="5D704AEA"/>
    <w:rsid w:val="5D8B5480"/>
    <w:rsid w:val="5ECC5D50"/>
    <w:rsid w:val="5F697230"/>
    <w:rsid w:val="60031C46"/>
    <w:rsid w:val="60535296"/>
    <w:rsid w:val="607F732C"/>
    <w:rsid w:val="60F35816"/>
    <w:rsid w:val="6138591F"/>
    <w:rsid w:val="61730705"/>
    <w:rsid w:val="636522D0"/>
    <w:rsid w:val="648275DD"/>
    <w:rsid w:val="65644F35"/>
    <w:rsid w:val="666B5E4F"/>
    <w:rsid w:val="67ED7463"/>
    <w:rsid w:val="68541290"/>
    <w:rsid w:val="687A715D"/>
    <w:rsid w:val="69344C1E"/>
    <w:rsid w:val="6B2A1DB5"/>
    <w:rsid w:val="6B5C045C"/>
    <w:rsid w:val="6B657311"/>
    <w:rsid w:val="6C094140"/>
    <w:rsid w:val="6D8048D6"/>
    <w:rsid w:val="6D8A5754"/>
    <w:rsid w:val="6DBB3B60"/>
    <w:rsid w:val="6EA42846"/>
    <w:rsid w:val="6F4C0784"/>
    <w:rsid w:val="70FF4569"/>
    <w:rsid w:val="713F0604"/>
    <w:rsid w:val="72330169"/>
    <w:rsid w:val="72B15531"/>
    <w:rsid w:val="72FD2525"/>
    <w:rsid w:val="735C36EF"/>
    <w:rsid w:val="7394437D"/>
    <w:rsid w:val="75575F1C"/>
    <w:rsid w:val="780F6F82"/>
    <w:rsid w:val="7A8F7F06"/>
    <w:rsid w:val="7AF366E7"/>
    <w:rsid w:val="7B754B20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24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【繁华年间〃谁许我一生 】</cp:lastModifiedBy>
  <cp:lastPrinted>2024-03-20T01:47:21Z</cp:lastPrinted>
  <dcterms:modified xsi:type="dcterms:W3CDTF">2024-03-20T02:10:02Z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F809677325A0463EA2FB91558981569A_13</vt:lpwstr>
  </property>
</Properties>
</file>