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吹麻滩水管所2019年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宣传贯彻执行党和国家的教育方针、政策、法律法规等，坚持依法治教、依法治学，贯彻执行县水利局的行政规章制度。</w:t>
      </w:r>
    </w:p>
    <w:p>
      <w:pPr>
        <w:ind w:firstLine="640" w:firstLineChars="200"/>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配合县、镇人民政府制定符合党的教育方针和国家教育法律法规以及本单位发展规划和提灌布局调整规划，并抓好组织实施和落实工作。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hint="eastAsia" w:asciiTheme="majorEastAsia" w:hAnsiTheme="majorEastAsia" w:eastAsiaTheme="majorEastAsia" w:cstheme="majorEastAsia"/>
          <w:b w:val="0"/>
          <w:bCs w:val="0"/>
          <w:kern w:val="2"/>
          <w:sz w:val="32"/>
          <w:szCs w:val="32"/>
          <w:lang w:val="en-US" w:eastAsia="zh-CN" w:bidi="ar-SA"/>
        </w:rPr>
        <w:t>4、按照干部职数、编制和管理权限，负责本单位人事管理、考核考评等工作。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积石山县吹麻滩水管所事业编制36人，在职人数36人，其他45人。为全额财政拨款事业单位。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度收入总计3,829,165.48</w:t>
      </w:r>
      <w:r>
        <w:rPr>
          <w:rFonts w:hint="eastAsia" w:ascii="仿宋_GB2312" w:eastAsia="仿宋_GB2312"/>
          <w:sz w:val="30"/>
          <w:szCs w:val="30"/>
          <w:lang w:eastAsia="zh-CN"/>
        </w:rPr>
        <w:t>元</w:t>
      </w:r>
      <w:r>
        <w:rPr>
          <w:rFonts w:hint="eastAsia" w:ascii="仿宋_GB2312" w:eastAsia="仿宋_GB2312"/>
          <w:sz w:val="30"/>
          <w:szCs w:val="30"/>
        </w:rPr>
        <w:t>，支出总计3,829,113.51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年决算数相比，收入增加-284,124.80</w:t>
      </w:r>
      <w:r>
        <w:rPr>
          <w:rFonts w:hint="eastAsia" w:ascii="仿宋_GB2312" w:eastAsia="仿宋_GB2312"/>
          <w:sz w:val="30"/>
          <w:szCs w:val="30"/>
          <w:lang w:eastAsia="zh-CN"/>
        </w:rPr>
        <w:t>元</w:t>
      </w:r>
      <w:r>
        <w:rPr>
          <w:rFonts w:hint="eastAsia" w:ascii="仿宋_GB2312" w:eastAsia="仿宋_GB2312"/>
          <w:sz w:val="30"/>
          <w:szCs w:val="30"/>
        </w:rPr>
        <w:t>，增长-6.91%，支出</w:t>
      </w:r>
      <w:r>
        <w:rPr>
          <w:rFonts w:ascii="仿宋_GB2312" w:eastAsia="仿宋_GB2312"/>
          <w:sz w:val="30"/>
          <w:szCs w:val="30"/>
        </w:rPr>
        <w:t>增加</w:t>
      </w:r>
      <w:r>
        <w:rPr>
          <w:rFonts w:hint="eastAsia" w:ascii="仿宋_GB2312" w:eastAsia="仿宋_GB2312"/>
          <w:sz w:val="30"/>
          <w:szCs w:val="30"/>
        </w:rPr>
        <w:t>-284,293.77</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rPr>
        <w:t>-6.91%。主要原因是</w:t>
      </w:r>
      <w:r>
        <w:rPr>
          <w:rFonts w:hint="eastAsia" w:ascii="仿宋_GB2312" w:eastAsia="仿宋_GB2312"/>
          <w:sz w:val="30"/>
          <w:szCs w:val="30"/>
          <w:lang w:eastAsia="zh-CN"/>
        </w:rPr>
        <w:t>部分资金财政直接支付和水利局支付</w:t>
      </w:r>
      <w:r>
        <w:rPr>
          <w:rFonts w:hint="eastAsia" w:ascii="仿宋_GB2312" w:eastAsia="仿宋_GB2312"/>
          <w:sz w:val="30"/>
          <w:szCs w:val="30"/>
          <w:lang w:val="en-US"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度收入合计3,829,165.48</w:t>
      </w:r>
      <w:r>
        <w:rPr>
          <w:rFonts w:hint="eastAsia" w:ascii="仿宋_GB2312" w:eastAsia="仿宋_GB2312"/>
          <w:sz w:val="30"/>
          <w:szCs w:val="30"/>
          <w:lang w:eastAsia="zh-CN"/>
        </w:rPr>
        <w:t>元</w:t>
      </w:r>
      <w:r>
        <w:rPr>
          <w:rFonts w:hint="eastAsia" w:ascii="仿宋_GB2312" w:eastAsia="仿宋_GB2312"/>
          <w:sz w:val="30"/>
          <w:szCs w:val="30"/>
        </w:rPr>
        <w:t>，其中：财政拨款收入3,829,165.48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度支出合计3,829,113.51</w:t>
      </w:r>
      <w:r>
        <w:rPr>
          <w:rFonts w:hint="eastAsia" w:ascii="仿宋_GB2312" w:eastAsia="仿宋_GB2312"/>
          <w:sz w:val="30"/>
          <w:szCs w:val="30"/>
          <w:lang w:eastAsia="zh-CN"/>
        </w:rPr>
        <w:t>元</w:t>
      </w:r>
      <w:r>
        <w:rPr>
          <w:rFonts w:hint="eastAsia" w:ascii="仿宋_GB2312" w:eastAsia="仿宋_GB2312"/>
          <w:sz w:val="30"/>
          <w:szCs w:val="30"/>
        </w:rPr>
        <w:t>，其中：基本支出3,829,113.51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度年末结转和结余61.97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减少51.97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电费减少。</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度财政拨款收入3,801,165.48</w:t>
      </w:r>
      <w:r>
        <w:rPr>
          <w:rFonts w:hint="eastAsia" w:ascii="仿宋_GB2312" w:eastAsia="仿宋_GB2312"/>
          <w:sz w:val="30"/>
          <w:szCs w:val="30"/>
          <w:lang w:eastAsia="zh-CN"/>
        </w:rPr>
        <w:t>元</w:t>
      </w:r>
      <w:r>
        <w:rPr>
          <w:rFonts w:hint="eastAsia" w:ascii="仿宋_GB2312" w:eastAsia="仿宋_GB2312"/>
          <w:sz w:val="30"/>
          <w:szCs w:val="30"/>
        </w:rPr>
        <w:t>，较上年决算数增加-312,124.80</w:t>
      </w:r>
      <w:r>
        <w:rPr>
          <w:rFonts w:hint="eastAsia" w:ascii="仿宋_GB2312" w:eastAsia="仿宋_GB2312"/>
          <w:sz w:val="30"/>
          <w:szCs w:val="30"/>
          <w:lang w:eastAsia="zh-CN"/>
        </w:rPr>
        <w:t>元</w:t>
      </w:r>
      <w:r>
        <w:rPr>
          <w:rFonts w:hint="eastAsia" w:ascii="仿宋_GB2312" w:eastAsia="仿宋_GB2312"/>
          <w:sz w:val="30"/>
          <w:szCs w:val="30"/>
        </w:rPr>
        <w:t>，增长-7.59%。主要原因是农村义务教育阶段学校信息化建设教育扶贫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教育均衡发展资金的拨入减少，寄宿生生活补助由上级部门统一发放</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度财政拨款支出3,829,113.51</w:t>
      </w:r>
      <w:r>
        <w:rPr>
          <w:rFonts w:hint="eastAsia" w:ascii="仿宋_GB2312" w:eastAsia="仿宋_GB2312"/>
          <w:sz w:val="30"/>
          <w:szCs w:val="30"/>
          <w:lang w:eastAsia="zh-CN"/>
        </w:rPr>
        <w:t>元</w:t>
      </w:r>
      <w:r>
        <w:rPr>
          <w:rFonts w:hint="eastAsia" w:ascii="仿宋_GB2312" w:eastAsia="仿宋_GB2312"/>
          <w:sz w:val="30"/>
          <w:szCs w:val="30"/>
        </w:rPr>
        <w:t>，较上年决算数增加-284,293.77</w:t>
      </w:r>
      <w:r>
        <w:rPr>
          <w:rFonts w:hint="eastAsia" w:ascii="仿宋_GB2312" w:eastAsia="仿宋_GB2312"/>
          <w:sz w:val="30"/>
          <w:szCs w:val="30"/>
          <w:lang w:eastAsia="zh-CN"/>
        </w:rPr>
        <w:t>元</w:t>
      </w:r>
      <w:r>
        <w:rPr>
          <w:rFonts w:hint="eastAsia" w:ascii="仿宋_GB2312" w:eastAsia="仿宋_GB2312"/>
          <w:sz w:val="30"/>
          <w:szCs w:val="30"/>
        </w:rPr>
        <w:t>，增长-6.91%。主要原因是</w:t>
      </w:r>
      <w:r>
        <w:rPr>
          <w:rFonts w:hint="eastAsia" w:ascii="仿宋_GB2312" w:eastAsia="仿宋_GB2312"/>
          <w:sz w:val="30"/>
          <w:szCs w:val="30"/>
          <w:lang w:eastAsia="zh-CN"/>
        </w:rPr>
        <w:t>部分资金财政直接支付和水利局支付</w:t>
      </w:r>
      <w:r>
        <w:rPr>
          <w:rFonts w:hint="eastAsia" w:ascii="仿宋_GB2312" w:eastAsia="仿宋_GB2312"/>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度一般公共财政拨款基本支出3,829,113.51</w:t>
      </w:r>
      <w:r>
        <w:rPr>
          <w:rFonts w:hint="eastAsia" w:ascii="仿宋_GB2312" w:eastAsia="仿宋_GB2312"/>
          <w:sz w:val="30"/>
          <w:szCs w:val="30"/>
          <w:lang w:eastAsia="zh-CN"/>
        </w:rPr>
        <w:t>元</w:t>
      </w:r>
      <w:r>
        <w:rPr>
          <w:rFonts w:hint="eastAsia" w:ascii="仿宋_GB2312" w:eastAsia="仿宋_GB2312"/>
          <w:sz w:val="30"/>
          <w:szCs w:val="30"/>
        </w:rPr>
        <w:t>。其中：人员经费3,124,945.48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减少-378,474.80</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。人员经费用途主要包括基本工资、津贴补贴、奖金、社会保障缴费等。公用经费704,168.03</w:t>
      </w:r>
      <w:r>
        <w:rPr>
          <w:rFonts w:hint="eastAsia" w:ascii="仿宋_GB2312" w:eastAsia="仿宋_GB2312"/>
          <w:sz w:val="30"/>
          <w:szCs w:val="30"/>
          <w:lang w:eastAsia="zh-CN"/>
        </w:rPr>
        <w:t>元</w:t>
      </w:r>
      <w:r>
        <w:rPr>
          <w:rFonts w:hint="eastAsia" w:ascii="仿宋_GB2312" w:eastAsia="仿宋_GB2312"/>
          <w:sz w:val="30"/>
          <w:szCs w:val="30"/>
        </w:rPr>
        <w:t>，较上年增加94,181.03</w:t>
      </w:r>
      <w:r>
        <w:rPr>
          <w:rFonts w:hint="eastAsia" w:ascii="仿宋_GB2312" w:eastAsia="仿宋_GB2312"/>
          <w:sz w:val="30"/>
          <w:szCs w:val="30"/>
          <w:lang w:eastAsia="zh-CN"/>
        </w:rPr>
        <w:t>元</w:t>
      </w:r>
      <w:r>
        <w:rPr>
          <w:rFonts w:hint="eastAsia" w:ascii="仿宋_GB2312" w:eastAsia="仿宋_GB2312"/>
          <w:sz w:val="30"/>
          <w:szCs w:val="30"/>
        </w:rPr>
        <w:t>，主要原因是</w:t>
      </w:r>
      <w:bookmarkStart w:id="0" w:name="_GoBack"/>
      <w:bookmarkEnd w:id="0"/>
      <w:r>
        <w:rPr>
          <w:rFonts w:hint="eastAsia" w:ascii="仿宋_GB2312" w:eastAsia="仿宋_GB2312"/>
          <w:sz w:val="30"/>
          <w:szCs w:val="30"/>
        </w:rPr>
        <w:t>公用经费用途主要包括</w:t>
      </w:r>
      <w:r>
        <w:rPr>
          <w:rFonts w:hint="eastAsia" w:ascii="仿宋_GB2312" w:eastAsia="仿宋_GB2312"/>
          <w:sz w:val="30"/>
          <w:szCs w:val="30"/>
          <w:lang w:eastAsia="zh-CN"/>
        </w:rPr>
        <w:t>：</w:t>
      </w:r>
      <w:r>
        <w:rPr>
          <w:rFonts w:hint="eastAsia" w:ascii="仿宋_GB2312" w:eastAsia="仿宋_GB2312"/>
          <w:sz w:val="30"/>
          <w:szCs w:val="30"/>
        </w:rPr>
        <w:t>办公费、印刷费、咨询费、手续费</w:t>
      </w:r>
      <w:r>
        <w:rPr>
          <w:rFonts w:hint="eastAsia" w:ascii="仿宋_GB2312" w:eastAsia="仿宋_GB2312"/>
          <w:sz w:val="30"/>
          <w:szCs w:val="30"/>
          <w:lang w:eastAsia="zh-CN"/>
        </w:rPr>
        <w:t>、零星维修</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CF017C4"/>
    <w:rsid w:val="147A7C9D"/>
    <w:rsid w:val="153C1F56"/>
    <w:rsid w:val="17542C27"/>
    <w:rsid w:val="18F1352C"/>
    <w:rsid w:val="19643582"/>
    <w:rsid w:val="1B943FD8"/>
    <w:rsid w:val="1BA372AA"/>
    <w:rsid w:val="1BE52822"/>
    <w:rsid w:val="1D4520FB"/>
    <w:rsid w:val="1DD64839"/>
    <w:rsid w:val="216E539A"/>
    <w:rsid w:val="23430F00"/>
    <w:rsid w:val="2AC80393"/>
    <w:rsid w:val="2EE67926"/>
    <w:rsid w:val="35061B1D"/>
    <w:rsid w:val="35130FCB"/>
    <w:rsid w:val="36DE5132"/>
    <w:rsid w:val="397C7EC0"/>
    <w:rsid w:val="3EDE7988"/>
    <w:rsid w:val="480F077D"/>
    <w:rsid w:val="55935B60"/>
    <w:rsid w:val="5BF36344"/>
    <w:rsid w:val="5F2727A8"/>
    <w:rsid w:val="5F5C4481"/>
    <w:rsid w:val="5FC216E1"/>
    <w:rsid w:val="62960785"/>
    <w:rsid w:val="63904B5B"/>
    <w:rsid w:val="65FD004A"/>
    <w:rsid w:val="6D75333B"/>
    <w:rsid w:val="705707D6"/>
    <w:rsid w:val="76041B0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仙志勇</cp:lastModifiedBy>
  <cp:lastPrinted>2020-08-19T09:33:00Z</cp:lastPrinted>
  <dcterms:modified xsi:type="dcterms:W3CDTF">2020-11-04T04:59:52Z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