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甘肃省临夏州积石山县胡林家乡政府</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6、加强乡级财政的监督和管理，按计划组织、管理乡财政收入和支出，执行国家有关财经纪律和政策，保证国家财政收入的完成；做好统计工作。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7、指导、支持、帮助村民委员会的组织制度建设和业务建设，促进村民委员会民主自治。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8、制定和组织实施乡村建设规划；加强公用、市政设施、水利建设和管理以及房屋土地管理和环境综合整治工作，保护和改善生活环境和生态环境。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rPr>
      </w:pPr>
      <w:r>
        <w:rPr>
          <w:rFonts w:hint="eastAsia" w:ascii="仿宋_GB2312" w:eastAsia="仿宋_GB2312"/>
          <w:color w:val="auto"/>
          <w:sz w:val="30"/>
          <w:szCs w:val="30"/>
        </w:rPr>
        <w:t>9、协助和支持设置在本行政区域内不隶属于乡的国家机关和企事业单位工作，监督其遵守和执行国家的法律、法规和政策。</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eastAsia="仿宋_GB2312"/>
          <w:color w:val="auto"/>
          <w:sz w:val="30"/>
          <w:szCs w:val="30"/>
          <w:lang w:eastAsia="zh-CN"/>
        </w:rPr>
      </w:pPr>
      <w:r>
        <w:rPr>
          <w:rFonts w:hint="eastAsia" w:ascii="仿宋_GB2312" w:eastAsia="仿宋_GB2312"/>
          <w:color w:val="auto"/>
          <w:sz w:val="30"/>
          <w:szCs w:val="30"/>
        </w:rPr>
        <w:t>积石山县</w:t>
      </w:r>
      <w:r>
        <w:rPr>
          <w:rFonts w:hint="eastAsia" w:ascii="仿宋_GB2312" w:eastAsia="仿宋_GB2312"/>
          <w:color w:val="auto"/>
          <w:sz w:val="30"/>
          <w:szCs w:val="30"/>
          <w:lang w:eastAsia="zh-CN"/>
        </w:rPr>
        <w:t>胡林家乡</w:t>
      </w:r>
      <w:r>
        <w:rPr>
          <w:rFonts w:hint="eastAsia" w:ascii="仿宋_GB2312" w:eastAsia="仿宋_GB2312"/>
          <w:color w:val="auto"/>
          <w:sz w:val="30"/>
          <w:szCs w:val="30"/>
        </w:rPr>
        <w:t>为财政全额拨款单位。单位下</w:t>
      </w:r>
      <w:r>
        <w:rPr>
          <w:rFonts w:hint="eastAsia" w:ascii="仿宋_GB2312" w:eastAsia="仿宋_GB2312"/>
          <w:color w:val="auto"/>
          <w:sz w:val="30"/>
          <w:szCs w:val="30"/>
          <w:lang w:eastAsia="zh-CN"/>
        </w:rPr>
        <w:t>设</w:t>
      </w:r>
      <w:r>
        <w:rPr>
          <w:rFonts w:hint="eastAsia" w:ascii="仿宋_GB2312" w:eastAsia="仿宋_GB2312"/>
          <w:b/>
          <w:bCs/>
          <w:color w:val="auto"/>
          <w:sz w:val="30"/>
          <w:szCs w:val="30"/>
          <w:lang w:val="en-US" w:eastAsia="zh-CN"/>
        </w:rPr>
        <w:t>4</w:t>
      </w:r>
      <w:r>
        <w:rPr>
          <w:rFonts w:hint="eastAsia" w:ascii="仿宋_GB2312" w:eastAsia="仿宋_GB2312"/>
          <w:b/>
          <w:bCs/>
          <w:color w:val="auto"/>
          <w:sz w:val="30"/>
          <w:szCs w:val="30"/>
          <w:lang w:eastAsia="zh-CN"/>
        </w:rPr>
        <w:t>个职能办公室：</w:t>
      </w:r>
      <w:r>
        <w:rPr>
          <w:rFonts w:hint="eastAsia" w:ascii="仿宋_GB2312" w:eastAsia="仿宋_GB2312"/>
          <w:color w:val="auto"/>
          <w:sz w:val="30"/>
          <w:szCs w:val="30"/>
          <w:lang w:eastAsia="zh-CN"/>
        </w:rPr>
        <w:t>党政综合办公室、经济发展办公室、人口和计划生育办公室、社会治安综合治理办公室。</w:t>
      </w:r>
      <w:r>
        <w:rPr>
          <w:rFonts w:hint="eastAsia" w:ascii="仿宋_GB2312" w:eastAsia="仿宋_GB2312"/>
          <w:b/>
          <w:bCs/>
          <w:color w:val="auto"/>
          <w:sz w:val="30"/>
          <w:szCs w:val="30"/>
          <w:lang w:val="en-US" w:eastAsia="zh-CN"/>
        </w:rPr>
        <w:t>5</w:t>
      </w:r>
      <w:r>
        <w:rPr>
          <w:rFonts w:hint="eastAsia" w:ascii="仿宋_GB2312" w:eastAsia="仿宋_GB2312"/>
          <w:b/>
          <w:bCs/>
          <w:color w:val="auto"/>
          <w:sz w:val="30"/>
          <w:szCs w:val="30"/>
          <w:lang w:eastAsia="zh-CN"/>
        </w:rPr>
        <w:t>个事业服务中心：</w:t>
      </w:r>
      <w:r>
        <w:rPr>
          <w:rFonts w:hint="eastAsia" w:ascii="仿宋_GB2312" w:eastAsia="仿宋_GB2312"/>
          <w:color w:val="auto"/>
          <w:sz w:val="30"/>
          <w:szCs w:val="30"/>
          <w:lang w:eastAsia="zh-CN"/>
        </w:rPr>
        <w:t>农业服务中心、农经财政服务中心、社会事务服务中心、文化服务中心、计划生育服务中心。</w:t>
      </w:r>
    </w:p>
    <w:p>
      <w:pPr>
        <w:ind w:firstLine="600" w:firstLineChars="200"/>
        <w:rPr>
          <w:rFonts w:ascii="仿宋_GB2312" w:eastAsia="仿宋_GB2312"/>
          <w:sz w:val="30"/>
          <w:szCs w:val="30"/>
        </w:rPr>
      </w:pPr>
      <w:r>
        <w:rPr>
          <w:rFonts w:hint="eastAsia" w:ascii="仿宋_GB2312" w:eastAsia="仿宋_GB2312"/>
          <w:color w:val="auto"/>
          <w:sz w:val="30"/>
          <w:szCs w:val="30"/>
          <w:lang w:eastAsia="zh-CN"/>
        </w:rPr>
        <w:t>全乡行政编制</w:t>
      </w:r>
      <w:r>
        <w:rPr>
          <w:rFonts w:hint="eastAsia" w:ascii="仿宋_GB2312" w:eastAsia="仿宋_GB2312"/>
          <w:color w:val="auto"/>
          <w:sz w:val="30"/>
          <w:szCs w:val="30"/>
          <w:lang w:val="en-US" w:eastAsia="zh-CN"/>
        </w:rPr>
        <w:t>10</w:t>
      </w:r>
      <w:r>
        <w:rPr>
          <w:rFonts w:hint="eastAsia" w:ascii="仿宋_GB2312" w:eastAsia="仿宋_GB2312"/>
          <w:color w:val="auto"/>
          <w:sz w:val="30"/>
          <w:szCs w:val="30"/>
          <w:lang w:eastAsia="zh-CN"/>
        </w:rPr>
        <w:t>名（其中：党委书记1名、人大主席1名、乡长1名（副书记）、副书记</w:t>
      </w:r>
      <w:r>
        <w:rPr>
          <w:rFonts w:hint="eastAsia" w:ascii="仿宋_GB2312" w:eastAsia="仿宋_GB2312"/>
          <w:color w:val="auto"/>
          <w:sz w:val="30"/>
          <w:szCs w:val="30"/>
          <w:lang w:val="en-US" w:eastAsia="zh-CN"/>
        </w:rPr>
        <w:t>1</w:t>
      </w:r>
      <w:r>
        <w:rPr>
          <w:rFonts w:hint="eastAsia" w:ascii="仿宋_GB2312" w:eastAsia="仿宋_GB2312"/>
          <w:color w:val="auto"/>
          <w:sz w:val="30"/>
          <w:szCs w:val="30"/>
          <w:lang w:eastAsia="zh-CN"/>
        </w:rPr>
        <w:t>名、纪委书记</w:t>
      </w:r>
      <w:r>
        <w:rPr>
          <w:rFonts w:hint="eastAsia" w:ascii="仿宋_GB2312" w:eastAsia="仿宋_GB2312"/>
          <w:color w:val="auto"/>
          <w:sz w:val="30"/>
          <w:szCs w:val="30"/>
          <w:lang w:val="en-US" w:eastAsia="zh-CN"/>
        </w:rPr>
        <w:t>1名、</w:t>
      </w:r>
      <w:r>
        <w:rPr>
          <w:rFonts w:hint="eastAsia" w:ascii="仿宋_GB2312" w:eastAsia="仿宋_GB2312"/>
          <w:color w:val="auto"/>
          <w:sz w:val="30"/>
          <w:szCs w:val="30"/>
          <w:lang w:eastAsia="zh-CN"/>
        </w:rPr>
        <w:t>副乡长 2 名、武装部长1名，科员</w:t>
      </w:r>
      <w:r>
        <w:rPr>
          <w:rFonts w:hint="eastAsia" w:ascii="仿宋_GB2312" w:eastAsia="仿宋_GB2312"/>
          <w:color w:val="auto"/>
          <w:sz w:val="30"/>
          <w:szCs w:val="30"/>
          <w:lang w:val="en-US" w:eastAsia="zh-CN"/>
        </w:rPr>
        <w:t>2名</w:t>
      </w:r>
      <w:r>
        <w:rPr>
          <w:rFonts w:hint="eastAsia" w:ascii="仿宋_GB2312" w:eastAsia="仿宋_GB2312"/>
          <w:color w:val="auto"/>
          <w:sz w:val="30"/>
          <w:szCs w:val="30"/>
          <w:lang w:eastAsia="zh-CN"/>
        </w:rPr>
        <w:t>），工勤编制 2 名，事业编制</w:t>
      </w:r>
      <w:r>
        <w:rPr>
          <w:rFonts w:hint="eastAsia" w:ascii="仿宋_GB2312" w:eastAsia="仿宋_GB2312"/>
          <w:color w:val="auto"/>
          <w:sz w:val="30"/>
          <w:szCs w:val="30"/>
          <w:lang w:val="en-US" w:eastAsia="zh-CN"/>
        </w:rPr>
        <w:t>38</w:t>
      </w:r>
      <w:r>
        <w:rPr>
          <w:rFonts w:hint="eastAsia" w:ascii="仿宋_GB2312" w:eastAsia="仿宋_GB2312"/>
          <w:color w:val="auto"/>
          <w:sz w:val="30"/>
          <w:szCs w:val="30"/>
          <w:lang w:eastAsia="zh-CN"/>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度收入总计25268771.62</w:t>
      </w:r>
      <w:r>
        <w:rPr>
          <w:rFonts w:hint="eastAsia" w:ascii="仿宋_GB2312" w:eastAsia="仿宋_GB2312"/>
          <w:sz w:val="30"/>
          <w:szCs w:val="30"/>
          <w:lang w:eastAsia="zh-CN"/>
        </w:rPr>
        <w:t>元</w:t>
      </w:r>
      <w:r>
        <w:rPr>
          <w:rFonts w:hint="eastAsia" w:ascii="仿宋_GB2312" w:eastAsia="仿宋_GB2312"/>
          <w:sz w:val="30"/>
          <w:szCs w:val="30"/>
        </w:rPr>
        <w:t>，支出总计25268771.62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15454161.99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157.46</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15454161.99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157.46</w:t>
      </w:r>
      <w:r>
        <w:rPr>
          <w:rFonts w:hint="eastAsia" w:ascii="仿宋_GB2312" w:eastAsia="仿宋_GB2312"/>
          <w:sz w:val="30"/>
          <w:szCs w:val="30"/>
        </w:rPr>
        <w:t>%。主要原因是</w:t>
      </w:r>
      <w:r>
        <w:rPr>
          <w:rFonts w:hint="eastAsia" w:ascii="仿宋_GB2312" w:eastAsia="仿宋_GB2312"/>
          <w:sz w:val="30"/>
          <w:szCs w:val="30"/>
          <w:lang w:eastAsia="zh-CN"/>
        </w:rPr>
        <w:t>项目支出及惠农资金支出增加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度收入合计24175269.68</w:t>
      </w:r>
      <w:r>
        <w:rPr>
          <w:rFonts w:hint="eastAsia" w:ascii="仿宋_GB2312" w:eastAsia="仿宋_GB2312"/>
          <w:sz w:val="30"/>
          <w:szCs w:val="30"/>
          <w:lang w:eastAsia="zh-CN"/>
        </w:rPr>
        <w:t>元</w:t>
      </w:r>
      <w:r>
        <w:rPr>
          <w:rFonts w:hint="eastAsia" w:ascii="仿宋_GB2312" w:eastAsia="仿宋_GB2312"/>
          <w:sz w:val="30"/>
          <w:szCs w:val="30"/>
        </w:rPr>
        <w:t>，其中：财政拨款收入23119958.68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95.63</w:t>
      </w:r>
      <w:r>
        <w:rPr>
          <w:rFonts w:hint="eastAsia" w:ascii="仿宋_GB2312" w:eastAsia="仿宋_GB2312"/>
          <w:sz w:val="30"/>
          <w:szCs w:val="30"/>
        </w:rPr>
        <w:t>%；其他收入1055311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4.37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度支出合计24506976.92</w:t>
      </w:r>
      <w:r>
        <w:rPr>
          <w:rFonts w:hint="eastAsia" w:ascii="仿宋_GB2312" w:eastAsia="仿宋_GB2312"/>
          <w:sz w:val="30"/>
          <w:szCs w:val="30"/>
          <w:lang w:eastAsia="zh-CN"/>
        </w:rPr>
        <w:t>元</w:t>
      </w:r>
      <w:r>
        <w:rPr>
          <w:rFonts w:hint="eastAsia" w:ascii="仿宋_GB2312" w:eastAsia="仿宋_GB2312"/>
          <w:sz w:val="30"/>
          <w:szCs w:val="30"/>
        </w:rPr>
        <w:t>，其中：基本支出9977903.98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40.71</w:t>
      </w:r>
      <w:r>
        <w:rPr>
          <w:rFonts w:hint="eastAsia" w:ascii="仿宋_GB2312" w:eastAsia="仿宋_GB2312"/>
          <w:sz w:val="30"/>
          <w:szCs w:val="30"/>
        </w:rPr>
        <w:t>%； 项目支出14529072.94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59.29</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度年末结转和结余761794.7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减少331707.24</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度财政拨款收入23119958.68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15157655.11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190.37</w:t>
      </w:r>
      <w:r>
        <w:rPr>
          <w:rFonts w:hint="eastAsia" w:ascii="仿宋_GB2312" w:eastAsia="仿宋_GB2312"/>
          <w:sz w:val="30"/>
          <w:szCs w:val="30"/>
        </w:rPr>
        <w:t>%。主要原因是</w:t>
      </w:r>
      <w:r>
        <w:rPr>
          <w:rFonts w:hint="eastAsia" w:ascii="仿宋_GB2312" w:eastAsia="仿宋_GB2312"/>
          <w:sz w:val="30"/>
          <w:szCs w:val="30"/>
          <w:lang w:val="en-US" w:eastAsia="zh-CN"/>
        </w:rPr>
        <w:t>2019年</w:t>
      </w:r>
      <w:r>
        <w:rPr>
          <w:rFonts w:hint="eastAsia" w:ascii="仿宋_GB2312" w:eastAsia="仿宋_GB2312"/>
          <w:sz w:val="30"/>
          <w:szCs w:val="30"/>
          <w:lang w:eastAsia="zh-CN"/>
        </w:rPr>
        <w:t>项目收入及惠农资金拨款增加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度财政拨款支出23096291.18</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15346141.11</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198.01</w:t>
      </w:r>
      <w:r>
        <w:rPr>
          <w:rFonts w:hint="eastAsia" w:ascii="仿宋_GB2312" w:eastAsia="仿宋_GB2312"/>
          <w:sz w:val="30"/>
          <w:szCs w:val="30"/>
        </w:rPr>
        <w:t>%。主要原因是</w:t>
      </w:r>
      <w:r>
        <w:rPr>
          <w:rFonts w:hint="eastAsia" w:ascii="仿宋_GB2312" w:eastAsia="仿宋_GB2312"/>
          <w:sz w:val="30"/>
          <w:szCs w:val="30"/>
          <w:lang w:eastAsia="zh-CN"/>
        </w:rPr>
        <w:t>项目支出及惠农资金支出增加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度财政拨款支出主要用于以下方面：一般公共服务支出4145020.72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 xml:space="preserve">17.95 </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部分公共服务支出通过其他项目专项资金解决</w:t>
      </w:r>
      <w:r>
        <w:rPr>
          <w:rFonts w:hint="eastAsia" w:ascii="仿宋_GB2312" w:eastAsia="仿宋_GB2312"/>
          <w:color w:val="000000" w:themeColor="text1"/>
          <w:sz w:val="30"/>
          <w:szCs w:val="30"/>
          <w14:textFill>
            <w14:solidFill>
              <w14:schemeClr w14:val="tx1"/>
            </w14:solidFill>
          </w14:textFill>
        </w:rPr>
        <w:t>；文化旅游体育与传媒支出</w:t>
      </w:r>
      <w:r>
        <w:rPr>
          <w:rFonts w:hint="eastAsia" w:ascii="仿宋_GB2312" w:eastAsia="仿宋_GB2312"/>
          <w:color w:val="000000" w:themeColor="text1"/>
          <w:sz w:val="30"/>
          <w:szCs w:val="30"/>
          <w:lang w:val="en-US" w:eastAsia="zh-CN"/>
          <w14:textFill>
            <w14:solidFill>
              <w14:schemeClr w14:val="tx1"/>
            </w14:solidFill>
          </w14:textFill>
        </w:rPr>
        <w:t>700000.00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3.03</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社会保障和就业支出281781.76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1.22</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18218.24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；节能环保支出</w:t>
      </w:r>
      <w:r>
        <w:rPr>
          <w:rFonts w:hint="eastAsia" w:ascii="仿宋_GB2312" w:eastAsia="仿宋_GB2312"/>
          <w:color w:val="000000" w:themeColor="text1"/>
          <w:sz w:val="30"/>
          <w:szCs w:val="30"/>
          <w:lang w:val="en-US" w:eastAsia="zh-CN"/>
          <w14:textFill>
            <w14:solidFill>
              <w14:schemeClr w14:val="tx1"/>
            </w14:solidFill>
          </w14:textFill>
        </w:rPr>
        <w:t>180000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0.78</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；城乡社区支出</w:t>
      </w:r>
      <w:r>
        <w:rPr>
          <w:rFonts w:hint="eastAsia" w:ascii="仿宋_GB2312" w:eastAsia="仿宋_GB2312"/>
          <w:color w:val="000000" w:themeColor="text1"/>
          <w:sz w:val="30"/>
          <w:szCs w:val="30"/>
          <w:lang w:val="en-US" w:eastAsia="zh-CN"/>
          <w14:textFill>
            <w14:solidFill>
              <w14:schemeClr w14:val="tx1"/>
            </w14:solidFill>
          </w14:textFill>
        </w:rPr>
        <w:t>30000.00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；农林水支出16151488.7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70.01</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,88511.3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较多；交通运输支出</w:t>
      </w:r>
      <w:r>
        <w:rPr>
          <w:rFonts w:hint="eastAsia" w:ascii="仿宋_GB2312" w:eastAsia="仿宋_GB2312"/>
          <w:color w:val="000000" w:themeColor="text1"/>
          <w:sz w:val="30"/>
          <w:szCs w:val="30"/>
          <w:lang w:val="en-US" w:eastAsia="zh-CN"/>
          <w14:textFill>
            <w14:solidFill>
              <w14:schemeClr w14:val="tx1"/>
            </w14:solidFill>
          </w14:textFill>
        </w:rPr>
        <w:t>1608000元，占6.88%，</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392000.00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度一般公共财政拨款基本支出9977903.98</w:t>
      </w:r>
      <w:r>
        <w:rPr>
          <w:rFonts w:hint="eastAsia" w:ascii="仿宋_GB2312" w:eastAsia="仿宋_GB2312"/>
          <w:sz w:val="30"/>
          <w:szCs w:val="30"/>
          <w:lang w:eastAsia="zh-CN"/>
        </w:rPr>
        <w:t>元</w:t>
      </w:r>
      <w:r>
        <w:rPr>
          <w:rFonts w:hint="eastAsia" w:ascii="仿宋_GB2312" w:eastAsia="仿宋_GB2312"/>
          <w:sz w:val="30"/>
          <w:szCs w:val="30"/>
        </w:rPr>
        <w:t>。其中：人员经费9182053.48</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4773727.41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增人增资、包含村社干部报酬</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。公用经费795850.5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减少189068.5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公务费缩减</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年度本部门“三公”经费支出共计43215.5</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，较上年支出数</w:t>
      </w:r>
      <w:r>
        <w:rPr>
          <w:rFonts w:hint="eastAsia" w:ascii="仿宋_GB2312" w:eastAsia="仿宋_GB2312"/>
          <w:sz w:val="30"/>
          <w:szCs w:val="30"/>
          <w:lang w:val="en-US" w:eastAsia="zh-CN"/>
        </w:rPr>
        <w:t>减少15273.96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缩减</w:t>
      </w:r>
      <w:r>
        <w:rPr>
          <w:rFonts w:hint="eastAsia" w:ascii="仿宋_GB2312" w:eastAsia="仿宋_GB2312"/>
          <w:color w:val="auto"/>
          <w:sz w:val="30"/>
          <w:szCs w:val="30"/>
        </w:rPr>
        <w:t>公车运行及维护费</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当年无出国预算，亦无出国费用产生,较上年支出数增加0元，主要原因是201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公务车运行维护费45210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r>
        <w:rPr>
          <w:rFonts w:hint="eastAsia" w:ascii="仿宋_GB2312" w:eastAsia="仿宋_GB2312"/>
          <w:sz w:val="30"/>
          <w:szCs w:val="30"/>
        </w:rPr>
        <w:t>，较上年支出数</w:t>
      </w:r>
      <w:r>
        <w:rPr>
          <w:rFonts w:hint="eastAsia" w:ascii="仿宋_GB2312" w:eastAsia="仿宋_GB2312"/>
          <w:sz w:val="30"/>
          <w:szCs w:val="30"/>
          <w:lang w:val="en-US" w:eastAsia="zh-CN"/>
        </w:rPr>
        <w:t>增加19320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color w:val="auto"/>
          <w:sz w:val="30"/>
          <w:szCs w:val="30"/>
        </w:rPr>
        <w:t>公车</w:t>
      </w:r>
      <w:r>
        <w:rPr>
          <w:rFonts w:hint="eastAsia" w:ascii="仿宋_GB2312" w:eastAsia="仿宋_GB2312"/>
          <w:color w:val="auto"/>
          <w:sz w:val="30"/>
          <w:szCs w:val="30"/>
          <w:lang w:eastAsia="zh-CN"/>
        </w:rPr>
        <w:t>老化，</w:t>
      </w:r>
      <w:r>
        <w:rPr>
          <w:rFonts w:hint="eastAsia" w:ascii="仿宋_GB2312" w:eastAsia="仿宋_GB2312"/>
          <w:color w:val="auto"/>
          <w:sz w:val="30"/>
          <w:szCs w:val="30"/>
        </w:rPr>
        <w:t>运行及维护费</w:t>
      </w:r>
      <w:r>
        <w:rPr>
          <w:rFonts w:hint="eastAsia" w:ascii="仿宋_GB2312" w:eastAsia="仿宋_GB2312"/>
          <w:color w:val="auto"/>
          <w:sz w:val="30"/>
          <w:szCs w:val="30"/>
          <w:lang w:eastAsia="zh-CN"/>
        </w:rPr>
        <w:t>增加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年度本部门因公出国（境）共计0个团组，0人；公务用车购置0辆，公务车保有量为1辆；国内公务接待0批次，0人，其中：国内外事接待0批次，0人；国（境）外公务接待0批次，0人。</w:t>
      </w:r>
      <w:r>
        <w:rPr>
          <w:rFonts w:hint="eastAsia" w:ascii="仿宋_GB2312" w:eastAsia="仿宋_GB2312"/>
          <w:sz w:val="30"/>
          <w:szCs w:val="30"/>
          <w:lang w:eastAsia="zh-CN"/>
        </w:rPr>
        <w:t>2018</w:t>
      </w:r>
      <w:r>
        <w:rPr>
          <w:rFonts w:hint="eastAsia" w:ascii="仿宋_GB2312" w:eastAsia="仿宋_GB2312"/>
          <w:sz w:val="30"/>
          <w:szCs w:val="30"/>
        </w:rPr>
        <w:t>年度本部门人均接待费0元，车均购置费0元，车均维护费45210元。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本部门机关运行经费支出795850.5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189068.5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19.2</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2019年相关开支减少</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14529072.94</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14529072.94</w:t>
      </w:r>
      <w:bookmarkStart w:id="0" w:name="_GoBack"/>
      <w:bookmarkEnd w:id="0"/>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饲草打包机购置。</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14529072.94</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59.28</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2019年度</w:t>
      </w:r>
      <w:r>
        <w:rPr>
          <w:rFonts w:hint="eastAsia" w:ascii="仿宋_GB2312" w:eastAsia="仿宋_GB2312"/>
          <w:sz w:val="30"/>
          <w:szCs w:val="30"/>
          <w:lang w:eastAsia="zh-CN"/>
        </w:rPr>
        <w:t>胡林家</w:t>
      </w:r>
      <w:r>
        <w:rPr>
          <w:rFonts w:hint="eastAsia" w:ascii="仿宋_GB2312" w:eastAsia="仿宋_GB2312"/>
          <w:sz w:val="30"/>
          <w:szCs w:val="30"/>
        </w:rPr>
        <w:t>乡</w:t>
      </w:r>
      <w:r>
        <w:rPr>
          <w:rFonts w:hint="eastAsia" w:ascii="仿宋_GB2312" w:eastAsia="仿宋_GB2312"/>
          <w:sz w:val="30"/>
          <w:szCs w:val="30"/>
          <w:lang w:val="en-US" w:eastAsia="zh-CN"/>
        </w:rPr>
        <w:t>贫困户“五小”产业发展补助项目、贫困户庭院硬化（农产品晾晒场）补助项目、</w:t>
      </w:r>
      <w:r>
        <w:rPr>
          <w:rFonts w:hint="eastAsia" w:ascii="仿宋_GB2312" w:eastAsia="仿宋_GB2312"/>
          <w:sz w:val="30"/>
          <w:szCs w:val="30"/>
          <w:lang w:eastAsia="zh-CN"/>
        </w:rPr>
        <w:t>胡林家乡建档立卡户住房安全巩固提升工程项目</w:t>
      </w:r>
      <w:r>
        <w:rPr>
          <w:rFonts w:hint="eastAsia" w:ascii="仿宋_GB2312" w:eastAsia="仿宋_GB2312"/>
          <w:sz w:val="30"/>
          <w:szCs w:val="30"/>
        </w:rPr>
        <w:t>等项目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14529072.94</w:t>
      </w:r>
      <w:r>
        <w:rPr>
          <w:rFonts w:hint="eastAsia" w:ascii="仿宋_GB2312" w:eastAsia="仿宋_GB2312"/>
          <w:sz w:val="30"/>
          <w:szCs w:val="30"/>
          <w:lang w:eastAsia="zh-CN"/>
        </w:rPr>
        <w:t>元</w:t>
      </w:r>
      <w:r>
        <w:rPr>
          <w:rFonts w:hint="eastAsia" w:ascii="仿宋_GB2312" w:eastAsia="仿宋_GB2312"/>
          <w:sz w:val="30"/>
          <w:szCs w:val="30"/>
        </w:rPr>
        <w:t>。未组织第三方组织绩效评价。</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项目绩效评价结果，：根据年初设定的绩效目标，2019年度</w:t>
      </w:r>
      <w:r>
        <w:rPr>
          <w:rFonts w:hint="eastAsia" w:ascii="仿宋_GB2312" w:eastAsia="仿宋_GB2312"/>
          <w:sz w:val="30"/>
          <w:szCs w:val="30"/>
          <w:lang w:eastAsia="zh-CN"/>
        </w:rPr>
        <w:t>胡林家</w:t>
      </w:r>
      <w:r>
        <w:rPr>
          <w:rFonts w:hint="eastAsia" w:ascii="仿宋_GB2312" w:eastAsia="仿宋_GB2312"/>
          <w:sz w:val="30"/>
          <w:szCs w:val="30"/>
        </w:rPr>
        <w:t>乡</w:t>
      </w:r>
      <w:r>
        <w:rPr>
          <w:rFonts w:hint="eastAsia" w:ascii="仿宋_GB2312" w:eastAsia="仿宋_GB2312"/>
          <w:sz w:val="30"/>
          <w:szCs w:val="30"/>
          <w:lang w:val="en-US" w:eastAsia="zh-CN"/>
        </w:rPr>
        <w:t>贫困户“五小”产业发展补助项目</w:t>
      </w:r>
      <w:r>
        <w:rPr>
          <w:rFonts w:hint="eastAsia" w:ascii="仿宋_GB2312" w:eastAsia="仿宋_GB2312"/>
          <w:sz w:val="30"/>
          <w:szCs w:val="30"/>
        </w:rPr>
        <w:t>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，胡林家乡建档立卡户住房安全巩固提升工程项目</w:t>
      </w:r>
      <w:r>
        <w:rPr>
          <w:rFonts w:hint="eastAsia" w:ascii="仿宋_GB2312" w:eastAsia="仿宋_GB2312"/>
          <w:sz w:val="30"/>
          <w:szCs w:val="30"/>
        </w:rPr>
        <w:t>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胡林家乡建档立卡</w:t>
      </w:r>
      <w:r>
        <w:rPr>
          <w:rFonts w:hint="eastAsia" w:ascii="仿宋_GB2312" w:eastAsia="仿宋_GB2312"/>
          <w:sz w:val="30"/>
          <w:szCs w:val="30"/>
          <w:lang w:val="en-US" w:eastAsia="zh-CN"/>
        </w:rPr>
        <w:t>贫困户庭院硬化（农产品晾晒场）补助项目</w:t>
      </w:r>
      <w:r>
        <w:rPr>
          <w:rFonts w:hint="eastAsia" w:ascii="仿宋_GB2312" w:eastAsia="仿宋_GB2312"/>
          <w:sz w:val="30"/>
          <w:szCs w:val="30"/>
        </w:rPr>
        <w:t>项目自评得分为</w:t>
      </w:r>
      <w:r>
        <w:rPr>
          <w:rFonts w:hint="eastAsia" w:ascii="仿宋_GB2312" w:eastAsia="仿宋_GB2312"/>
          <w:sz w:val="30"/>
          <w:szCs w:val="30"/>
          <w:lang w:val="en-US" w:eastAsia="zh-CN"/>
        </w:rPr>
        <w:t>100</w:t>
      </w:r>
      <w:r>
        <w:rPr>
          <w:rFonts w:hint="eastAsia" w:ascii="仿宋_GB2312" w:eastAsia="仿宋_GB2312"/>
          <w:sz w:val="30"/>
          <w:szCs w:val="30"/>
        </w:rPr>
        <w:t>分</w:t>
      </w:r>
      <w:r>
        <w:rPr>
          <w:rFonts w:hint="eastAsia" w:ascii="仿宋_GB2312" w:eastAsia="仿宋_GB2312"/>
          <w:sz w:val="30"/>
          <w:szCs w:val="30"/>
          <w:lang w:eastAsia="zh-CN"/>
        </w:rPr>
        <w:t>，</w:t>
      </w:r>
      <w:r>
        <w:rPr>
          <w:rFonts w:hint="eastAsia" w:ascii="仿宋_GB2312" w:eastAsia="仿宋_GB2312"/>
          <w:sz w:val="30"/>
          <w:szCs w:val="30"/>
        </w:rPr>
        <w:t>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13800000.00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14529072.94</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105.28%</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：一是通过</w:t>
      </w:r>
      <w:r>
        <w:rPr>
          <w:rFonts w:hint="eastAsia" w:ascii="仿宋_GB2312" w:eastAsia="仿宋_GB2312"/>
          <w:sz w:val="30"/>
          <w:szCs w:val="30"/>
          <w:lang w:eastAsia="zh-CN"/>
        </w:rPr>
        <w:t>以上项目的实施，</w:t>
      </w:r>
      <w:r>
        <w:rPr>
          <w:rFonts w:hint="eastAsia" w:ascii="仿宋_GB2312" w:eastAsia="仿宋_GB2312"/>
          <w:sz w:val="30"/>
          <w:szCs w:val="30"/>
        </w:rPr>
        <w:t>极大地提高了贫困户发展产业的积极性和主动性，助推了贫困户稳定增收脱贫，具有很好地示范带动作用；二是部分贫困群众发展干劲很大，产业收益已成为贫困人口脱贫增收的组成部分。发现的主要问题及原因</w:t>
      </w:r>
      <w:r>
        <w:rPr>
          <w:rFonts w:hint="eastAsia" w:ascii="仿宋_GB2312" w:eastAsia="仿宋_GB2312"/>
          <w:sz w:val="30"/>
          <w:szCs w:val="30"/>
          <w:lang w:eastAsia="zh-CN"/>
        </w:rPr>
        <w:t>是由于涉及面广，实施难度大，导致项目资金支出进度缓慢</w:t>
      </w:r>
      <w:r>
        <w:rPr>
          <w:rFonts w:hint="eastAsia" w:ascii="仿宋_GB2312" w:eastAsia="仿宋_GB2312"/>
          <w:sz w:val="30"/>
          <w:szCs w:val="30"/>
        </w:rPr>
        <w:t>。下一步改进措施：一是</w:t>
      </w:r>
      <w:r>
        <w:rPr>
          <w:rFonts w:hint="eastAsia" w:ascii="仿宋_GB2312" w:eastAsia="仿宋_GB2312"/>
          <w:sz w:val="30"/>
          <w:szCs w:val="30"/>
          <w:lang w:eastAsia="zh-CN"/>
        </w:rPr>
        <w:t>加大政策宣传力度，提高群众知晓率</w:t>
      </w:r>
      <w:r>
        <w:rPr>
          <w:rFonts w:hint="eastAsia" w:ascii="仿宋_GB2312" w:eastAsia="仿宋_GB2312"/>
          <w:sz w:val="30"/>
          <w:szCs w:val="30"/>
        </w:rPr>
        <w:t>；二是</w:t>
      </w:r>
      <w:r>
        <w:rPr>
          <w:rFonts w:hint="eastAsia" w:ascii="仿宋_GB2312" w:eastAsia="仿宋_GB2312"/>
          <w:sz w:val="30"/>
          <w:szCs w:val="30"/>
          <w:lang w:eastAsia="zh-CN"/>
        </w:rPr>
        <w:t>做好资金监管，发挥资金效益，提升群众满意度</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2019年度</w:t>
      </w:r>
      <w:r>
        <w:rPr>
          <w:rFonts w:hint="eastAsia" w:ascii="仿宋_GB2312" w:eastAsia="仿宋_GB2312"/>
          <w:sz w:val="30"/>
          <w:szCs w:val="30"/>
          <w:lang w:eastAsia="zh-CN"/>
        </w:rPr>
        <w:t>胡林家</w:t>
      </w:r>
      <w:r>
        <w:rPr>
          <w:rFonts w:hint="eastAsia" w:ascii="仿宋_GB2312" w:eastAsia="仿宋_GB2312"/>
          <w:sz w:val="30"/>
          <w:szCs w:val="30"/>
        </w:rPr>
        <w:t>乡</w:t>
      </w:r>
      <w:r>
        <w:rPr>
          <w:rFonts w:hint="eastAsia" w:ascii="仿宋_GB2312" w:eastAsia="仿宋_GB2312"/>
          <w:sz w:val="30"/>
          <w:szCs w:val="30"/>
          <w:lang w:val="en-US" w:eastAsia="zh-CN"/>
        </w:rPr>
        <w:t>贫困户“五小”产业发展补助项目、贫困户庭院硬化（农产品晾晒场）补助项目、</w:t>
      </w:r>
      <w:r>
        <w:rPr>
          <w:rFonts w:hint="eastAsia" w:ascii="仿宋_GB2312" w:eastAsia="仿宋_GB2312"/>
          <w:sz w:val="30"/>
          <w:szCs w:val="30"/>
          <w:lang w:eastAsia="zh-CN"/>
        </w:rPr>
        <w:t>胡林家乡建档立卡户住房安全巩固提升工程项目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该项目已在规定时段内完成全部建设内容，项目资金使用规范、管理制度机制健全、绩效管理目标明确，项目综合评价为“合格”。</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8491804"/>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2020-10-22T03:33:40Z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