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会计局</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1205" w:firstLineChars="400"/>
        <w:rPr>
          <w:rFonts w:hint="default" w:ascii="楷体_GB2312" w:eastAsia="楷体_GB2312"/>
          <w:b/>
          <w:sz w:val="30"/>
          <w:szCs w:val="30"/>
          <w:lang w:val="en-US" w:eastAsia="zh-CN"/>
        </w:rPr>
      </w:pPr>
      <w:r>
        <w:rPr>
          <w:rFonts w:hint="eastAsia" w:ascii="楷体_GB2312" w:eastAsia="楷体_GB2312"/>
          <w:b/>
          <w:sz w:val="30"/>
          <w:szCs w:val="30"/>
          <w:lang w:val="en-US" w:eastAsia="zh-CN"/>
        </w:rPr>
        <w:t>会计管理</w:t>
      </w:r>
      <w:bookmarkStart w:id="0" w:name="_GoBack"/>
      <w:bookmarkEnd w:id="0"/>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会计局为副科级事业单位，参照公务员管理。核定编制30名，核定领导职数3名，内设会计局办公室、财务室；2019年底实有副科级领导2名，四级主任科员22名，2名科员。</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_GB2312" w:eastAsia="仿宋_GB2312"/>
          <w:sz w:val="30"/>
          <w:szCs w:val="30"/>
          <w:lang w:val="en-US" w:eastAsia="zh-CN"/>
        </w:rPr>
        <w:t>4475079.94</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4353079.19</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167900.48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3.8</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50289.21</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1.1</w:t>
      </w:r>
      <w:r>
        <w:rPr>
          <w:rFonts w:hint="eastAsia" w:ascii="仿宋_GB2312" w:eastAsia="仿宋_GB2312"/>
          <w:sz w:val="30"/>
          <w:szCs w:val="30"/>
        </w:rPr>
        <w:t>%。主要原因是</w:t>
      </w:r>
      <w:r>
        <w:rPr>
          <w:rFonts w:hint="eastAsia" w:ascii="仿宋_GB2312" w:eastAsia="仿宋_GB2312"/>
          <w:sz w:val="30"/>
          <w:szCs w:val="30"/>
          <w:lang w:val="en-US" w:eastAsia="zh-CN"/>
        </w:rPr>
        <w:t>补发2017、2018考核绩效奖金</w:t>
      </w:r>
      <w:r>
        <w:rPr>
          <w:rFonts w:hint="eastAsia" w:ascii="仿宋_GB2312" w:eastAsia="仿宋_GB2312"/>
          <w:sz w:val="30"/>
          <w:szCs w:val="30"/>
        </w:rPr>
        <w:t xml:space="preserve"> 。</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sz w:val="30"/>
          <w:szCs w:val="30"/>
          <w:lang w:val="en-US" w:eastAsia="zh-CN"/>
        </w:rPr>
        <w:t>4475079.94</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4475079.94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_GB2312" w:eastAsia="仿宋_GB2312"/>
          <w:sz w:val="30"/>
          <w:szCs w:val="30"/>
          <w:lang w:val="en-US" w:eastAsia="zh-CN"/>
        </w:rPr>
        <w:t>4353079.19</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4353079.19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 xml:space="preserve">%； </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sz w:val="30"/>
          <w:szCs w:val="30"/>
          <w:lang w:val="en-US" w:eastAsia="zh-CN"/>
        </w:rPr>
        <w:t>165104.11</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147453.48</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_GB2312" w:eastAsia="仿宋_GB2312"/>
          <w:sz w:val="30"/>
          <w:szCs w:val="30"/>
          <w:lang w:val="en-US" w:eastAsia="zh-CN"/>
        </w:rPr>
        <w:t>4475079.94</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167900.48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3.8</w:t>
      </w:r>
      <w:r>
        <w:rPr>
          <w:rFonts w:hint="eastAsia" w:ascii="仿宋_GB2312" w:eastAsia="仿宋_GB2312"/>
          <w:sz w:val="30"/>
          <w:szCs w:val="30"/>
        </w:rPr>
        <w:t>%。主要原因是</w:t>
      </w:r>
      <w:r>
        <w:rPr>
          <w:rFonts w:hint="eastAsia" w:ascii="仿宋_GB2312" w:eastAsia="仿宋_GB2312"/>
          <w:sz w:val="30"/>
          <w:szCs w:val="30"/>
          <w:lang w:val="en-US" w:eastAsia="zh-CN"/>
        </w:rPr>
        <w:t>补发2017、2018考核绩效奖金</w:t>
      </w:r>
      <w:r>
        <w:rPr>
          <w:rFonts w:hint="eastAsia" w:ascii="仿宋_GB2312" w:eastAsia="仿宋_GB2312"/>
          <w:sz w:val="30"/>
          <w:szCs w:val="30"/>
        </w:rPr>
        <w:t xml:space="preserve"> 。</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sz w:val="30"/>
          <w:szCs w:val="30"/>
          <w:lang w:val="en-US" w:eastAsia="zh-CN"/>
        </w:rPr>
        <w:t>4353079.19</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50289.21</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1.1</w:t>
      </w:r>
      <w:r>
        <w:rPr>
          <w:rFonts w:hint="eastAsia" w:ascii="仿宋_GB2312" w:eastAsia="仿宋_GB2312"/>
          <w:sz w:val="30"/>
          <w:szCs w:val="30"/>
        </w:rPr>
        <w:t>%。主要原因是</w:t>
      </w:r>
      <w:r>
        <w:rPr>
          <w:rFonts w:hint="eastAsia" w:ascii="仿宋_GB2312" w:eastAsia="仿宋_GB2312"/>
          <w:sz w:val="30"/>
          <w:szCs w:val="30"/>
          <w:lang w:val="en-US" w:eastAsia="zh-CN"/>
        </w:rPr>
        <w:t>补发2017、2018考核绩效奖金</w:t>
      </w:r>
      <w:r>
        <w:rPr>
          <w:rFonts w:hint="eastAsia" w:ascii="仿宋_GB2312" w:eastAsia="仿宋_GB2312"/>
          <w:sz w:val="30"/>
          <w:szCs w:val="30"/>
        </w:rPr>
        <w:t xml:space="preserve"> 。</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sz w:val="30"/>
          <w:szCs w:val="30"/>
        </w:rPr>
        <w:t xml:space="preserve"> </w:t>
      </w: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2816805.47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64</w:t>
      </w:r>
      <w:r>
        <w:rPr>
          <w:rFonts w:hint="eastAsia" w:ascii="仿宋_GB2312" w:eastAsia="仿宋_GB2312"/>
          <w:color w:val="000000" w:themeColor="text1"/>
          <w:sz w:val="30"/>
          <w:szCs w:val="30"/>
          <w14:textFill>
            <w14:solidFill>
              <w14:schemeClr w14:val="tx1"/>
            </w14:solidFill>
          </w14:textFill>
        </w:rPr>
        <w:t>%；公共安全支出</w:t>
      </w:r>
      <w:r>
        <w:rPr>
          <w:rFonts w:hint="eastAsia" w:ascii="仿宋_GB2312" w:eastAsia="仿宋_GB2312"/>
          <w:color w:val="000000" w:themeColor="text1"/>
          <w:sz w:val="30"/>
          <w:szCs w:val="30"/>
          <w:lang w:val="en-US" w:eastAsia="zh-CN"/>
          <w14:textFill>
            <w14:solidFill>
              <w14:schemeClr w14:val="tx1"/>
            </w14:solidFill>
          </w14:textFill>
        </w:rPr>
        <w:t>1471247.8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32</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65025.92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4</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4318079.19</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4318079.19</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15289.21</w:t>
      </w:r>
      <w:r>
        <w:rPr>
          <w:rFonts w:hint="eastAsia" w:ascii="仿宋_GB2312" w:eastAsia="仿宋_GB2312"/>
          <w:sz w:val="30"/>
          <w:szCs w:val="30"/>
          <w:lang w:eastAsia="zh-CN"/>
        </w:rPr>
        <w:t>元</w:t>
      </w:r>
      <w:r>
        <w:rPr>
          <w:rFonts w:hint="eastAsia" w:ascii="仿宋_GB2312" w:eastAsia="仿宋_GB2312"/>
          <w:sz w:val="30"/>
          <w:szCs w:val="30"/>
        </w:rPr>
        <w:t>，主要原因是增资</w:t>
      </w:r>
      <w:r>
        <w:rPr>
          <w:rFonts w:hint="eastAsia" w:ascii="仿宋_GB2312" w:eastAsia="仿宋_GB2312"/>
          <w:sz w:val="30"/>
          <w:szCs w:val="30"/>
          <w:lang w:eastAsia="zh-CN"/>
        </w:rPr>
        <w:t>，</w:t>
      </w:r>
      <w:r>
        <w:rPr>
          <w:rFonts w:hint="eastAsia" w:ascii="仿宋_GB2312" w:eastAsia="仿宋_GB2312"/>
          <w:sz w:val="30"/>
          <w:szCs w:val="30"/>
        </w:rPr>
        <w:t>人员经费用途主要包括</w:t>
      </w:r>
      <w:r>
        <w:rPr>
          <w:rFonts w:hint="eastAsia" w:ascii="仿宋_GB2312" w:eastAsia="仿宋_GB2312"/>
          <w:sz w:val="30"/>
          <w:szCs w:val="30"/>
          <w:lang w:eastAsia="zh-CN"/>
        </w:rPr>
        <w:t>：</w:t>
      </w:r>
      <w:r>
        <w:rPr>
          <w:rFonts w:hint="eastAsia" w:ascii="仿宋_GB2312" w:eastAsia="仿宋_GB2312"/>
          <w:sz w:val="30"/>
          <w:szCs w:val="30"/>
        </w:rPr>
        <w:t>基本工资、津贴补贴、奖金、社会保障缴费</w:t>
      </w:r>
      <w:r>
        <w:rPr>
          <w:rFonts w:hint="eastAsia" w:ascii="仿宋_GB2312" w:eastAsia="仿宋_GB2312"/>
          <w:sz w:val="30"/>
          <w:szCs w:val="30"/>
          <w:lang w:val="en-US" w:eastAsia="zh-CN"/>
        </w:rPr>
        <w:t>等</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1468303.22</w:t>
      </w:r>
      <w:r>
        <w:rPr>
          <w:rFonts w:hint="eastAsia" w:ascii="仿宋_GB2312" w:eastAsia="仿宋_GB2312"/>
          <w:sz w:val="30"/>
          <w:szCs w:val="30"/>
          <w:lang w:eastAsia="zh-CN"/>
        </w:rPr>
        <w:t>元</w:t>
      </w:r>
      <w:r>
        <w:rPr>
          <w:rFonts w:hint="eastAsia" w:ascii="仿宋_GB2312" w:eastAsia="仿宋_GB2312"/>
          <w:sz w:val="30"/>
          <w:szCs w:val="30"/>
        </w:rPr>
        <w:t>，机关运行经费主要用于开支</w:t>
      </w:r>
      <w:r>
        <w:rPr>
          <w:rFonts w:hint="eastAsia" w:ascii="仿宋_GB2312" w:eastAsia="仿宋_GB2312"/>
          <w:sz w:val="30"/>
          <w:szCs w:val="30"/>
          <w:lang w:val="en-US" w:eastAsia="zh-CN"/>
        </w:rPr>
        <w:t>办公费、信息网络及软件购置更新、差旅费。</w:t>
      </w:r>
    </w:p>
    <w:p>
      <w:pPr>
        <w:ind w:firstLine="602" w:firstLineChars="200"/>
        <w:rPr>
          <w:rFonts w:hint="default"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5</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5</w:t>
      </w:r>
      <w:r>
        <w:rPr>
          <w:rFonts w:hint="eastAsia" w:ascii="仿宋_GB2312" w:eastAsia="仿宋_GB2312"/>
          <w:sz w:val="30"/>
          <w:szCs w:val="30"/>
          <w:lang w:eastAsia="zh-CN"/>
        </w:rPr>
        <w:t>元。</w:t>
      </w:r>
      <w:r>
        <w:rPr>
          <w:rFonts w:hint="eastAsia" w:ascii="仿宋_GB2312" w:eastAsia="仿宋_GB2312"/>
          <w:sz w:val="30"/>
          <w:szCs w:val="30"/>
          <w:lang w:val="en-US" w:eastAsia="zh-CN"/>
        </w:rPr>
        <w:t>主要用于购买办公耗材。</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4834229"/>
    <w:rsid w:val="061A2951"/>
    <w:rsid w:val="0E0E1667"/>
    <w:rsid w:val="17542C27"/>
    <w:rsid w:val="18F1352C"/>
    <w:rsid w:val="19643582"/>
    <w:rsid w:val="1B943FD8"/>
    <w:rsid w:val="1DD64839"/>
    <w:rsid w:val="2A7F366B"/>
    <w:rsid w:val="2AC80393"/>
    <w:rsid w:val="2EE67926"/>
    <w:rsid w:val="35130FCB"/>
    <w:rsid w:val="36AA718A"/>
    <w:rsid w:val="36DE5132"/>
    <w:rsid w:val="3EDE7988"/>
    <w:rsid w:val="55083785"/>
    <w:rsid w:val="5BF36344"/>
    <w:rsid w:val="5F2727A8"/>
    <w:rsid w:val="602E35BA"/>
    <w:rsid w:val="62960785"/>
    <w:rsid w:val="65DA150D"/>
    <w:rsid w:val="6D75333B"/>
    <w:rsid w:val="6EDF0468"/>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43</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2020-10-15T11:57:42Z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