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宋体" w:hAnsi="宋体" w:cs="宋体"/>
          <w:b/>
          <w:bCs/>
          <w:kern w:val="0"/>
          <w:sz w:val="24"/>
          <w:szCs w:val="24"/>
        </w:rPr>
      </w:pPr>
      <w:r>
        <w:rPr>
          <w:rFonts w:hint="eastAsia" w:ascii="宋体" w:hAnsi="宋体" w:cs="宋体"/>
          <w:b/>
          <w:bCs/>
          <w:kern w:val="0"/>
          <w:sz w:val="24"/>
          <w:szCs w:val="24"/>
        </w:rPr>
        <w:t>附件</w:t>
      </w:r>
      <w:r>
        <w:rPr>
          <w:rFonts w:ascii="宋体" w:hAnsi="宋体" w:cs="宋体"/>
          <w:b/>
          <w:bCs/>
          <w:kern w:val="0"/>
          <w:sz w:val="24"/>
          <w:szCs w:val="24"/>
        </w:rPr>
        <w:t>1</w:t>
      </w: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hint="eastAsia" w:ascii="宋体" w:hAnsi="宋体" w:eastAsia="宋体" w:cs="宋体"/>
          <w:b/>
          <w:bCs/>
          <w:kern w:val="0"/>
          <w:sz w:val="44"/>
          <w:szCs w:val="44"/>
          <w:lang w:eastAsia="zh-CN"/>
        </w:rPr>
      </w:pPr>
      <w:r>
        <w:rPr>
          <w:rFonts w:hint="eastAsia" w:ascii="宋体" w:hAnsi="宋体" w:cs="宋体"/>
          <w:b/>
          <w:bCs/>
          <w:kern w:val="0"/>
          <w:sz w:val="44"/>
          <w:szCs w:val="44"/>
          <w:lang w:eastAsia="zh-CN"/>
        </w:rPr>
        <w:t>中共积石山县委组织部</w:t>
      </w:r>
    </w:p>
    <w:p>
      <w:pPr>
        <w:spacing w:line="660" w:lineRule="exact"/>
        <w:jc w:val="center"/>
        <w:rPr>
          <w:rFonts w:ascii="宋体" w:hAnsi="宋体" w:cs="宋体"/>
          <w:b/>
          <w:bCs/>
          <w:kern w:val="0"/>
          <w:sz w:val="44"/>
          <w:szCs w:val="44"/>
        </w:rPr>
        <w:sectPr>
          <w:footerReference r:id="rId3" w:type="default"/>
          <w:pgSz w:w="11906" w:h="16838"/>
          <w:pgMar w:top="1134" w:right="1134" w:bottom="1440" w:left="1276" w:header="851" w:footer="992" w:gutter="0"/>
          <w:cols w:space="720" w:num="1"/>
          <w:docGrid w:type="lines" w:linePitch="312" w:charSpace="0"/>
        </w:sectPr>
      </w:pPr>
      <w:r>
        <w:rPr>
          <w:rFonts w:hint="eastAsia" w:ascii="宋体" w:hAnsi="宋体" w:cs="宋体"/>
          <w:b/>
          <w:bCs/>
          <w:kern w:val="0"/>
          <w:sz w:val="44"/>
          <w:szCs w:val="44"/>
        </w:rPr>
        <w:t xml:space="preserve">2024年部门/单位预算公开情况说明 </w:t>
      </w:r>
    </w:p>
    <w:p>
      <w:pPr>
        <w:spacing w:line="660" w:lineRule="exact"/>
        <w:jc w:val="center"/>
        <w:rPr>
          <w:rFonts w:ascii="宋体" w:hAnsi="宋体" w:cs="宋体"/>
          <w:b/>
          <w:bCs/>
          <w:kern w:val="0"/>
          <w:sz w:val="44"/>
          <w:szCs w:val="44"/>
        </w:rPr>
      </w:pPr>
      <w:r>
        <w:rPr>
          <w:rFonts w:hint="eastAsia" w:ascii="宋体" w:hAnsi="宋体" w:cs="宋体"/>
          <w:b/>
          <w:bCs/>
          <w:kern w:val="0"/>
          <w:sz w:val="44"/>
          <w:szCs w:val="44"/>
        </w:rPr>
        <w:t>目  录</w:t>
      </w:r>
    </w:p>
    <w:p>
      <w:pPr>
        <w:spacing w:line="660" w:lineRule="exact"/>
        <w:jc w:val="center"/>
        <w:rPr>
          <w:rFonts w:ascii="宋体" w:hAnsi="宋体" w:cs="宋体"/>
          <w:b/>
          <w:bCs/>
          <w:kern w:val="0"/>
          <w:sz w:val="44"/>
          <w:szCs w:val="44"/>
        </w:rPr>
      </w:pPr>
    </w:p>
    <w:p>
      <w:pPr>
        <w:spacing w:line="30" w:lineRule="exact"/>
        <w:jc w:val="center"/>
        <w:rPr>
          <w:rFonts w:ascii="黑体" w:eastAsia="黑体"/>
          <w:color w:val="000000"/>
          <w:sz w:val="18"/>
          <w:szCs w:val="18"/>
        </w:rPr>
      </w:pP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第一部分 部门/单位基本概况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一、部门/单位职责</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二、机构设置情况</w:t>
      </w: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第二部分 2024年部门/单位预算情况说明</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一、收支总体情况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二、一般公共预算情况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三、一般公共预算财政拨款“三公”经费、培训费、会议费等情况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四、一般公共预算财政拨款机关运行经费情况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五、政府采购安排情况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六、国有资产占用情况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七、其他重要事项情况说明</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八、预算绩效管理情况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九、名词解释</w:t>
      </w: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第三部分 2024年部门（单位）预算公开表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一、部门/单位收支总体情况表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二、部门/单位收入总体情况表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三、部门/单位支出总体情况表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四、财政拨款收支总体情况表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五、财政拨款支出表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六、一般公共预算支出情况表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七、一般公共预算基本支出情况表</w:t>
      </w:r>
    </w:p>
    <w:p>
      <w:pPr>
        <w:spacing w:line="560" w:lineRule="exact"/>
        <w:ind w:firstLine="600" w:firstLineChars="200"/>
        <w:jc w:val="left"/>
        <w:rPr>
          <w:rFonts w:ascii="仿宋_GB2312" w:hAnsi="仿宋" w:eastAsia="仿宋_GB2312"/>
          <w:color w:val="000000"/>
          <w:spacing w:val="-20"/>
          <w:sz w:val="30"/>
          <w:szCs w:val="30"/>
        </w:rPr>
      </w:pPr>
      <w:r>
        <w:rPr>
          <w:rFonts w:hint="eastAsia" w:ascii="仿宋_GB2312" w:hAnsi="仿宋" w:eastAsia="仿宋_GB2312"/>
          <w:color w:val="000000"/>
          <w:sz w:val="30"/>
          <w:szCs w:val="30"/>
        </w:rPr>
        <w:t>八、</w:t>
      </w:r>
      <w:r>
        <w:rPr>
          <w:rFonts w:hint="eastAsia" w:ascii="仿宋_GB2312" w:hAnsi="仿宋" w:eastAsia="仿宋_GB2312"/>
          <w:color w:val="000000"/>
          <w:spacing w:val="-20"/>
          <w:sz w:val="30"/>
          <w:szCs w:val="30"/>
        </w:rPr>
        <w:t>一般公共预算财政拨款“三公”经费、会议费、培训费支出情况表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九、一般公共预算财政拨款机关运行经费表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十、政府性基金预算支出情况表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w:t>
      </w:r>
      <w:r>
        <w:rPr>
          <w:rFonts w:hint="eastAsia" w:ascii="仿宋_GB2312" w:hAnsi="仿宋" w:eastAsia="仿宋_GB2312"/>
          <w:color w:val="000000"/>
          <w:sz w:val="30"/>
          <w:szCs w:val="30"/>
          <w:lang w:val="en-US" w:eastAsia="zh-CN"/>
        </w:rPr>
        <w:t>一</w:t>
      </w:r>
      <w:r>
        <w:rPr>
          <w:rFonts w:hint="eastAsia" w:ascii="仿宋_GB2312" w:hAnsi="仿宋" w:eastAsia="仿宋_GB2312"/>
          <w:color w:val="000000"/>
          <w:sz w:val="30"/>
          <w:szCs w:val="30"/>
        </w:rPr>
        <w:t>、国有资本经营预算支出情况表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w:t>
      </w:r>
      <w:r>
        <w:rPr>
          <w:rFonts w:hint="eastAsia" w:ascii="仿宋_GB2312" w:hAnsi="仿宋" w:eastAsia="仿宋_GB2312"/>
          <w:color w:val="000000"/>
          <w:sz w:val="30"/>
          <w:szCs w:val="30"/>
          <w:lang w:val="en-US" w:eastAsia="zh-CN"/>
        </w:rPr>
        <w:t>二</w:t>
      </w:r>
      <w:r>
        <w:rPr>
          <w:rFonts w:hint="eastAsia" w:ascii="仿宋_GB2312" w:hAnsi="仿宋" w:eastAsia="仿宋_GB2312"/>
          <w:color w:val="000000"/>
          <w:sz w:val="30"/>
          <w:szCs w:val="30"/>
        </w:rPr>
        <w:t>、部门/单位整体支出绩效目标表和项目支出绩效目标表</w:t>
      </w:r>
    </w:p>
    <w:p>
      <w:pPr>
        <w:spacing w:line="660" w:lineRule="exact"/>
        <w:jc w:val="center"/>
        <w:rPr>
          <w:rFonts w:ascii="仿宋_GB2312" w:hAnsi="宋体" w:eastAsia="仿宋_GB2312" w:cs="宋体"/>
          <w:b/>
          <w:bCs/>
          <w:kern w:val="0"/>
          <w:sz w:val="44"/>
          <w:szCs w:val="44"/>
        </w:rPr>
      </w:pPr>
    </w:p>
    <w:p>
      <w:pPr>
        <w:spacing w:line="600" w:lineRule="exact"/>
        <w:ind w:firstLine="562" w:firstLineChars="200"/>
        <w:rPr>
          <w:rFonts w:ascii="仿宋_GB2312" w:hAnsi="仿宋" w:eastAsia="仿宋_GB2312"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pPr>
        <w:spacing w:line="600" w:lineRule="exact"/>
        <w:ind w:firstLine="643" w:firstLineChars="200"/>
        <w:rPr>
          <w:rFonts w:ascii="仿宋_GB2312" w:hAnsi="黑体" w:eastAsia="仿宋_GB2312" w:cs="宋体"/>
          <w:b/>
          <w:kern w:val="0"/>
          <w:sz w:val="32"/>
          <w:szCs w:val="32"/>
        </w:rPr>
      </w:pPr>
      <w:r>
        <w:rPr>
          <w:rFonts w:hint="eastAsia" w:ascii="仿宋_GB2312" w:hAnsi="黑体" w:eastAsia="仿宋_GB2312" w:cs="宋体"/>
          <w:b/>
          <w:kern w:val="0"/>
          <w:sz w:val="32"/>
          <w:szCs w:val="32"/>
        </w:rPr>
        <w:t>前言</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按照《中华人民共和国预算法》《中华人民共和国预算法实施条例》以及</w:t>
      </w:r>
      <w:r>
        <w:rPr>
          <w:rFonts w:ascii="仿宋_GB2312" w:hAnsi="仿宋" w:eastAsia="仿宋_GB2312" w:cs="宋体"/>
          <w:kern w:val="0"/>
          <w:sz w:val="32"/>
          <w:szCs w:val="32"/>
        </w:rPr>
        <w:t>财政部</w:t>
      </w:r>
      <w:r>
        <w:rPr>
          <w:rFonts w:hint="eastAsia" w:ascii="仿宋_GB2312" w:hAnsi="仿宋" w:eastAsia="仿宋_GB2312" w:cs="宋体"/>
          <w:kern w:val="0"/>
          <w:sz w:val="32"/>
          <w:szCs w:val="32"/>
        </w:rPr>
        <w:t>《地方预决算公开操作规程》《关于推进部门所属单位预算公开的指导意见》和《中共甘肃省委办公厅 甘肃省人民政府办公厅关于进一步推进预算公开工作的实施方案》要求，现将2024年部门预算公开如下：</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一、部门/单位职责</w:t>
      </w:r>
    </w:p>
    <w:p>
      <w:pPr>
        <w:spacing w:line="600" w:lineRule="exact"/>
        <w:ind w:firstLine="640" w:firstLineChars="200"/>
        <w:rPr>
          <w:rFonts w:ascii="仿宋_GB2312" w:hAnsi="仿宋" w:eastAsia="仿宋_GB2312" w:cs="宋体"/>
          <w:kern w:val="0"/>
          <w:sz w:val="32"/>
          <w:szCs w:val="32"/>
        </w:rPr>
      </w:pPr>
      <w:r>
        <w:rPr>
          <w:rFonts w:hint="eastAsia" w:ascii="仿宋_GB2312" w:hAnsi="仿宋_GB2312" w:eastAsia="仿宋_GB2312" w:cs="仿宋_GB2312"/>
          <w:color w:val="auto"/>
          <w:sz w:val="32"/>
          <w:szCs w:val="32"/>
          <w:lang w:val="en"/>
        </w:rPr>
        <w:t>贯彻落实党的路线、方针、政策、法律、法规和省委、州委、县委关于组织、干部、人才及老干部工作的方针、政策和法律、法规，拟定全县组织、干部、人才及老干部工作有关制度并组织实施。研究和指导基层党组织的建设，提出党内生活制度的建议，组织、协调党员教育工作，主管党员的发展和管理工作。负责办理省、州委组织部门和州委有关部门上调、下派、内调干部及县管科级干部的调动、任免、工资、待遇、离退休上报审批等事宜。负责全县干部监督管理工作。研究制定全县干部教育规划，组织推荐县管干部科级干部参加上级培训。负责全县人才队伍建设工作，贯彻执行《公务员法》，负责对全县党政机关及群团组织等参照公务员法管理单位公务员推行国家公务员制度的宏观指导和管理工作。</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二、机构设置情况</w:t>
      </w:r>
    </w:p>
    <w:p>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（一）机关内设机构</w:t>
      </w:r>
    </w:p>
    <w:p>
      <w:pPr>
        <w:spacing w:line="600" w:lineRule="exact"/>
        <w:ind w:firstLine="640" w:firstLineChars="200"/>
        <w:rPr>
          <w:rFonts w:ascii="仿宋_GB2312" w:hAnsi="仿宋" w:eastAsia="仿宋_GB2312" w:cs="宋体"/>
          <w:kern w:val="0"/>
          <w:sz w:val="32"/>
          <w:szCs w:val="32"/>
        </w:rPr>
      </w:pPr>
      <w:r>
        <w:rPr>
          <w:rFonts w:hint="eastAsia" w:ascii="仿宋_GB2312" w:hAnsi="仿宋_GB2312" w:eastAsia="仿宋_GB2312" w:cs="仿宋_GB2312"/>
          <w:color w:val="auto"/>
          <w:sz w:val="32"/>
          <w:szCs w:val="32"/>
          <w:lang w:val="en-US" w:eastAsia="zh-CN"/>
        </w:rPr>
        <w:t>内设办公室、组织股、干部股、干部监督股、人才股、公务员管理股、信息管理室（老干部）股。</w:t>
      </w:r>
    </w:p>
    <w:p>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（二）参照公务员法管理单位</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关心下一代领导小组办公室、远程教育领导小组办公室。</w:t>
      </w:r>
    </w:p>
    <w:p>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（三）直属事业单位</w:t>
      </w:r>
    </w:p>
    <w:p>
      <w:pPr>
        <w:spacing w:line="600" w:lineRule="exact"/>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县委人才服务中心、老干部服务活动中心、</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三、部门/单位收支总体情况</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按照预算管理有关规定，2024年部门（单位）收支包括机关预算和直属单位预算在内的汇总情况。</w:t>
      </w:r>
    </w:p>
    <w:p>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2024年部门收支总预算</w:t>
      </w:r>
      <w:r>
        <w:rPr>
          <w:rFonts w:hint="eastAsia" w:ascii="仿宋_GB2312" w:hAnsi="仿宋" w:eastAsia="仿宋_GB2312" w:cs="宋体"/>
          <w:kern w:val="0"/>
          <w:sz w:val="32"/>
          <w:szCs w:val="32"/>
          <w:lang w:val="en-US" w:eastAsia="zh-CN"/>
        </w:rPr>
        <w:t>664.56</w:t>
      </w:r>
      <w:r>
        <w:rPr>
          <w:rFonts w:hint="eastAsia" w:ascii="仿宋_GB2312" w:hAnsi="仿宋" w:eastAsia="仿宋_GB2312" w:cs="宋体"/>
          <w:kern w:val="0"/>
          <w:sz w:val="32"/>
          <w:szCs w:val="32"/>
        </w:rPr>
        <w:t>万元。按照综合预算的原则，部门（单位）所有收入和支出均纳入部门预算管理。收入包括：一般公共预算拨款收入、政府性基金预算拨款收入、事业收入、事业单位经营收入、其他收入、使用非财政拨款结余、上年结转；支出包括：一般公共服务支出、公共安全支出、教育支出、科学技术支出、社会保障和就业支出、卫生健康支出、交通运输支出、住房保障支出、其他支出。</w:t>
      </w:r>
    </w:p>
    <w:p>
      <w:pPr>
        <w:spacing w:line="600" w:lineRule="exact"/>
        <w:ind w:firstLine="643" w:firstLineChars="200"/>
        <w:rPr>
          <w:rFonts w:ascii="楷体_GB2312" w:hAnsi="楷体" w:eastAsia="楷体_GB2312"/>
          <w:sz w:val="32"/>
          <w:szCs w:val="32"/>
        </w:rPr>
      </w:pPr>
      <w:r>
        <w:rPr>
          <w:rFonts w:hint="eastAsia" w:ascii="楷体_GB2312" w:hAnsi="楷体" w:eastAsia="楷体_GB2312" w:cs="宋体"/>
          <w:b/>
          <w:bCs/>
          <w:kern w:val="0"/>
          <w:sz w:val="32"/>
          <w:szCs w:val="32"/>
        </w:rPr>
        <w:t>（一）收入预算</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2024年收入预算</w:t>
      </w:r>
      <w:r>
        <w:rPr>
          <w:rFonts w:hint="eastAsia" w:ascii="仿宋_GB2312" w:hAnsi="仿宋" w:eastAsia="仿宋_GB2312"/>
          <w:sz w:val="32"/>
          <w:szCs w:val="32"/>
          <w:lang w:val="en-US" w:eastAsia="zh-CN"/>
        </w:rPr>
        <w:t>664.56</w:t>
      </w:r>
      <w:r>
        <w:rPr>
          <w:rFonts w:hint="eastAsia" w:ascii="仿宋_GB2312" w:hAnsi="仿宋" w:eastAsia="仿宋_GB2312"/>
          <w:sz w:val="32"/>
          <w:szCs w:val="32"/>
        </w:rPr>
        <w:t>万元（详见部门/单位预算公开表1,2）。包括：</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一般公共预算收入</w:t>
      </w:r>
      <w:r>
        <w:rPr>
          <w:rFonts w:hint="eastAsia" w:ascii="仿宋_GB2312" w:hAnsi="仿宋" w:eastAsia="仿宋_GB2312"/>
          <w:sz w:val="32"/>
          <w:szCs w:val="32"/>
          <w:lang w:val="en-US" w:eastAsia="zh-CN"/>
        </w:rPr>
        <w:t>664.56</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政府性基金预算收入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上年结转收入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其他收入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（二）支出预算</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2024年支出预算</w:t>
      </w:r>
      <w:r>
        <w:rPr>
          <w:rFonts w:hint="eastAsia" w:ascii="仿宋_GB2312" w:hAnsi="仿宋" w:eastAsia="仿宋_GB2312"/>
          <w:sz w:val="32"/>
          <w:szCs w:val="32"/>
          <w:lang w:val="en-US" w:eastAsia="zh-CN"/>
        </w:rPr>
        <w:t>664.56</w:t>
      </w:r>
      <w:r>
        <w:rPr>
          <w:rFonts w:hint="eastAsia" w:ascii="仿宋_GB2312" w:hAnsi="仿宋" w:eastAsia="仿宋_GB2312"/>
          <w:sz w:val="32"/>
          <w:szCs w:val="32"/>
        </w:rPr>
        <w:t>万元（详见部门/单位预算公开表3）。</w:t>
      </w:r>
      <w:r>
        <w:rPr>
          <w:rStyle w:val="20"/>
          <w:rFonts w:hint="default" w:hAnsi="仿宋"/>
        </w:rPr>
        <w:t>其中：基本支出</w:t>
      </w:r>
      <w:r>
        <w:rPr>
          <w:rStyle w:val="21"/>
          <w:rFonts w:hint="eastAsia" w:ascii="仿宋_GB2312" w:hAnsi="仿宋" w:eastAsia="仿宋_GB2312"/>
          <w:lang w:val="en-US" w:eastAsia="zh-CN"/>
        </w:rPr>
        <w:t>664.56</w:t>
      </w:r>
      <w:r>
        <w:rPr>
          <w:rStyle w:val="20"/>
          <w:rFonts w:hint="default" w:hAnsi="仿宋"/>
        </w:rPr>
        <w:t>万元， 占</w:t>
      </w:r>
      <w:r>
        <w:rPr>
          <w:rStyle w:val="20"/>
          <w:rFonts w:hint="eastAsia" w:hAnsi="仿宋" w:eastAsia="仿宋_GB2312"/>
          <w:lang w:val="en-US" w:eastAsia="zh-CN"/>
        </w:rPr>
        <w:t>100</w:t>
      </w:r>
      <w:r>
        <w:rPr>
          <w:rStyle w:val="21"/>
          <w:rFonts w:hint="eastAsia" w:ascii="仿宋_GB2312" w:hAnsi="仿宋" w:eastAsia="仿宋_GB2312"/>
        </w:rPr>
        <w:t>%</w:t>
      </w:r>
      <w:r>
        <w:rPr>
          <w:rStyle w:val="20"/>
          <w:rFonts w:hint="default" w:hAnsi="仿宋"/>
        </w:rPr>
        <w:t>； 项目支出</w:t>
      </w:r>
      <w:r>
        <w:rPr>
          <w:rStyle w:val="20"/>
          <w:rFonts w:hint="eastAsia" w:hAnsi="仿宋" w:eastAsia="仿宋_GB2312"/>
          <w:lang w:val="en-US" w:eastAsia="zh-CN"/>
        </w:rPr>
        <w:t>0</w:t>
      </w:r>
      <w:r>
        <w:rPr>
          <w:rStyle w:val="20"/>
          <w:rFonts w:hint="default" w:hAnsi="仿宋"/>
        </w:rPr>
        <w:t>万元，占</w:t>
      </w:r>
      <w:r>
        <w:rPr>
          <w:rStyle w:val="21"/>
          <w:rFonts w:hint="eastAsia" w:ascii="仿宋_GB2312" w:hAnsi="仿宋" w:eastAsia="仿宋_GB2312"/>
          <w:lang w:val="en-US" w:eastAsia="zh-CN"/>
        </w:rPr>
        <w:t>0</w:t>
      </w:r>
      <w:r>
        <w:rPr>
          <w:rStyle w:val="21"/>
          <w:rFonts w:hint="eastAsia" w:ascii="仿宋_GB2312" w:hAnsi="仿宋" w:eastAsia="仿宋_GB2312"/>
        </w:rPr>
        <w:t>%</w:t>
      </w:r>
      <w:r>
        <w:rPr>
          <w:rStyle w:val="20"/>
          <w:rFonts w:hint="default" w:hAnsi="仿宋"/>
        </w:rPr>
        <w:t>； 上年结转</w:t>
      </w:r>
      <w:r>
        <w:rPr>
          <w:rStyle w:val="21"/>
          <w:rFonts w:hint="eastAsia" w:ascii="仿宋_GB2312" w:hAnsi="仿宋" w:eastAsia="仿宋_GB2312"/>
          <w:lang w:val="en-US" w:eastAsia="zh-CN"/>
        </w:rPr>
        <w:t>0</w:t>
      </w:r>
      <w:r>
        <w:rPr>
          <w:rStyle w:val="20"/>
          <w:rFonts w:hint="default" w:hAnsi="仿宋"/>
        </w:rPr>
        <w:t>万元， 占</w:t>
      </w:r>
      <w:r>
        <w:rPr>
          <w:rStyle w:val="21"/>
          <w:rFonts w:hint="eastAsia" w:ascii="仿宋_GB2312" w:hAnsi="仿宋" w:eastAsia="仿宋_GB2312"/>
          <w:lang w:val="en-US" w:eastAsia="zh-CN"/>
        </w:rPr>
        <w:t>0</w:t>
      </w:r>
      <w:r>
        <w:rPr>
          <w:rStyle w:val="21"/>
          <w:rFonts w:hint="eastAsia" w:ascii="仿宋_GB2312" w:hAnsi="仿宋" w:eastAsia="仿宋_GB2312"/>
        </w:rPr>
        <w:t>%</w:t>
      </w:r>
      <w:r>
        <w:rPr>
          <w:rStyle w:val="20"/>
          <w:rFonts w:hint="default" w:hAnsi="仿宋"/>
        </w:rPr>
        <w:t>。</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四、一般公共预算情况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Style w:val="21"/>
          <w:rFonts w:hint="eastAsia" w:ascii="仿宋_GB2312" w:hAnsi="仿宋" w:eastAsia="仿宋_GB2312"/>
        </w:rPr>
        <w:t xml:space="preserve">2024 </w:t>
      </w:r>
      <w:r>
        <w:rPr>
          <w:rStyle w:val="20"/>
          <w:rFonts w:hint="default" w:hAnsi="仿宋"/>
        </w:rPr>
        <w:t>年一般公共预算当年支出</w:t>
      </w:r>
      <w:r>
        <w:rPr>
          <w:rStyle w:val="21"/>
          <w:rFonts w:hint="eastAsia" w:ascii="仿宋_GB2312" w:hAnsi="仿宋" w:eastAsia="仿宋_GB2312"/>
          <w:lang w:val="en-US" w:eastAsia="zh-CN"/>
        </w:rPr>
        <w:t>664.56</w:t>
      </w:r>
      <w:r>
        <w:rPr>
          <w:rStyle w:val="20"/>
          <w:rFonts w:hint="default" w:hAnsi="仿宋"/>
        </w:rPr>
        <w:t>万元，包括：一般公共服务支出</w:t>
      </w:r>
      <w:r>
        <w:rPr>
          <w:rStyle w:val="21"/>
          <w:rFonts w:hint="eastAsia" w:ascii="仿宋_GB2312" w:hAnsi="仿宋" w:eastAsia="仿宋_GB2312"/>
          <w:lang w:val="en-US" w:eastAsia="zh-CN"/>
        </w:rPr>
        <w:t>560.09</w:t>
      </w:r>
      <w:r>
        <w:rPr>
          <w:rStyle w:val="20"/>
          <w:rFonts w:hint="default" w:hAnsi="仿宋"/>
        </w:rPr>
        <w:t>万元、公共安全支出</w:t>
      </w:r>
      <w:r>
        <w:rPr>
          <w:rStyle w:val="21"/>
          <w:rFonts w:hint="eastAsia" w:ascii="仿宋_GB2312" w:hAnsi="仿宋" w:eastAsia="仿宋_GB2312"/>
          <w:lang w:val="en-US" w:eastAsia="zh-CN"/>
        </w:rPr>
        <w:t>0</w:t>
      </w:r>
      <w:r>
        <w:rPr>
          <w:rStyle w:val="20"/>
          <w:rFonts w:hint="default" w:hAnsi="仿宋"/>
        </w:rPr>
        <w:t>万元、教育支出</w:t>
      </w:r>
      <w:r>
        <w:rPr>
          <w:rStyle w:val="21"/>
          <w:rFonts w:hint="eastAsia" w:ascii="仿宋_GB2312" w:hAnsi="仿宋" w:eastAsia="仿宋_GB2312"/>
          <w:lang w:val="en-US" w:eastAsia="zh-CN"/>
        </w:rPr>
        <w:t>0</w:t>
      </w:r>
      <w:r>
        <w:rPr>
          <w:rStyle w:val="20"/>
          <w:rFonts w:hint="default" w:hAnsi="仿宋"/>
        </w:rPr>
        <w:t>万元、科学技术支出</w:t>
      </w:r>
      <w:r>
        <w:rPr>
          <w:rStyle w:val="21"/>
          <w:rFonts w:hint="eastAsia" w:ascii="仿宋_GB2312" w:hAnsi="仿宋" w:eastAsia="仿宋_GB2312"/>
          <w:lang w:val="en-US" w:eastAsia="zh-CN"/>
        </w:rPr>
        <w:t>0</w:t>
      </w:r>
      <w:r>
        <w:rPr>
          <w:rStyle w:val="20"/>
          <w:rFonts w:hint="default" w:hAnsi="仿宋"/>
        </w:rPr>
        <w:t>万元、社会保障和就业支出</w:t>
      </w:r>
      <w:r>
        <w:rPr>
          <w:rStyle w:val="21"/>
          <w:rFonts w:hint="eastAsia" w:ascii="仿宋_GB2312" w:hAnsi="仿宋" w:eastAsia="仿宋_GB2312"/>
          <w:lang w:val="en-US" w:eastAsia="zh-CN"/>
        </w:rPr>
        <w:t>68.4</w:t>
      </w:r>
      <w:r>
        <w:rPr>
          <w:rStyle w:val="20"/>
          <w:rFonts w:hint="default" w:hAnsi="仿宋"/>
        </w:rPr>
        <w:t>万元、其他支出</w:t>
      </w:r>
      <w:r>
        <w:rPr>
          <w:rStyle w:val="21"/>
          <w:rFonts w:hint="eastAsia" w:ascii="仿宋_GB2312" w:hAnsi="仿宋" w:eastAsia="仿宋_GB2312"/>
          <w:lang w:val="en-US" w:eastAsia="zh-CN"/>
        </w:rPr>
        <w:t>36.06</w:t>
      </w:r>
      <w:r>
        <w:rPr>
          <w:rStyle w:val="20"/>
          <w:rFonts w:hint="default" w:hAnsi="仿宋"/>
        </w:rPr>
        <w:t>万元。</w:t>
      </w:r>
      <w:r>
        <w:rPr>
          <w:rFonts w:hint="eastAsia" w:ascii="仿宋_GB2312" w:hAnsi="仿宋" w:eastAsia="仿宋_GB2312"/>
          <w:sz w:val="32"/>
          <w:szCs w:val="32"/>
        </w:rPr>
        <w:t>具体安排情况如下</w:t>
      </w:r>
      <w:r>
        <w:rPr>
          <w:rFonts w:hint="eastAsia" w:ascii="仿宋_GB2312" w:hAnsi="微软雅黑" w:eastAsia="仿宋_GB2312"/>
          <w:sz w:val="32"/>
          <w:szCs w:val="32"/>
        </w:rPr>
        <w:t>（详见部门（单位）预算公开表4,5,6,7）</w:t>
      </w:r>
      <w:r>
        <w:rPr>
          <w:rFonts w:hint="eastAsia" w:ascii="仿宋_GB2312" w:hAnsi="仿宋" w:eastAsia="仿宋_GB2312"/>
          <w:sz w:val="32"/>
          <w:szCs w:val="32"/>
        </w:rPr>
        <w:t>：</w:t>
      </w:r>
    </w:p>
    <w:p>
      <w:pPr>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（一）基本支出</w:t>
      </w:r>
    </w:p>
    <w:p>
      <w:pPr>
        <w:widowControl/>
        <w:adjustRightInd w:val="0"/>
        <w:snapToGrid w:val="0"/>
        <w:spacing w:line="640" w:lineRule="exact"/>
        <w:ind w:firstLine="640" w:firstLineChars="200"/>
        <w:contextualSpacing/>
        <w:jc w:val="left"/>
        <w:rPr>
          <w:rFonts w:hint="eastAsia" w:ascii="仿宋_GB2312" w:hAnsi="仿宋" w:eastAsia="仿宋_GB2312"/>
          <w:sz w:val="32"/>
          <w:szCs w:val="32"/>
          <w:lang w:eastAsia="zh-CN"/>
        </w:rPr>
      </w:pPr>
      <w:r>
        <w:rPr>
          <w:rFonts w:hint="eastAsia" w:ascii="仿宋_GB2312" w:hAnsi="仿宋" w:eastAsia="仿宋_GB2312"/>
          <w:sz w:val="32"/>
          <w:szCs w:val="32"/>
        </w:rPr>
        <w:t>2024年基本支出</w:t>
      </w:r>
      <w:r>
        <w:rPr>
          <w:rFonts w:hint="eastAsia" w:ascii="仿宋_GB2312" w:hAnsi="仿宋" w:eastAsia="仿宋_GB2312"/>
          <w:sz w:val="32"/>
          <w:szCs w:val="32"/>
          <w:lang w:val="en-US" w:eastAsia="zh-CN"/>
        </w:rPr>
        <w:t>664.56</w:t>
      </w:r>
      <w:r>
        <w:rPr>
          <w:rFonts w:hint="eastAsia" w:ascii="仿宋_GB2312" w:hAnsi="仿宋" w:eastAsia="仿宋_GB2312"/>
          <w:sz w:val="32"/>
          <w:szCs w:val="32"/>
        </w:rPr>
        <w:t>万元，比2023年预算减少</w:t>
      </w:r>
      <w:r>
        <w:rPr>
          <w:rFonts w:hint="eastAsia" w:ascii="仿宋_GB2312" w:hAnsi="仿宋" w:eastAsia="仿宋_GB2312"/>
          <w:sz w:val="32"/>
          <w:szCs w:val="32"/>
          <w:lang w:val="en-US" w:eastAsia="zh-CN"/>
        </w:rPr>
        <w:t>282.41</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42</w:t>
      </w:r>
      <w:r>
        <w:rPr>
          <w:rFonts w:hint="eastAsia" w:ascii="仿宋_GB2312" w:hAnsi="仿宋" w:eastAsia="仿宋_GB2312"/>
          <w:sz w:val="32"/>
          <w:szCs w:val="32"/>
        </w:rPr>
        <w:t>%，下降的主要原因是</w:t>
      </w:r>
      <w:r>
        <w:rPr>
          <w:rFonts w:hint="eastAsia" w:ascii="仿宋_GB2312" w:hAnsi="仿宋" w:eastAsia="仿宋_GB2312"/>
          <w:sz w:val="32"/>
          <w:szCs w:val="32"/>
          <w:lang w:eastAsia="zh-CN"/>
        </w:rPr>
        <w:t>没有列入东西协作资金、离职村干部生活补助、驻村工作队第一书记工作经费等。</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其中：人员经费支出</w:t>
      </w:r>
      <w:r>
        <w:rPr>
          <w:rFonts w:hint="eastAsia" w:ascii="仿宋_GB2312" w:hAnsi="仿宋" w:eastAsia="仿宋_GB2312"/>
          <w:sz w:val="32"/>
          <w:szCs w:val="32"/>
          <w:lang w:val="en-US" w:eastAsia="zh-CN"/>
        </w:rPr>
        <w:t>512.83</w:t>
      </w:r>
      <w:r>
        <w:rPr>
          <w:rFonts w:hint="eastAsia" w:ascii="仿宋_GB2312" w:hAnsi="仿宋" w:eastAsia="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 、其他对个人和家庭的补助等。</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公用经费支出</w:t>
      </w:r>
      <w:r>
        <w:rPr>
          <w:rFonts w:hint="eastAsia" w:ascii="仿宋_GB2312" w:hAnsi="仿宋" w:eastAsia="仿宋_GB2312"/>
          <w:sz w:val="32"/>
          <w:szCs w:val="32"/>
          <w:lang w:val="en-US" w:eastAsia="zh-CN"/>
        </w:rPr>
        <w:t>151.73</w:t>
      </w:r>
      <w:r>
        <w:rPr>
          <w:rFonts w:hint="eastAsia" w:ascii="仿宋_GB2312" w:hAnsi="仿宋" w:eastAsia="仿宋_GB2312"/>
          <w:sz w:val="32"/>
          <w:szCs w:val="32"/>
        </w:rPr>
        <w:t>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和服务支出、办公设备购置、专用设备购置等。</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（二）项目支出</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2024年一般公共预算财政拨款项目支出预算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（三）支出功能分类说明</w:t>
      </w:r>
    </w:p>
    <w:p>
      <w:pPr>
        <w:widowControl/>
        <w:adjustRightInd w:val="0"/>
        <w:snapToGrid w:val="0"/>
        <w:spacing w:line="640" w:lineRule="exact"/>
        <w:ind w:firstLine="640" w:firstLineChars="200"/>
        <w:contextualSpacing/>
        <w:jc w:val="left"/>
        <w:rPr>
          <w:rFonts w:hint="eastAsia" w:ascii="仿宋_GB2312" w:eastAsia="仿宋_GB2312"/>
          <w:color w:val="000000"/>
          <w:sz w:val="32"/>
          <w:szCs w:val="32"/>
          <w:lang w:eastAsia="zh-CN"/>
        </w:rPr>
      </w:pPr>
      <w:r>
        <w:rPr>
          <w:rFonts w:hint="eastAsia" w:ascii="仿宋_GB2312" w:hAnsi="TimesNewRomanPS-BoldMT" w:eastAsia="仿宋_GB2312"/>
          <w:bCs/>
          <w:color w:val="000000"/>
          <w:sz w:val="32"/>
          <w:szCs w:val="32"/>
        </w:rPr>
        <w:t>1.</w:t>
      </w:r>
      <w:r>
        <w:rPr>
          <w:rFonts w:hint="eastAsia" w:ascii="仿宋_GB2312" w:eastAsia="仿宋_GB2312"/>
          <w:color w:val="000000"/>
          <w:sz w:val="32"/>
          <w:szCs w:val="32"/>
        </w:rPr>
        <w:t>一般公共服务（ 类） 纪检监察事务（ 款） 派驻派出机构（ 项）</w:t>
      </w:r>
      <w:r>
        <w:rPr>
          <w:rFonts w:hint="eastAsia" w:ascii="仿宋_GB2312" w:hAnsi="TimesNewRomanPSMT" w:eastAsia="仿宋_GB2312"/>
          <w:color w:val="000000"/>
          <w:sz w:val="32"/>
          <w:szCs w:val="32"/>
        </w:rPr>
        <w:t xml:space="preserve">2024 </w:t>
      </w:r>
      <w:r>
        <w:rPr>
          <w:rFonts w:hint="eastAsia" w:ascii="仿宋_GB2312" w:eastAsia="仿宋_GB2312"/>
          <w:color w:val="000000"/>
          <w:sz w:val="32"/>
          <w:szCs w:val="32"/>
        </w:rPr>
        <w:t>年预算数为</w:t>
      </w:r>
      <w:r>
        <w:rPr>
          <w:rFonts w:hint="eastAsia" w:ascii="仿宋_GB2312" w:hAnsi="TimesNewRomanPSMT"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五、部门（单位）一般公共预算财政拨款“三公”经费、培训费、会议费等情况</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（一）“三公”经费情况说明</w:t>
      </w:r>
    </w:p>
    <w:p>
      <w:pPr>
        <w:adjustRightInd w:val="0"/>
        <w:snapToGrid w:val="0"/>
        <w:spacing w:line="640" w:lineRule="exact"/>
        <w:ind w:firstLine="640" w:firstLineChars="200"/>
        <w:contextualSpacing/>
        <w:rPr>
          <w:rFonts w:ascii="仿宋_GB2312" w:hAnsi="仿宋" w:eastAsia="仿宋_GB2312" w:cs="宋体"/>
          <w:b/>
          <w:kern w:val="0"/>
          <w:sz w:val="32"/>
          <w:szCs w:val="32"/>
        </w:rPr>
      </w:pPr>
      <w:r>
        <w:rPr>
          <w:rFonts w:hint="eastAsia" w:ascii="仿宋_GB2312" w:hAnsi="仿宋" w:eastAsia="仿宋_GB2312"/>
          <w:sz w:val="32"/>
          <w:szCs w:val="32"/>
        </w:rPr>
        <w:t>“三公”经费预算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万元，较2023年预算增加（减少）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1.因公出国（境）费用</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2.公务接待费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3.公务用车购置及运行维护费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（二）培训费预算情况说明</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4.培训费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（三）会议费预算情况说明</w:t>
      </w:r>
    </w:p>
    <w:p>
      <w:pPr>
        <w:adjustRightInd w:val="0"/>
        <w:snapToGrid w:val="0"/>
        <w:spacing w:line="640" w:lineRule="exact"/>
        <w:ind w:firstLine="640" w:firstLineChars="200"/>
        <w:contextualSpacing/>
        <w:rPr>
          <w:rFonts w:hint="eastAsia" w:ascii="仿宋_GB2312" w:hAnsi="仿宋" w:eastAsia="仿宋_GB2312"/>
          <w:sz w:val="32"/>
          <w:szCs w:val="32"/>
          <w:lang w:eastAsia="zh-CN"/>
        </w:rPr>
      </w:pPr>
      <w:r>
        <w:rPr>
          <w:rFonts w:hint="eastAsia" w:ascii="仿宋_GB2312" w:hAnsi="仿宋" w:eastAsia="仿宋_GB2312"/>
          <w:sz w:val="32"/>
          <w:szCs w:val="32"/>
        </w:rPr>
        <w:t>5.会议费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六、一般公共预算财政拨款机关运行经费情况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机关运行经费</w:t>
      </w:r>
      <w:r>
        <w:rPr>
          <w:rFonts w:hint="eastAsia" w:ascii="仿宋_GB2312" w:hAnsi="仿宋" w:eastAsia="仿宋_GB2312"/>
          <w:sz w:val="32"/>
          <w:szCs w:val="32"/>
          <w:lang w:val="en-US" w:eastAsia="zh-CN"/>
        </w:rPr>
        <w:t>151.73</w:t>
      </w:r>
      <w:r>
        <w:rPr>
          <w:rFonts w:hint="eastAsia" w:ascii="仿宋_GB2312" w:hAnsi="仿宋" w:eastAsia="仿宋_GB2312"/>
          <w:sz w:val="32"/>
          <w:szCs w:val="32"/>
        </w:rPr>
        <w:t>万元，较2023年预算减少</w:t>
      </w:r>
      <w:r>
        <w:rPr>
          <w:rFonts w:hint="eastAsia" w:ascii="仿宋_GB2312" w:hAnsi="仿宋" w:eastAsia="仿宋_GB2312"/>
          <w:sz w:val="32"/>
          <w:szCs w:val="32"/>
          <w:lang w:val="en-US" w:eastAsia="zh-CN"/>
        </w:rPr>
        <w:t>111</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27</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的主要原因是</w:t>
      </w:r>
      <w:r>
        <w:rPr>
          <w:rFonts w:hint="eastAsia" w:ascii="仿宋_GB2312" w:hAnsi="仿宋" w:eastAsia="仿宋_GB2312"/>
          <w:sz w:val="32"/>
          <w:szCs w:val="32"/>
          <w:lang w:eastAsia="zh-CN"/>
        </w:rPr>
        <w:t>重新核定人员预算经费和单位运转经费</w:t>
      </w:r>
      <w:r>
        <w:rPr>
          <w:rFonts w:hint="eastAsia" w:ascii="仿宋_GB2312" w:hAnsi="仿宋" w:eastAsia="仿宋_GB2312"/>
          <w:sz w:val="32"/>
          <w:szCs w:val="32"/>
        </w:rPr>
        <w:t>。</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七、政府采购安排情况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2024年，部门（单位）政府采购预算总额</w:t>
      </w:r>
      <w:r>
        <w:rPr>
          <w:rFonts w:hint="eastAsia" w:ascii="仿宋_GB2312" w:hAnsi="仿宋" w:eastAsia="仿宋_GB2312"/>
          <w:sz w:val="32"/>
          <w:szCs w:val="32"/>
          <w:lang w:val="en-US" w:eastAsia="zh-CN"/>
        </w:rPr>
        <w:t>80</w:t>
      </w:r>
      <w:r>
        <w:rPr>
          <w:rFonts w:hint="eastAsia" w:ascii="仿宋_GB2312" w:hAnsi="仿宋" w:eastAsia="仿宋_GB2312"/>
          <w:sz w:val="32"/>
          <w:szCs w:val="32"/>
        </w:rPr>
        <w:t>万元，其中：政府采购货物预算</w:t>
      </w:r>
      <w:r>
        <w:rPr>
          <w:rFonts w:hint="eastAsia" w:ascii="仿宋_GB2312" w:hAnsi="仿宋" w:eastAsia="仿宋_GB2312"/>
          <w:sz w:val="32"/>
          <w:szCs w:val="32"/>
          <w:lang w:val="en-US" w:eastAsia="zh-CN"/>
        </w:rPr>
        <w:t>60</w:t>
      </w:r>
      <w:r>
        <w:rPr>
          <w:rFonts w:hint="eastAsia" w:ascii="仿宋_GB2312" w:hAnsi="仿宋" w:eastAsia="仿宋_GB2312"/>
          <w:sz w:val="32"/>
          <w:szCs w:val="32"/>
        </w:rPr>
        <w:t>万元，政府采购工程预算</w:t>
      </w:r>
      <w:r>
        <w:rPr>
          <w:rFonts w:hint="eastAsia" w:ascii="仿宋_GB2312" w:hAnsi="仿宋" w:eastAsia="仿宋_GB2312"/>
          <w:sz w:val="32"/>
          <w:szCs w:val="32"/>
          <w:lang w:val="en-US" w:eastAsia="zh-CN"/>
        </w:rPr>
        <w:t>10</w:t>
      </w:r>
      <w:r>
        <w:rPr>
          <w:rFonts w:hint="eastAsia" w:ascii="仿宋_GB2312" w:hAnsi="仿宋" w:eastAsia="仿宋_GB2312"/>
          <w:sz w:val="32"/>
          <w:szCs w:val="32"/>
        </w:rPr>
        <w:t>万元，政府采购服务预算</w:t>
      </w:r>
      <w:r>
        <w:rPr>
          <w:rFonts w:hint="eastAsia" w:ascii="仿宋_GB2312" w:hAnsi="仿宋" w:eastAsia="仿宋_GB2312"/>
          <w:sz w:val="32"/>
          <w:szCs w:val="32"/>
          <w:lang w:val="en-US" w:eastAsia="zh-CN"/>
        </w:rPr>
        <w:t>10</w:t>
      </w:r>
      <w:r>
        <w:rPr>
          <w:rFonts w:hint="eastAsia" w:ascii="仿宋_GB2312" w:hAnsi="仿宋" w:eastAsia="仿宋_GB2312"/>
          <w:sz w:val="32"/>
          <w:szCs w:val="32"/>
        </w:rPr>
        <w:t>万元。</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2024年，部门（单位）面向中小企业预留政府采购项目预算金额</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万元，小微企业预留政府采购项目预算金额</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八、国有资产占用情况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上年末固定资产金额为</w:t>
      </w:r>
      <w:r>
        <w:rPr>
          <w:rFonts w:hint="eastAsia" w:ascii="仿宋_GB2312" w:hAnsi="仿宋" w:eastAsia="仿宋_GB2312"/>
          <w:sz w:val="32"/>
          <w:szCs w:val="32"/>
          <w:lang w:val="en-US" w:eastAsia="zh-CN"/>
        </w:rPr>
        <w:t>51.95</w:t>
      </w:r>
      <w:r>
        <w:rPr>
          <w:rFonts w:hint="eastAsia" w:ascii="仿宋_GB2312" w:hAnsi="仿宋" w:eastAsia="仿宋_GB2312"/>
          <w:sz w:val="32"/>
          <w:szCs w:val="32"/>
        </w:rPr>
        <w:t>万元。其中：办公用房</w:t>
      </w:r>
      <w:r>
        <w:rPr>
          <w:rFonts w:hint="eastAsia" w:ascii="仿宋_GB2312" w:hAnsi="仿宋" w:eastAsia="仿宋_GB2312"/>
          <w:sz w:val="32"/>
          <w:szCs w:val="32"/>
          <w:lang w:val="en-US" w:eastAsia="zh-CN"/>
        </w:rPr>
        <w:t>0</w:t>
      </w:r>
      <w:r>
        <w:rPr>
          <w:rFonts w:hint="eastAsia" w:ascii="仿宋_GB2312" w:hAnsi="仿宋" w:eastAsia="仿宋_GB2312"/>
          <w:sz w:val="32"/>
          <w:szCs w:val="32"/>
        </w:rPr>
        <w:t>平方米，价值</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万元。预算部门（单位）共有公务用车</w:t>
      </w:r>
      <w:r>
        <w:rPr>
          <w:rFonts w:hint="eastAsia" w:ascii="仿宋_GB2312" w:hAnsi="仿宋" w:eastAsia="仿宋_GB2312"/>
          <w:sz w:val="32"/>
          <w:szCs w:val="32"/>
          <w:lang w:val="en-US" w:eastAsia="zh-CN"/>
        </w:rPr>
        <w:t>0</w:t>
      </w:r>
      <w:r>
        <w:rPr>
          <w:rFonts w:hint="eastAsia" w:ascii="仿宋_GB2312" w:hAnsi="仿宋" w:eastAsia="仿宋_GB2312"/>
          <w:sz w:val="32"/>
          <w:szCs w:val="32"/>
        </w:rPr>
        <w:t>辆，价值</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万元。单价20万元以上的设备价值</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万元。2024年拟采购固定资产约</w:t>
      </w:r>
      <w:r>
        <w:rPr>
          <w:rFonts w:hint="eastAsia" w:ascii="仿宋_GB2312" w:hAnsi="仿宋" w:eastAsia="仿宋_GB2312"/>
          <w:sz w:val="32"/>
          <w:szCs w:val="32"/>
          <w:lang w:val="en-US" w:eastAsia="zh-CN"/>
        </w:rPr>
        <w:t>20</w:t>
      </w:r>
      <w:r>
        <w:rPr>
          <w:rFonts w:hint="eastAsia" w:ascii="仿宋_GB2312" w:hAnsi="仿宋" w:eastAsia="仿宋_GB2312"/>
          <w:sz w:val="32"/>
          <w:szCs w:val="32"/>
        </w:rPr>
        <w:t>万元。</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九、其他重要事项情况说明</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（一）政府性基金预算支出情况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2024年使用政府性基金预算拨款安排支出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adjustRightInd w:val="0"/>
        <w:snapToGrid w:val="0"/>
        <w:spacing w:line="640" w:lineRule="exact"/>
        <w:ind w:firstLine="640" w:firstLineChars="200"/>
        <w:contextualSpacing/>
        <w:rPr>
          <w:rFonts w:hint="eastAsia" w:ascii="仿宋_GB2312" w:hAnsi="仿宋" w:eastAsia="仿宋_GB2312"/>
          <w:sz w:val="32"/>
          <w:szCs w:val="32"/>
          <w:lang w:eastAsia="zh-CN"/>
        </w:rPr>
      </w:pPr>
      <w:r>
        <w:rPr>
          <w:rFonts w:hint="eastAsia" w:ascii="仿宋_GB2312" w:hAnsi="仿宋" w:eastAsia="仿宋_GB2312"/>
          <w:sz w:val="32"/>
          <w:szCs w:val="32"/>
        </w:rPr>
        <w:t>未安排预算，政府性基金预算支出情况表为空表</w:t>
      </w:r>
      <w:r>
        <w:rPr>
          <w:rFonts w:hint="eastAsia" w:ascii="仿宋_GB2312" w:hAnsi="仿宋" w:eastAsia="仿宋_GB2312"/>
          <w:sz w:val="32"/>
          <w:szCs w:val="32"/>
          <w:lang w:eastAsia="zh-CN"/>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（二）非税收入情况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2024年本部门/单位涉及非税收入，2024年计划征收</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万元。本部门2024年</w:t>
      </w:r>
      <w:r>
        <w:rPr>
          <w:rFonts w:ascii="仿宋_GB2312" w:hAnsi="仿宋" w:eastAsia="仿宋_GB2312"/>
          <w:sz w:val="32"/>
          <w:szCs w:val="32"/>
        </w:rPr>
        <w:t>无非税收入</w:t>
      </w:r>
      <w:r>
        <w:rPr>
          <w:rFonts w:hint="eastAsia" w:ascii="仿宋_GB2312" w:hAnsi="仿宋" w:eastAsia="仿宋_GB2312"/>
          <w:sz w:val="32"/>
          <w:szCs w:val="32"/>
        </w:rPr>
        <w:t>。</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（三）重点项目情况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本部门年初预算未安排项目支出，无重点项目说明。”</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w:t>
      </w:r>
      <w:r>
        <w:rPr>
          <w:rFonts w:hint="eastAsia" w:ascii="楷体_GB2312" w:hAnsi="楷体" w:eastAsia="楷体_GB2312" w:cs="宋体"/>
          <w:b/>
          <w:bCs/>
          <w:kern w:val="0"/>
          <w:sz w:val="32"/>
          <w:szCs w:val="32"/>
          <w:lang w:val="en-US" w:eastAsia="zh-CN"/>
        </w:rPr>
        <w:t>四</w:t>
      </w:r>
      <w:r>
        <w:rPr>
          <w:rFonts w:hint="eastAsia" w:ascii="楷体_GB2312" w:hAnsi="楷体" w:eastAsia="楷体_GB2312" w:cs="宋体"/>
          <w:b/>
          <w:bCs/>
          <w:kern w:val="0"/>
          <w:sz w:val="32"/>
          <w:szCs w:val="32"/>
        </w:rPr>
        <w:t>）国有资本经营预算支出情况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2024年使用国有资本经营预算拨款安排支出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widowControl/>
        <w:adjustRightInd w:val="0"/>
        <w:snapToGrid w:val="0"/>
        <w:spacing w:line="640" w:lineRule="exact"/>
        <w:ind w:firstLine="640" w:firstLineChars="200"/>
        <w:contextualSpacing/>
        <w:jc w:val="left"/>
        <w:rPr>
          <w:rFonts w:ascii="仿宋_GB2312" w:hAnsi="楷体" w:eastAsia="仿宋_GB2312"/>
          <w:sz w:val="32"/>
          <w:szCs w:val="32"/>
        </w:rPr>
      </w:pPr>
      <w:r>
        <w:rPr>
          <w:rFonts w:hint="eastAsia" w:ascii="仿宋_GB2312" w:hAnsi="楷体" w:eastAsia="仿宋_GB2312"/>
          <w:sz w:val="32"/>
          <w:szCs w:val="32"/>
        </w:rPr>
        <w:t>未安排预算，国有资本经营预算支出情况表为空表。”</w:t>
      </w:r>
    </w:p>
    <w:p>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十、预算绩效管理情况</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（一）2023年预算绩效管理工作情况。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1.绩效目标管理情况。</w:t>
      </w:r>
      <w:r>
        <w:rPr>
          <w:rFonts w:hint="eastAsia" w:ascii="仿宋_GB2312" w:hAnsi="仿宋" w:eastAsia="仿宋_GB2312"/>
          <w:sz w:val="32"/>
          <w:szCs w:val="32"/>
        </w:rPr>
        <w:t>2023年度，按照“谁申请资金，谁设置目标”的原则，纳入部门预算管理的</w:t>
      </w:r>
      <w:r>
        <w:rPr>
          <w:rFonts w:hint="eastAsia" w:ascii="仿宋_GB2312" w:hAnsi="CIDFont+F6" w:eastAsia="仿宋_GB2312"/>
          <w:color w:val="000000"/>
          <w:sz w:val="32"/>
          <w:szCs w:val="32"/>
        </w:rPr>
        <w:t>部门/单位</w:t>
      </w:r>
      <w:r>
        <w:rPr>
          <w:rFonts w:hint="eastAsia" w:ascii="仿宋_GB2312" w:hAnsi="仿宋" w:eastAsia="仿宋_GB2312"/>
          <w:sz w:val="32"/>
          <w:szCs w:val="32"/>
        </w:rPr>
        <w:t>整体支出和项目绩效目标   个，按规定随年度预算一并公开项目</w:t>
      </w:r>
      <w:r>
        <w:rPr>
          <w:rFonts w:hint="eastAsia" w:ascii="仿宋_GB2312" w:hAnsi="仿宋" w:eastAsia="仿宋_GB2312"/>
          <w:sz w:val="32"/>
          <w:szCs w:val="32"/>
          <w:lang w:val="en-US" w:eastAsia="zh-CN"/>
        </w:rPr>
        <w:t>2</w:t>
      </w:r>
      <w:r>
        <w:rPr>
          <w:rFonts w:hint="eastAsia" w:ascii="仿宋_GB2312" w:hAnsi="仿宋" w:eastAsia="仿宋_GB2312"/>
          <w:sz w:val="32"/>
          <w:szCs w:val="32"/>
        </w:rPr>
        <w:t>个，公开率为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2.绩效运行监控情况。</w:t>
      </w:r>
      <w:r>
        <w:rPr>
          <w:rFonts w:hint="eastAsia" w:ascii="仿宋_GB2312" w:hAnsi="仿宋" w:eastAsia="仿宋_GB2312"/>
          <w:sz w:val="32"/>
          <w:szCs w:val="32"/>
        </w:rPr>
        <w:t>2023年7月，组织开展1-6月绩效运行监控项目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个，占本</w:t>
      </w:r>
      <w:r>
        <w:rPr>
          <w:rFonts w:hint="eastAsia" w:ascii="仿宋_GB2312" w:hAnsi="CIDFont+F6" w:eastAsia="仿宋_GB2312"/>
          <w:color w:val="000000"/>
          <w:sz w:val="32"/>
          <w:szCs w:val="32"/>
        </w:rPr>
        <w:t>部门/单位</w:t>
      </w:r>
      <w:r>
        <w:rPr>
          <w:rFonts w:hint="eastAsia" w:ascii="仿宋_GB2312" w:hAnsi="仿宋" w:eastAsia="仿宋_GB2312"/>
          <w:sz w:val="32"/>
          <w:szCs w:val="32"/>
        </w:rPr>
        <w:t>项目的</w:t>
      </w:r>
      <w:r>
        <w:rPr>
          <w:rFonts w:hint="eastAsia" w:ascii="仿宋_GB2312" w:hAnsi="仿宋" w:eastAsia="仿宋_GB2312"/>
          <w:sz w:val="32"/>
          <w:szCs w:val="32"/>
          <w:lang w:val="en-US" w:eastAsia="zh-CN"/>
        </w:rPr>
        <w:t>100</w:t>
      </w:r>
      <w:r>
        <w:rPr>
          <w:rFonts w:hint="eastAsia" w:ascii="仿宋_GB2312" w:hAnsi="仿宋" w:eastAsia="仿宋_GB2312"/>
          <w:sz w:val="32"/>
          <w:szCs w:val="32"/>
        </w:rPr>
        <w:t>%。截至7月底，如期完成预算执行和绩效目标指标值的项目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个，完成率为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%。开展1-9月绩效运行监控项目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个，占本部门（单位）项目的</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3.绩效自评开展情况。</w:t>
      </w:r>
      <w:r>
        <w:rPr>
          <w:rFonts w:hint="eastAsia" w:ascii="仿宋_GB2312" w:hAnsi="仿宋" w:eastAsia="仿宋_GB2312"/>
          <w:sz w:val="32"/>
          <w:szCs w:val="32"/>
        </w:rPr>
        <w:t>2023年度，组织开展绩效自评项目共</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个，其中，部门（单位）整体支出</w:t>
      </w:r>
      <w:r>
        <w:rPr>
          <w:rFonts w:hint="eastAsia" w:ascii="仿宋_GB2312" w:hAnsi="仿宋" w:eastAsia="仿宋_GB2312"/>
          <w:sz w:val="32"/>
          <w:szCs w:val="32"/>
          <w:lang w:val="en-US" w:eastAsia="zh-CN"/>
        </w:rPr>
        <w:t>1</w:t>
      </w:r>
      <w:r>
        <w:rPr>
          <w:rFonts w:hint="eastAsia" w:ascii="仿宋_GB2312" w:hAnsi="仿宋" w:eastAsia="仿宋_GB2312"/>
          <w:sz w:val="32"/>
          <w:szCs w:val="32"/>
        </w:rPr>
        <w:t>个，项目支出</w:t>
      </w:r>
      <w:r>
        <w:rPr>
          <w:rFonts w:hint="eastAsia" w:ascii="仿宋_GB2312" w:hAnsi="仿宋" w:eastAsia="仿宋_GB2312"/>
          <w:sz w:val="32"/>
          <w:szCs w:val="32"/>
          <w:lang w:val="en-US" w:eastAsia="zh-CN"/>
        </w:rPr>
        <w:t>1</w:t>
      </w:r>
      <w:r>
        <w:rPr>
          <w:rFonts w:hint="eastAsia" w:ascii="仿宋_GB2312" w:hAnsi="仿宋" w:eastAsia="仿宋_GB2312"/>
          <w:sz w:val="32"/>
          <w:szCs w:val="32"/>
        </w:rPr>
        <w:t>个，转移支付项目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个，绩效自评覆盖率为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%。绩效自评结果随部门决算报送财政和随决算公开情况：</w:t>
      </w:r>
      <w:r>
        <w:rPr>
          <w:rFonts w:hint="eastAsia" w:ascii="仿宋_GB2312" w:hAnsi="仿宋" w:eastAsia="仿宋_GB2312"/>
          <w:sz w:val="32"/>
          <w:szCs w:val="32"/>
          <w:lang w:val="en-US" w:eastAsia="zh-CN"/>
        </w:rPr>
        <w:t>2023年县委组织部对本年度整体收入支出进行绩效申报，整体资金进行申报、跟踪监控、自评等，根据要求，按时上报报表，对资金收入支出进行公示公开</w:t>
      </w:r>
      <w:r>
        <w:rPr>
          <w:rFonts w:hint="eastAsia" w:ascii="仿宋_GB2312" w:hAnsi="仿宋" w:eastAsia="仿宋_GB2312"/>
          <w:sz w:val="32"/>
          <w:szCs w:val="32"/>
        </w:rPr>
        <w:t>。</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4.绩效结果应用情况。</w:t>
      </w:r>
      <w:r>
        <w:rPr>
          <w:rFonts w:hint="eastAsia" w:ascii="仿宋_GB2312" w:hAnsi="仿宋" w:eastAsia="仿宋_GB2312"/>
          <w:sz w:val="32"/>
          <w:szCs w:val="32"/>
        </w:rPr>
        <w:t>根据2023年度绩效运行监控、绩效自评等情况，当年盘活财政资金</w:t>
      </w:r>
      <w:r>
        <w:rPr>
          <w:rFonts w:hint="eastAsia" w:ascii="仿宋_GB2312" w:hAnsi="仿宋" w:eastAsia="仿宋_GB2312"/>
          <w:sz w:val="32"/>
          <w:szCs w:val="32"/>
          <w:lang w:val="en-US" w:eastAsia="zh-CN"/>
        </w:rPr>
        <w:t>946.97</w:t>
      </w:r>
      <w:r>
        <w:rPr>
          <w:rFonts w:hint="eastAsia" w:ascii="仿宋_GB2312" w:hAnsi="仿宋" w:eastAsia="仿宋_GB2312"/>
          <w:sz w:val="32"/>
          <w:szCs w:val="32"/>
        </w:rPr>
        <w:t>万元，2024年度减少部门预算项目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个，压减率</w:t>
      </w:r>
      <w:r>
        <w:rPr>
          <w:rFonts w:hint="eastAsia" w:ascii="仿宋_GB2312" w:hAnsi="仿宋" w:eastAsia="仿宋_GB2312"/>
          <w:sz w:val="32"/>
          <w:szCs w:val="32"/>
          <w:lang w:val="en-US" w:eastAsia="zh-CN"/>
        </w:rPr>
        <w:t>0</w:t>
      </w:r>
      <w:r>
        <w:rPr>
          <w:rFonts w:hint="eastAsia" w:ascii="仿宋_GB2312" w:hAnsi="仿宋" w:eastAsia="仿宋_GB2312"/>
          <w:sz w:val="32"/>
          <w:szCs w:val="32"/>
        </w:rPr>
        <w:t>%。同时对政策和项目资金管理作出调整的</w:t>
      </w:r>
      <w:r>
        <w:rPr>
          <w:rFonts w:hint="eastAsia" w:ascii="仿宋_GB2312" w:hAnsi="仿宋" w:eastAsia="仿宋_GB2312"/>
          <w:sz w:val="32"/>
          <w:szCs w:val="32"/>
          <w:lang w:val="en-US" w:eastAsia="zh-CN"/>
        </w:rPr>
        <w:t>0</w:t>
      </w:r>
      <w:r>
        <w:rPr>
          <w:rFonts w:hint="eastAsia" w:ascii="仿宋_GB2312" w:hAnsi="仿宋" w:eastAsia="仿宋_GB2312"/>
          <w:sz w:val="32"/>
          <w:szCs w:val="32"/>
        </w:rPr>
        <w:t>个。</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（二）2024年绩效目标编制情况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2024年，纳入部门/单位预算绩效目标管理的项目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个。其中，部门整体支出绩效目标围绕部门管理、履职效果、能力建设三个维度，设置二级指标</w:t>
      </w:r>
      <w:r>
        <w:rPr>
          <w:rFonts w:hint="eastAsia" w:ascii="仿宋_GB2312" w:hAnsi="仿宋" w:eastAsia="仿宋_GB2312"/>
          <w:sz w:val="32"/>
          <w:szCs w:val="32"/>
          <w:lang w:val="en-US" w:eastAsia="zh-CN"/>
        </w:rPr>
        <w:t>0</w:t>
      </w:r>
      <w:r>
        <w:rPr>
          <w:rFonts w:hint="eastAsia" w:ascii="仿宋_GB2312" w:hAnsi="仿宋" w:eastAsia="仿宋_GB2312"/>
          <w:sz w:val="32"/>
          <w:szCs w:val="32"/>
        </w:rPr>
        <w:t>个、三级指标</w:t>
      </w:r>
      <w:r>
        <w:rPr>
          <w:rFonts w:hint="eastAsia" w:ascii="仿宋_GB2312" w:hAnsi="仿宋" w:eastAsia="仿宋_GB2312"/>
          <w:sz w:val="32"/>
          <w:szCs w:val="32"/>
          <w:lang w:val="en-US" w:eastAsia="zh-CN"/>
        </w:rPr>
        <w:t>0</w:t>
      </w:r>
      <w:r>
        <w:rPr>
          <w:rFonts w:hint="eastAsia" w:ascii="仿宋_GB2312" w:hAnsi="仿宋" w:eastAsia="仿宋_GB2312"/>
          <w:sz w:val="32"/>
          <w:szCs w:val="32"/>
        </w:rPr>
        <w:t>个；项目支出绩效目标围绕成本指标、产出指标、效益指标、满意度指标四个维度，设置二级指标</w:t>
      </w:r>
      <w:r>
        <w:rPr>
          <w:rFonts w:hint="eastAsia" w:ascii="仿宋_GB2312" w:hAnsi="仿宋" w:eastAsia="仿宋_GB2312"/>
          <w:sz w:val="32"/>
          <w:szCs w:val="32"/>
          <w:lang w:val="en-US" w:eastAsia="zh-CN"/>
        </w:rPr>
        <w:t>0</w:t>
      </w:r>
      <w:r>
        <w:rPr>
          <w:rFonts w:hint="eastAsia" w:ascii="仿宋_GB2312" w:hAnsi="仿宋" w:eastAsia="仿宋_GB2312"/>
          <w:sz w:val="32"/>
          <w:szCs w:val="32"/>
        </w:rPr>
        <w:t>个、三级指标</w:t>
      </w:r>
      <w:r>
        <w:rPr>
          <w:rFonts w:hint="eastAsia" w:ascii="仿宋_GB2312" w:hAnsi="仿宋" w:eastAsia="仿宋_GB2312"/>
          <w:sz w:val="32"/>
          <w:szCs w:val="32"/>
          <w:lang w:val="en-US" w:eastAsia="zh-CN"/>
        </w:rPr>
        <w:t>0</w:t>
      </w:r>
      <w:r>
        <w:rPr>
          <w:rFonts w:hint="eastAsia" w:ascii="仿宋_GB2312" w:hAnsi="仿宋" w:eastAsia="仿宋_GB2312"/>
          <w:sz w:val="32"/>
          <w:szCs w:val="32"/>
        </w:rPr>
        <w:t>个。各项绩效目标内容指向明确、细化量化、合理可行，符合规定的格式要求。</w:t>
      </w:r>
    </w:p>
    <w:p>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十一、名词解释</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1、财政拨款:</w:t>
      </w:r>
      <w:r>
        <w:rPr>
          <w:rFonts w:hint="eastAsia" w:ascii="仿宋_GB2312" w:hAnsi="CIDFont+F6" w:eastAsia="仿宋_GB2312"/>
          <w:color w:val="000000"/>
          <w:sz w:val="32"/>
          <w:szCs w:val="32"/>
        </w:rPr>
        <w:t>指由一般公共预算、政府性基金预算、国有资本经营预算安排的财政拨款数。</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2、一般公共预算:</w:t>
      </w:r>
      <w:r>
        <w:rPr>
          <w:rFonts w:hint="eastAsia" w:ascii="仿宋_GB2312" w:hAnsi="CIDFont+F6" w:eastAsia="仿宋_GB2312"/>
          <w:color w:val="000000"/>
          <w:sz w:val="32"/>
          <w:szCs w:val="32"/>
        </w:rPr>
        <w:t>包括公共财政拨款（补助）资金、专项收入。</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3、财政专户管理资金:</w:t>
      </w:r>
      <w:r>
        <w:rPr>
          <w:rFonts w:hint="eastAsia" w:ascii="仿宋_GB2312" w:hAnsi="CIDFont+F6" w:eastAsia="仿宋_GB2312"/>
          <w:color w:val="000000"/>
          <w:sz w:val="32"/>
          <w:szCs w:val="32"/>
        </w:rPr>
        <w:t>包括专户管理行政事业性收费（主要是教育收费）、其他非税收入。</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4、其他资金:</w:t>
      </w:r>
      <w:r>
        <w:rPr>
          <w:rFonts w:hint="eastAsia" w:ascii="仿宋_GB2312" w:hAnsi="CIDFont+F6" w:eastAsia="仿宋_GB2312"/>
          <w:color w:val="000000"/>
          <w:sz w:val="32"/>
          <w:szCs w:val="32"/>
        </w:rPr>
        <w:t>包括事业收入、事业经营收入、其他收入等。</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5、基本支出:</w:t>
      </w:r>
      <w:r>
        <w:rPr>
          <w:rFonts w:hint="eastAsia" w:ascii="仿宋_GB2312" w:hAnsi="CIDFont+F6" w:eastAsia="仿宋_GB2312"/>
          <w:color w:val="000000"/>
          <w:sz w:val="32"/>
          <w:szCs w:val="32"/>
        </w:rPr>
        <w:t>包括人员经费、公用经费（定额）。其中，人员经费包括工资福利支出、对个人和家庭的补助。</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6、项目支出:</w:t>
      </w:r>
      <w:r>
        <w:rPr>
          <w:rFonts w:hint="eastAsia" w:ascii="仿宋_GB2312" w:hAnsi="CIDFont+F6" w:eastAsia="仿宋_GB2312"/>
          <w:color w:val="000000"/>
          <w:sz w:val="32"/>
          <w:szCs w:val="32"/>
        </w:rPr>
        <w:t>部门（单位）支出预算的组成部分，是各部门（单位）为完成其特定的行政任务或事业发展目标，在基本支出预算之外编制的年度项目支出计划。</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7、“三公”经费:</w:t>
      </w:r>
      <w:r>
        <w:rPr>
          <w:rFonts w:hint="eastAsia" w:ascii="仿宋_GB2312" w:hAnsi="CIDFont+F6" w:eastAsia="仿宋_GB2312"/>
          <w:color w:val="000000"/>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8、机关运行经费:</w:t>
      </w:r>
      <w:r>
        <w:rPr>
          <w:rFonts w:hint="eastAsia" w:ascii="仿宋_GB2312" w:hAnsi="CIDFont+F6" w:eastAsia="仿宋_GB2312"/>
          <w:color w:val="000000"/>
          <w:sz w:val="32"/>
          <w:szCs w:val="32"/>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w:t>
      </w:r>
    </w:p>
    <w:p>
      <w:pPr>
        <w:adjustRightInd w:val="0"/>
        <w:snapToGrid w:val="0"/>
        <w:spacing w:line="640" w:lineRule="exact"/>
        <w:ind w:firstLine="640" w:firstLineChars="200"/>
        <w:contextualSpacing/>
        <w:rPr>
          <w:rFonts w:hint="eastAsia" w:ascii="仿宋_GB2312" w:hAnsi="CIDFont+F6" w:eastAsia="仿宋_GB2312"/>
          <w:color w:val="000000"/>
          <w:sz w:val="32"/>
          <w:szCs w:val="32"/>
        </w:rPr>
      </w:pPr>
    </w:p>
    <w:p>
      <w:pPr>
        <w:adjustRightInd w:val="0"/>
        <w:snapToGrid w:val="0"/>
        <w:spacing w:line="640" w:lineRule="exact"/>
        <w:ind w:firstLine="643" w:firstLineChars="200"/>
        <w:contextualSpacing/>
        <w:rPr>
          <w:rFonts w:hint="eastAsia" w:ascii="仿宋_GB2312" w:hAnsi="CIDFont+F4" w:eastAsia="仿宋_GB2312"/>
          <w:b/>
          <w:color w:val="000000"/>
          <w:sz w:val="32"/>
          <w:szCs w:val="32"/>
        </w:rPr>
      </w:pPr>
      <w:r>
        <w:rPr>
          <w:rFonts w:hint="eastAsia" w:ascii="仿宋_GB2312" w:hAnsi="CIDFont+F4" w:eastAsia="仿宋_GB2312"/>
          <w:b/>
          <w:color w:val="000000"/>
          <w:sz w:val="32"/>
          <w:szCs w:val="32"/>
        </w:rPr>
        <w:t>（请部门/单位对编制中涉及的专业名词进行补充解释）</w:t>
      </w:r>
    </w:p>
    <w:p>
      <w:pPr>
        <w:adjustRightInd w:val="0"/>
        <w:snapToGrid w:val="0"/>
        <w:spacing w:line="640" w:lineRule="exact"/>
        <w:contextualSpacing/>
        <w:jc w:val="right"/>
        <w:rPr>
          <w:rFonts w:hint="eastAsia" w:ascii="仿宋_GB2312" w:hAnsi="CIDFont+F6" w:eastAsia="仿宋_GB2312"/>
          <w:color w:val="000000"/>
          <w:sz w:val="32"/>
          <w:szCs w:val="32"/>
        </w:rPr>
      </w:pPr>
    </w:p>
    <w:p>
      <w:pPr>
        <w:adjustRightInd w:val="0"/>
        <w:snapToGrid w:val="0"/>
        <w:spacing w:line="640" w:lineRule="exact"/>
        <w:contextualSpacing/>
        <w:jc w:val="right"/>
        <w:rPr>
          <w:rFonts w:hint="eastAsia" w:ascii="仿宋_GB2312" w:hAnsi="CIDFont+F6" w:eastAsia="仿宋_GB2312"/>
          <w:color w:val="000000"/>
          <w:sz w:val="32"/>
          <w:szCs w:val="32"/>
        </w:rPr>
      </w:pPr>
    </w:p>
    <w:p>
      <w:pPr>
        <w:adjustRightInd w:val="0"/>
        <w:snapToGrid w:val="0"/>
        <w:spacing w:line="640" w:lineRule="exact"/>
        <w:ind w:right="1120"/>
        <w:contextualSpacing/>
        <w:jc w:val="right"/>
        <w:rPr>
          <w:rFonts w:hint="eastAsia" w:ascii="仿宋_GB2312" w:hAnsi="CIDFont+F6" w:eastAsia="仿宋_GB2312"/>
          <w:color w:val="000000"/>
          <w:sz w:val="32"/>
          <w:szCs w:val="32"/>
          <w:lang w:eastAsia="zh-CN"/>
        </w:rPr>
      </w:pPr>
      <w:r>
        <w:rPr>
          <w:rFonts w:hint="eastAsia" w:ascii="仿宋_GB2312" w:hAnsi="CIDFont+F6" w:eastAsia="仿宋_GB2312"/>
          <w:color w:val="000000"/>
          <w:sz w:val="32"/>
          <w:szCs w:val="32"/>
          <w:lang w:eastAsia="zh-CN"/>
        </w:rPr>
        <w:t>中共积石山县委组织部</w:t>
      </w:r>
    </w:p>
    <w:p>
      <w:pPr>
        <w:adjustRightInd w:val="0"/>
        <w:snapToGrid w:val="0"/>
        <w:spacing w:line="640" w:lineRule="exact"/>
        <w:ind w:right="1120"/>
        <w:contextualSpacing/>
        <w:jc w:val="right"/>
        <w:rPr>
          <w:rFonts w:ascii="仿宋_GB2312" w:eastAsia="仿宋_GB2312"/>
          <w:sz w:val="32"/>
          <w:szCs w:val="32"/>
        </w:rPr>
      </w:pPr>
      <w:r>
        <w:rPr>
          <w:rFonts w:hint="eastAsia" w:ascii="仿宋_GB2312" w:hAnsi="CIDFont+F6" w:eastAsia="仿宋_GB2312"/>
          <w:color w:val="000000"/>
          <w:sz w:val="32"/>
          <w:szCs w:val="32"/>
        </w:rPr>
        <w:t>年  月  日</w:t>
      </w:r>
    </w:p>
    <w:p>
      <w:pPr>
        <w:adjustRightInd w:val="0"/>
        <w:snapToGrid w:val="0"/>
        <w:spacing w:line="640" w:lineRule="exact"/>
        <w:ind w:firstLine="640" w:firstLineChars="200"/>
        <w:contextualSpacing/>
        <w:rPr>
          <w:rFonts w:ascii="仿宋_GB2312" w:hAnsi="宋体" w:eastAsia="仿宋_GB2312" w:cs="宋体"/>
          <w:kern w:val="0"/>
          <w:sz w:val="32"/>
          <w:szCs w:val="32"/>
        </w:rPr>
      </w:pPr>
    </w:p>
    <w:p>
      <w:pPr>
        <w:adjustRightInd w:val="0"/>
        <w:snapToGrid w:val="0"/>
        <w:spacing w:line="640" w:lineRule="exact"/>
        <w:ind w:firstLine="640" w:firstLineChars="200"/>
        <w:contextualSpacing/>
        <w:rPr>
          <w:rFonts w:ascii="仿宋_GB2312" w:hAnsi="宋体" w:eastAsia="仿宋_GB2312" w:cs="宋体"/>
          <w:spacing w:val="-20"/>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spacing w:val="-20"/>
          <w:kern w:val="0"/>
          <w:sz w:val="32"/>
          <w:szCs w:val="32"/>
        </w:rPr>
        <w:t>1.</w:t>
      </w:r>
      <w:r>
        <w:rPr>
          <w:rFonts w:hint="eastAsia" w:ascii="仿宋_GB2312" w:hAnsi="宋体" w:eastAsia="仿宋_GB2312" w:cs="宋体"/>
          <w:spacing w:val="-20"/>
          <w:kern w:val="0"/>
          <w:sz w:val="32"/>
          <w:szCs w:val="32"/>
          <w:lang w:eastAsia="zh-CN"/>
        </w:rPr>
        <w:t>县委组织部</w:t>
      </w:r>
      <w:r>
        <w:rPr>
          <w:rFonts w:hint="eastAsia" w:ascii="仿宋_GB2312" w:hAnsi="宋体" w:eastAsia="仿宋_GB2312" w:cs="宋体"/>
          <w:spacing w:val="-20"/>
          <w:kern w:val="0"/>
          <w:sz w:val="32"/>
          <w:szCs w:val="32"/>
        </w:rPr>
        <w:t>2024年</w:t>
      </w:r>
      <w:r>
        <w:rPr>
          <w:rFonts w:hint="eastAsia" w:ascii="仿宋_GB2312" w:hAnsi="CIDFont+F6" w:eastAsia="仿宋_GB2312"/>
          <w:color w:val="000000"/>
          <w:sz w:val="32"/>
          <w:szCs w:val="32"/>
        </w:rPr>
        <w:t>部门/单位</w:t>
      </w:r>
      <w:r>
        <w:rPr>
          <w:rFonts w:hint="eastAsia" w:ascii="仿宋_GB2312" w:hAnsi="宋体" w:eastAsia="仿宋_GB2312" w:cs="宋体"/>
          <w:spacing w:val="-20"/>
          <w:kern w:val="0"/>
          <w:sz w:val="32"/>
          <w:szCs w:val="32"/>
        </w:rPr>
        <w:t>预算公开表</w:t>
      </w:r>
    </w:p>
    <w:p>
      <w:pPr>
        <w:adjustRightInd w:val="0"/>
        <w:snapToGrid w:val="0"/>
        <w:spacing w:line="640" w:lineRule="exact"/>
        <w:ind w:left="1796" w:leftChars="767" w:hanging="185" w:hangingChars="58"/>
        <w:contextualSpacing/>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eastAsia="zh-CN"/>
        </w:rPr>
        <w:t>县委组织部</w:t>
      </w:r>
      <w:r>
        <w:rPr>
          <w:rFonts w:hint="eastAsia" w:ascii="仿宋_GB2312" w:hAnsi="宋体" w:eastAsia="仿宋_GB2312" w:cs="宋体"/>
          <w:kern w:val="0"/>
          <w:sz w:val="32"/>
          <w:szCs w:val="32"/>
        </w:rPr>
        <w:t>2024年</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整体支出绩效目标及预算项目绩效目标表</w:t>
      </w:r>
    </w:p>
    <w:p>
      <w:pPr>
        <w:adjustRightInd w:val="0"/>
        <w:snapToGrid w:val="0"/>
        <w:spacing w:line="640" w:lineRule="exact"/>
        <w:contextualSpacing/>
        <w:rPr>
          <w:rFonts w:ascii="宋体" w:hAnsi="宋体"/>
          <w:b/>
        </w:rPr>
      </w:pPr>
      <w:r>
        <w:rPr>
          <w:rFonts w:hint="eastAsia" w:ascii="黑体" w:eastAsia="黑体"/>
          <w:sz w:val="30"/>
          <w:szCs w:val="30"/>
        </w:rPr>
        <w:br w:type="page"/>
      </w:r>
      <w:r>
        <w:rPr>
          <w:rFonts w:hint="eastAsia" w:ascii="黑体" w:eastAsia="黑体"/>
          <w:sz w:val="30"/>
          <w:szCs w:val="30"/>
        </w:rPr>
        <w:t>附件1</w:t>
      </w:r>
    </w:p>
    <w:p>
      <w:pPr>
        <w:spacing w:line="3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表一、</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收支总体情况表</w:t>
      </w:r>
    </w:p>
    <w:tbl>
      <w:tblPr>
        <w:tblStyle w:val="8"/>
        <w:tblpPr w:leftFromText="180" w:rightFromText="180" w:vertAnchor="text" w:horzAnchor="page" w:tblpX="1285" w:tblpY="342"/>
        <w:tblOverlap w:val="never"/>
        <w:tblW w:w="9616" w:type="dxa"/>
        <w:tblInd w:w="0" w:type="dxa"/>
        <w:tblLayout w:type="autofit"/>
        <w:tblCellMar>
          <w:top w:w="0" w:type="dxa"/>
          <w:left w:w="108" w:type="dxa"/>
          <w:bottom w:w="0" w:type="dxa"/>
          <w:right w:w="108" w:type="dxa"/>
        </w:tblCellMar>
      </w:tblPr>
      <w:tblGrid>
        <w:gridCol w:w="3368"/>
        <w:gridCol w:w="1600"/>
        <w:gridCol w:w="3236"/>
        <w:gridCol w:w="1412"/>
      </w:tblGrid>
      <w:tr>
        <w:tblPrEx>
          <w:tblCellMar>
            <w:top w:w="0" w:type="dxa"/>
            <w:left w:w="108" w:type="dxa"/>
            <w:bottom w:w="0" w:type="dxa"/>
            <w:right w:w="108" w:type="dxa"/>
          </w:tblCellMar>
        </w:tblPrEx>
        <w:trPr>
          <w:trHeight w:val="20" w:hRule="atLeast"/>
        </w:trPr>
        <w:tc>
          <w:tcPr>
            <w:tcW w:w="496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4648" w:type="dxa"/>
            <w:gridSpan w:val="2"/>
            <w:tcBorders>
              <w:top w:val="single" w:color="auto" w:sz="4" w:space="0"/>
              <w:left w:val="nil"/>
              <w:bottom w:val="single" w:color="auto"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600"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412"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664.56</w:t>
            </w: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412" w:type="dxa"/>
            <w:tcBorders>
              <w:top w:val="nil"/>
              <w:left w:val="nil"/>
              <w:bottom w:val="single" w:color="auto" w:sz="4" w:space="0"/>
              <w:right w:val="nil"/>
            </w:tcBorders>
            <w:shd w:val="clear" w:color="CCCCFF"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560.09</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四、教育专户核算</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六、上级补助收入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1600" w:type="dxa"/>
            <w:tcBorders>
              <w:top w:val="nil"/>
              <w:left w:val="nil"/>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八、经营收入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412" w:type="dxa"/>
            <w:tcBorders>
              <w:top w:val="nil"/>
              <w:left w:val="nil"/>
              <w:bottom w:val="single" w:color="auto" w:sz="4" w:space="0"/>
              <w:right w:val="nil"/>
            </w:tcBorders>
            <w:shd w:val="clear" w:color="CCCCFF"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68.40</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九、其他收入</w:t>
            </w:r>
          </w:p>
        </w:tc>
        <w:tc>
          <w:tcPr>
            <w:tcW w:w="1600" w:type="dxa"/>
            <w:tcBorders>
              <w:top w:val="nil"/>
              <w:left w:val="single" w:color="000000" w:sz="4" w:space="0"/>
              <w:bottom w:val="single" w:color="auto" w:sz="4" w:space="0"/>
              <w:right w:val="single" w:color="000000" w:sz="4" w:space="0"/>
            </w:tcBorders>
            <w:shd w:val="clear" w:color="CCCCFF" w:fill="FFFFFF"/>
            <w:noWrap/>
          </w:tcPr>
          <w:p>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412" w:type="dxa"/>
            <w:tcBorders>
              <w:top w:val="nil"/>
              <w:left w:val="nil"/>
              <w:bottom w:val="single" w:color="auto" w:sz="4" w:space="0"/>
              <w:right w:val="nil"/>
            </w:tcBorders>
            <w:shd w:val="clear" w:color="CCCCFF"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0.38</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412" w:type="dxa"/>
            <w:tcBorders>
              <w:top w:val="nil"/>
              <w:left w:val="nil"/>
              <w:bottom w:val="single" w:color="auto" w:sz="4" w:space="0"/>
              <w:right w:val="nil"/>
            </w:tcBorders>
            <w:shd w:val="clear" w:color="CCCCFF"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35.69</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412" w:type="dxa"/>
            <w:tcBorders>
              <w:top w:val="nil"/>
              <w:left w:val="nil"/>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二十六、转移性支出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二十七、债务还本支出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二十八、债务付息支出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二十九、债务发行费用支出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三十、抗疫特别国债还本支出</w:t>
            </w:r>
          </w:p>
        </w:tc>
        <w:tc>
          <w:tcPr>
            <w:tcW w:w="1412" w:type="dxa"/>
            <w:tcBorders>
              <w:top w:val="nil"/>
              <w:left w:val="nil"/>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82"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本年收入合计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664.56</w:t>
            </w: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本年支出合计</w:t>
            </w:r>
          </w:p>
        </w:tc>
        <w:tc>
          <w:tcPr>
            <w:tcW w:w="1412" w:type="dxa"/>
            <w:tcBorders>
              <w:top w:val="nil"/>
              <w:left w:val="nil"/>
              <w:bottom w:val="single" w:color="auto" w:sz="4" w:space="0"/>
              <w:right w:val="nil"/>
            </w:tcBorders>
            <w:shd w:val="clear" w:color="CCCCFF"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664.56</w:t>
            </w: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pPr>
              <w:jc w:val="right"/>
              <w:rPr>
                <w:rFonts w:ascii="宋体" w:hAnsi="宋体"/>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十、上年结转</w:t>
            </w:r>
          </w:p>
        </w:tc>
        <w:tc>
          <w:tcPr>
            <w:tcW w:w="1600" w:type="dxa"/>
            <w:tcBorders>
              <w:top w:val="nil"/>
              <w:left w:val="single" w:color="000000" w:sz="4" w:space="0"/>
              <w:bottom w:val="single" w:color="auto" w:sz="4" w:space="0"/>
              <w:right w:val="single" w:color="000000" w:sz="4" w:space="0"/>
            </w:tcBorders>
            <w:shd w:val="clear" w:color="auto" w:fill="FFFFFF"/>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三十一、结转下年</w:t>
            </w:r>
          </w:p>
        </w:tc>
        <w:tc>
          <w:tcPr>
            <w:tcW w:w="1412" w:type="dxa"/>
            <w:tcBorders>
              <w:top w:val="nil"/>
              <w:left w:val="nil"/>
              <w:bottom w:val="single" w:color="auto" w:sz="4" w:space="0"/>
              <w:right w:val="nil"/>
            </w:tcBorders>
            <w:shd w:val="clear" w:color="CCCCFF" w:fill="FFFFFF"/>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十一、上年结余</w:t>
            </w:r>
          </w:p>
        </w:tc>
        <w:tc>
          <w:tcPr>
            <w:tcW w:w="1600" w:type="dxa"/>
            <w:tcBorders>
              <w:top w:val="nil"/>
              <w:left w:val="single" w:color="000000" w:sz="4" w:space="0"/>
              <w:bottom w:val="single" w:color="auto" w:sz="4" w:space="0"/>
              <w:right w:val="single" w:color="000000" w:sz="4" w:space="0"/>
            </w:tcBorders>
            <w:shd w:val="clear" w:color="auto" w:fill="FFFFFF"/>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3368" w:type="dxa"/>
            <w:tcBorders>
              <w:top w:val="single" w:color="auto" w:sz="4" w:space="0"/>
              <w:left w:val="nil"/>
              <w:bottom w:val="single" w:color="auto" w:sz="4" w:space="0"/>
              <w:right w:val="nil"/>
            </w:tcBorders>
            <w:shd w:val="clear" w:color="auto" w:fill="auto"/>
            <w:noWrap/>
            <w:vAlign w:val="bottom"/>
          </w:tcPr>
          <w:p>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bottom"/>
          </w:tcPr>
          <w:p>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3368"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收入总计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664.56</w:t>
            </w:r>
          </w:p>
        </w:tc>
        <w:tc>
          <w:tcPr>
            <w:tcW w:w="3236" w:type="dxa"/>
            <w:tcBorders>
              <w:top w:val="nil"/>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支出总计</w:t>
            </w:r>
          </w:p>
        </w:tc>
        <w:tc>
          <w:tcPr>
            <w:tcW w:w="1412" w:type="dxa"/>
            <w:tcBorders>
              <w:top w:val="nil"/>
              <w:left w:val="single" w:color="000000" w:sz="4" w:space="0"/>
              <w:bottom w:val="single" w:color="auto" w:sz="4" w:space="0"/>
              <w:right w:val="nil"/>
            </w:tcBorders>
            <w:shd w:val="clear" w:color="CCCCFF" w:fill="FFFFFF"/>
            <w:vAlign w:val="center"/>
          </w:tcPr>
          <w:p>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664.56</w:t>
            </w:r>
          </w:p>
        </w:tc>
      </w:tr>
    </w:tbl>
    <w:p>
      <w:pPr>
        <w:ind w:firstLine="8820" w:firstLineChars="4900"/>
        <w:jc w:val="both"/>
        <w:rPr>
          <w:rFonts w:ascii="宋体" w:hAnsi="宋体" w:cs="Arial"/>
          <w:color w:val="000000"/>
          <w:kern w:val="0"/>
          <w:sz w:val="18"/>
          <w:szCs w:val="18"/>
        </w:rPr>
      </w:pPr>
      <w:r>
        <w:rPr>
          <w:rFonts w:hint="eastAsia" w:ascii="宋体" w:hAnsi="宋体" w:cs="Arial"/>
          <w:color w:val="000000"/>
          <w:kern w:val="0"/>
          <w:sz w:val="18"/>
          <w:szCs w:val="18"/>
        </w:rPr>
        <w:t>单位：万元</w:t>
      </w:r>
    </w:p>
    <w:p>
      <w:pPr>
        <w:widowControl/>
        <w:spacing w:line="560" w:lineRule="exact"/>
        <w:ind w:firstLine="360" w:firstLineChars="200"/>
        <w:jc w:val="left"/>
        <w:rPr>
          <w:rFonts w:ascii="仿宋_GB2312" w:hAnsi="微软雅黑" w:eastAsia="仿宋_GB2312"/>
          <w:sz w:val="18"/>
          <w:szCs w:val="18"/>
        </w:rPr>
        <w:sectPr>
          <w:pgSz w:w="11906" w:h="16838"/>
          <w:pgMar w:top="71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表二、</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收入总体情况表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588" w:type="dxa"/>
        <w:jc w:val="center"/>
        <w:tblLayout w:type="autofit"/>
        <w:tblCellMar>
          <w:top w:w="0" w:type="dxa"/>
          <w:left w:w="108" w:type="dxa"/>
          <w:bottom w:w="0" w:type="dxa"/>
          <w:right w:w="108" w:type="dxa"/>
        </w:tblCellMar>
      </w:tblPr>
      <w:tblGrid>
        <w:gridCol w:w="6612"/>
        <w:gridCol w:w="2976"/>
      </w:tblGrid>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2976"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一、一般公共预算财政拨款收入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二、政府性基金预算财政拨款收入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三、国有资本经营预算收入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b/>
                <w:color w:val="000000"/>
                <w:sz w:val="18"/>
                <w:szCs w:val="18"/>
              </w:rPr>
              <w:t>四、教育专户核算</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五、事业收入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六、上级补助收入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七、附属单位上缴收入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b/>
                <w:color w:val="000000"/>
                <w:sz w:val="18"/>
                <w:szCs w:val="18"/>
              </w:rPr>
              <w:t>八、经营收入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九、其他收入</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b/>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本年收入合计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十、上年结转</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十一、上年结余</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pPr>
              <w:widowControl/>
              <w:jc w:val="left"/>
              <w:rPr>
                <w:rFonts w:ascii="宋体" w:hAnsi="宋体" w:cs="Arial"/>
                <w:b/>
                <w:color w:val="000000"/>
                <w:kern w:val="0"/>
                <w:sz w:val="18"/>
                <w:szCs w:val="18"/>
              </w:rPr>
            </w:pPr>
            <w:r>
              <w:rPr>
                <w:rFonts w:hint="eastAsia" w:ascii="宋体" w:hAnsi="宋体"/>
                <w:b/>
                <w:color w:val="000000"/>
                <w:sz w:val="18"/>
                <w:szCs w:val="18"/>
              </w:rPr>
              <w:t xml:space="preserve">        收入合计</w:t>
            </w:r>
          </w:p>
        </w:tc>
        <w:tc>
          <w:tcPr>
            <w:tcW w:w="2976" w:type="dxa"/>
            <w:tcBorders>
              <w:top w:val="nil"/>
              <w:left w:val="single" w:color="000000" w:sz="4" w:space="0"/>
              <w:bottom w:val="single" w:color="auto" w:sz="4" w:space="0"/>
              <w:right w:val="nil"/>
            </w:tcBorders>
            <w:shd w:val="clear" w:color="auto" w:fill="FFFFFF"/>
            <w:noWrap/>
            <w:vAlign w:val="center"/>
          </w:tcPr>
          <w:p>
            <w:pPr>
              <w:widowControl/>
              <w:jc w:val="right"/>
              <w:rPr>
                <w:rFonts w:ascii="宋体" w:hAnsi="宋体" w:cs="Arial"/>
                <w:b/>
                <w:color w:val="000000"/>
                <w:kern w:val="0"/>
                <w:sz w:val="18"/>
                <w:szCs w:val="18"/>
              </w:rPr>
            </w:pPr>
          </w:p>
        </w:tc>
      </w:tr>
    </w:tbl>
    <w:p>
      <w:pPr>
        <w:widowControl/>
        <w:spacing w:line="560" w:lineRule="exact"/>
        <w:ind w:firstLine="360" w:firstLineChars="200"/>
        <w:jc w:val="left"/>
        <w:rPr>
          <w:rFonts w:ascii="宋体" w:hAnsi="宋体"/>
          <w:bCs/>
          <w:color w:val="000000"/>
          <w:sz w:val="18"/>
          <w:szCs w:val="18"/>
        </w:rPr>
      </w:pPr>
      <w:r>
        <w:rPr>
          <w:rFonts w:hint="eastAsia" w:ascii="宋体" w:hAnsi="宋体"/>
          <w:bCs/>
          <w:color w:val="000000"/>
          <w:sz w:val="18"/>
          <w:szCs w:val="18"/>
        </w:rPr>
        <w:t>备注：无内容应公开空表并说明情况。</w:t>
      </w:r>
    </w:p>
    <w:p>
      <w:pPr>
        <w:tabs>
          <w:tab w:val="left" w:pos="1272"/>
        </w:tabs>
        <w:rPr>
          <w:rFonts w:ascii="仿宋_GB2312" w:hAnsi="微软雅黑" w:eastAsia="仿宋_GB2312"/>
          <w:sz w:val="18"/>
          <w:szCs w:val="18"/>
        </w:rPr>
      </w:pPr>
      <w:r>
        <w:rPr>
          <w:rFonts w:ascii="仿宋_GB2312" w:hAnsi="微软雅黑" w:eastAsia="仿宋_GB2312"/>
          <w:sz w:val="18"/>
          <w:szCs w:val="18"/>
        </w:rPr>
        <w:tab/>
      </w:r>
    </w:p>
    <w:p>
      <w:pPr>
        <w:tabs>
          <w:tab w:val="left" w:pos="127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表三、</w:t>
      </w:r>
      <w:r>
        <w:rPr>
          <w:rFonts w:hint="eastAsia" w:ascii="仿宋_GB2312" w:hAnsi="CIDFont+F6" w:eastAsia="仿宋_GB2312"/>
          <w:color w:val="000000"/>
          <w:sz w:val="32"/>
          <w:szCs w:val="32"/>
        </w:rPr>
        <w:t>部门/单位</w:t>
      </w:r>
      <w:r>
        <w:rPr>
          <w:rFonts w:hint="eastAsia" w:ascii="仿宋_GB2312" w:hAnsi="宋体" w:eastAsia="仿宋_GB2312" w:cs="宋体"/>
          <w:kern w:val="0"/>
          <w:sz w:val="32"/>
          <w:szCs w:val="32"/>
        </w:rPr>
        <w:t>支出总体情况表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W w:w="943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529"/>
        <w:gridCol w:w="1626"/>
        <w:gridCol w:w="1479"/>
        <w:gridCol w:w="1435"/>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53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合计</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664.56</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664.56</w:t>
            </w:r>
          </w:p>
        </w:tc>
        <w:tc>
          <w:tcPr>
            <w:tcW w:w="143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bCs/>
                <w:i w:val="0"/>
                <w:iCs w:val="0"/>
                <w:color w:val="000000"/>
                <w:sz w:val="18"/>
                <w:szCs w:val="18"/>
                <w:u w:val="none"/>
              </w:rPr>
            </w:pPr>
          </w:p>
        </w:tc>
        <w:tc>
          <w:tcPr>
            <w:tcW w:w="1364"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53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一般公共服务支出</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560.09</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560.09</w:t>
            </w:r>
          </w:p>
        </w:tc>
        <w:tc>
          <w:tcPr>
            <w:tcW w:w="143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bCs/>
                <w:i w:val="0"/>
                <w:iCs w:val="0"/>
                <w:color w:val="000000"/>
                <w:sz w:val="18"/>
                <w:szCs w:val="18"/>
                <w:u w:val="none"/>
              </w:rPr>
            </w:pPr>
          </w:p>
        </w:tc>
        <w:tc>
          <w:tcPr>
            <w:tcW w:w="1364"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53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组织事务</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560.09</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560.09</w:t>
            </w:r>
          </w:p>
        </w:tc>
        <w:tc>
          <w:tcPr>
            <w:tcW w:w="143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bCs/>
                <w:i w:val="0"/>
                <w:iCs w:val="0"/>
                <w:color w:val="000000"/>
                <w:sz w:val="18"/>
                <w:szCs w:val="18"/>
                <w:u w:val="none"/>
              </w:rPr>
            </w:pPr>
          </w:p>
        </w:tc>
        <w:tc>
          <w:tcPr>
            <w:tcW w:w="1364"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53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行政运行</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560.09</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560.09</w:t>
            </w:r>
          </w:p>
        </w:tc>
        <w:tc>
          <w:tcPr>
            <w:tcW w:w="143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64"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53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社会保障和就业支出</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68.40</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68.40</w:t>
            </w:r>
          </w:p>
        </w:tc>
        <w:tc>
          <w:tcPr>
            <w:tcW w:w="143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bCs/>
                <w:i w:val="0"/>
                <w:iCs w:val="0"/>
                <w:color w:val="000000"/>
                <w:sz w:val="18"/>
                <w:szCs w:val="18"/>
                <w:u w:val="none"/>
              </w:rPr>
            </w:pPr>
          </w:p>
        </w:tc>
        <w:tc>
          <w:tcPr>
            <w:tcW w:w="1364"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53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行政事业单位养老支出</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68.40</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68.40</w:t>
            </w:r>
          </w:p>
        </w:tc>
        <w:tc>
          <w:tcPr>
            <w:tcW w:w="143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bCs/>
                <w:i w:val="0"/>
                <w:iCs w:val="0"/>
                <w:color w:val="000000"/>
                <w:sz w:val="18"/>
                <w:szCs w:val="18"/>
                <w:u w:val="none"/>
              </w:rPr>
            </w:pPr>
          </w:p>
        </w:tc>
        <w:tc>
          <w:tcPr>
            <w:tcW w:w="1364"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53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68.40</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68.40</w:t>
            </w:r>
          </w:p>
        </w:tc>
        <w:tc>
          <w:tcPr>
            <w:tcW w:w="143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64"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53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卫生健康支出</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0.38</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0.38</w:t>
            </w:r>
          </w:p>
        </w:tc>
        <w:tc>
          <w:tcPr>
            <w:tcW w:w="143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bCs/>
                <w:i w:val="0"/>
                <w:iCs w:val="0"/>
                <w:color w:val="000000"/>
                <w:sz w:val="18"/>
                <w:szCs w:val="18"/>
                <w:u w:val="none"/>
              </w:rPr>
            </w:pPr>
          </w:p>
        </w:tc>
        <w:tc>
          <w:tcPr>
            <w:tcW w:w="1364"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53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行政事业单位医疗</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0.38</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0.38</w:t>
            </w:r>
          </w:p>
        </w:tc>
        <w:tc>
          <w:tcPr>
            <w:tcW w:w="143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bCs/>
                <w:i w:val="0"/>
                <w:iCs w:val="0"/>
                <w:color w:val="000000"/>
                <w:sz w:val="18"/>
                <w:szCs w:val="18"/>
                <w:u w:val="none"/>
              </w:rPr>
            </w:pPr>
          </w:p>
        </w:tc>
        <w:tc>
          <w:tcPr>
            <w:tcW w:w="1364"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53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行政单位医疗</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0.15</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0.15</w:t>
            </w:r>
          </w:p>
        </w:tc>
        <w:tc>
          <w:tcPr>
            <w:tcW w:w="143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64"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53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事业单位医疗</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0.23</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0.23</w:t>
            </w:r>
          </w:p>
        </w:tc>
        <w:tc>
          <w:tcPr>
            <w:tcW w:w="143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64"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53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住房保障支出</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35.69</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35.69</w:t>
            </w:r>
          </w:p>
        </w:tc>
        <w:tc>
          <w:tcPr>
            <w:tcW w:w="143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bCs/>
                <w:i w:val="0"/>
                <w:iCs w:val="0"/>
                <w:color w:val="000000"/>
                <w:sz w:val="18"/>
                <w:szCs w:val="18"/>
                <w:u w:val="none"/>
              </w:rPr>
            </w:pPr>
          </w:p>
        </w:tc>
        <w:tc>
          <w:tcPr>
            <w:tcW w:w="1364"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53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住房改革支出</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35.69</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35.69</w:t>
            </w:r>
          </w:p>
        </w:tc>
        <w:tc>
          <w:tcPr>
            <w:tcW w:w="143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bCs/>
                <w:i w:val="0"/>
                <w:iCs w:val="0"/>
                <w:color w:val="000000"/>
                <w:sz w:val="18"/>
                <w:szCs w:val="18"/>
                <w:u w:val="none"/>
              </w:rPr>
            </w:pPr>
          </w:p>
        </w:tc>
        <w:tc>
          <w:tcPr>
            <w:tcW w:w="1364"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532"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住房公积金</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35.69</w:t>
            </w:r>
          </w:p>
        </w:tc>
        <w:tc>
          <w:tcPr>
            <w:tcW w:w="14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35.69</w:t>
            </w:r>
          </w:p>
        </w:tc>
        <w:tc>
          <w:tcPr>
            <w:tcW w:w="1436"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364"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18"/>
                <w:szCs w:val="18"/>
                <w:u w:val="none"/>
              </w:rPr>
            </w:pPr>
          </w:p>
        </w:tc>
      </w:tr>
    </w:tbl>
    <w:p>
      <w:pPr>
        <w:widowControl/>
        <w:spacing w:line="560" w:lineRule="exact"/>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4056"/>
        </w:tabs>
        <w:rPr>
          <w:rFonts w:ascii="仿宋_GB2312" w:hAnsi="微软雅黑" w:eastAsia="仿宋_GB2312"/>
          <w:sz w:val="18"/>
          <w:szCs w:val="18"/>
        </w:rPr>
      </w:pPr>
      <w:r>
        <w:rPr>
          <w:rFonts w:ascii="仿宋_GB2312" w:hAnsi="微软雅黑" w:eastAsia="仿宋_GB2312"/>
          <w:sz w:val="18"/>
          <w:szCs w:val="18"/>
        </w:rPr>
        <w:tab/>
      </w:r>
    </w:p>
    <w:p>
      <w:pPr>
        <w:tabs>
          <w:tab w:val="left" w:pos="4056"/>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表四、财政拨款收支总体情况表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9802" w:type="dxa"/>
        <w:jc w:val="center"/>
        <w:tblLayout w:type="autofit"/>
        <w:tblCellMar>
          <w:top w:w="0" w:type="dxa"/>
          <w:left w:w="108" w:type="dxa"/>
          <w:bottom w:w="0" w:type="dxa"/>
          <w:right w:w="108" w:type="dxa"/>
        </w:tblCellMar>
      </w:tblPr>
      <w:tblGrid>
        <w:gridCol w:w="3195"/>
        <w:gridCol w:w="1363"/>
        <w:gridCol w:w="3882"/>
        <w:gridCol w:w="1362"/>
      </w:tblGrid>
      <w:tr>
        <w:tblPrEx>
          <w:tblCellMar>
            <w:top w:w="0" w:type="dxa"/>
            <w:left w:w="108" w:type="dxa"/>
            <w:bottom w:w="0" w:type="dxa"/>
            <w:right w:w="108" w:type="dxa"/>
          </w:tblCellMar>
        </w:tblPrEx>
        <w:trPr>
          <w:trHeight w:val="20" w:hRule="atLeast"/>
          <w:jc w:val="center"/>
        </w:trPr>
        <w:tc>
          <w:tcPr>
            <w:tcW w:w="455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5244" w:type="dxa"/>
            <w:gridSpan w:val="2"/>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2" w:type="dxa"/>
            <w:tcBorders>
              <w:top w:val="nil"/>
              <w:left w:val="nil"/>
              <w:bottom w:val="nil"/>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一、本年收入</w:t>
            </w:r>
          </w:p>
        </w:tc>
        <w:tc>
          <w:tcPr>
            <w:tcW w:w="1363" w:type="dxa"/>
            <w:tcBorders>
              <w:top w:val="nil"/>
              <w:left w:val="nil"/>
              <w:bottom w:val="single" w:color="000000" w:sz="4" w:space="0"/>
              <w:right w:val="single" w:color="000000" w:sz="4" w:space="0"/>
            </w:tcBorders>
            <w:shd w:val="clear" w:color="auto"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664.56</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一、本年支出</w:t>
            </w:r>
          </w:p>
        </w:tc>
        <w:tc>
          <w:tcPr>
            <w:tcW w:w="1362" w:type="dxa"/>
            <w:tcBorders>
              <w:top w:val="single" w:color="auto" w:sz="4" w:space="0"/>
              <w:left w:val="single" w:color="auto" w:sz="4" w:space="0"/>
              <w:bottom w:val="single" w:color="auto" w:sz="4" w:space="0"/>
              <w:right w:val="nil"/>
            </w:tcBorders>
            <w:shd w:val="clear" w:color="auto"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664.56</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664.56</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362" w:type="dxa"/>
            <w:tcBorders>
              <w:top w:val="nil"/>
              <w:left w:val="single" w:color="auto" w:sz="4" w:space="0"/>
              <w:bottom w:val="single" w:color="auto" w:sz="4" w:space="0"/>
              <w:right w:val="nil"/>
            </w:tcBorders>
            <w:shd w:val="clear" w:color="auto"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560.09</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1363" w:type="dxa"/>
            <w:tcBorders>
              <w:top w:val="nil"/>
              <w:left w:val="nil"/>
              <w:bottom w:val="single" w:color="000000" w:sz="4" w:space="0"/>
              <w:right w:val="single" w:color="000000" w:sz="4" w:space="0"/>
            </w:tcBorders>
            <w:shd w:val="clear" w:color="auto" w:fill="FFFFFF"/>
          </w:tcPr>
          <w:p>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362" w:type="dxa"/>
            <w:tcBorders>
              <w:top w:val="nil"/>
              <w:left w:val="single" w:color="auto" w:sz="4" w:space="0"/>
              <w:bottom w:val="single" w:color="auto" w:sz="4" w:space="0"/>
              <w:right w:val="nil"/>
            </w:tcBorders>
            <w:shd w:val="clear" w:color="auto"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68.40</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362" w:type="dxa"/>
            <w:tcBorders>
              <w:top w:val="nil"/>
              <w:left w:val="single" w:color="auto" w:sz="4" w:space="0"/>
              <w:bottom w:val="single" w:color="auto" w:sz="4" w:space="0"/>
              <w:right w:val="nil"/>
            </w:tcBorders>
            <w:shd w:val="clear" w:color="auto"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0.38</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362" w:type="dxa"/>
            <w:tcBorders>
              <w:top w:val="nil"/>
              <w:left w:val="single" w:color="auto" w:sz="4" w:space="0"/>
              <w:bottom w:val="single" w:color="auto" w:sz="4" w:space="0"/>
              <w:right w:val="nil"/>
            </w:tcBorders>
            <w:shd w:val="clear" w:color="auto" w:fill="FFFFFF"/>
          </w:tcPr>
          <w:p>
            <w:pPr>
              <w:jc w:val="right"/>
              <w:rPr>
                <w:rFonts w:hint="default" w:ascii="宋体" w:hAnsi="宋体" w:eastAsia="宋体"/>
                <w:sz w:val="18"/>
                <w:szCs w:val="18"/>
                <w:lang w:val="en-US" w:eastAsia="zh-CN"/>
              </w:rPr>
            </w:pPr>
            <w:r>
              <w:rPr>
                <w:rFonts w:hint="eastAsia" w:ascii="宋体" w:hAnsi="宋体"/>
                <w:sz w:val="18"/>
                <w:szCs w:val="18"/>
                <w:lang w:val="en-US" w:eastAsia="zh-CN"/>
              </w:rPr>
              <w:t>35.69</w:t>
            </w: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（二十六）债务还本支出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（二十七）债务付息支出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（二十八）债务发行费用支出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（二十九）抗疫特别国债还本支出</w:t>
            </w: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p>
        </w:tc>
        <w:tc>
          <w:tcPr>
            <w:tcW w:w="1362" w:type="dxa"/>
            <w:tcBorders>
              <w:top w:val="nil"/>
              <w:left w:val="single" w:color="auto" w:sz="4" w:space="0"/>
              <w:bottom w:val="single" w:color="auto" w:sz="4" w:space="0"/>
              <w:right w:val="nil"/>
            </w:tcBorders>
            <w:shd w:val="clear" w:color="auto"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  总  计</w:t>
            </w:r>
          </w:p>
        </w:tc>
        <w:tc>
          <w:tcPr>
            <w:tcW w:w="1363" w:type="dxa"/>
            <w:tcBorders>
              <w:top w:val="nil"/>
              <w:left w:val="single" w:color="000000" w:sz="4" w:space="0"/>
              <w:bottom w:val="single" w:color="000000" w:sz="4" w:space="0"/>
              <w:right w:val="single" w:color="000000" w:sz="4" w:space="0"/>
            </w:tcBorders>
            <w:shd w:val="clear" w:color="auto" w:fill="FFFFFF"/>
            <w:vAlign w:val="center"/>
          </w:tcPr>
          <w:p>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664.56</w:t>
            </w:r>
          </w:p>
        </w:tc>
        <w:tc>
          <w:tcPr>
            <w:tcW w:w="388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  总  计</w:t>
            </w:r>
          </w:p>
        </w:tc>
        <w:tc>
          <w:tcPr>
            <w:tcW w:w="1362" w:type="dxa"/>
            <w:tcBorders>
              <w:top w:val="nil"/>
              <w:left w:val="single" w:color="auto" w:sz="4" w:space="0"/>
              <w:bottom w:val="single" w:color="auto" w:sz="4" w:space="0"/>
              <w:right w:val="nil"/>
            </w:tcBorders>
            <w:shd w:val="clear" w:color="auto" w:fill="FFFFFF"/>
            <w:vAlign w:val="center"/>
          </w:tcPr>
          <w:p>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664.56</w:t>
            </w:r>
          </w:p>
        </w:tc>
      </w:tr>
    </w:tbl>
    <w:p>
      <w:pPr>
        <w:widowControl/>
        <w:spacing w:line="560" w:lineRule="exact"/>
        <w:ind w:firstLine="360" w:firstLineChars="200"/>
        <w:jc w:val="left"/>
        <w:rPr>
          <w:rFonts w:ascii="宋体" w:hAnsi="宋体" w:cs="Arial"/>
          <w:bCs/>
          <w:color w:val="000000"/>
          <w:kern w:val="0"/>
          <w:sz w:val="18"/>
          <w:szCs w:val="18"/>
        </w:rPr>
      </w:pPr>
      <w:r>
        <w:rPr>
          <w:rFonts w:hint="eastAsia" w:ascii="宋体" w:hAnsi="宋体" w:cs="Arial"/>
          <w:bCs/>
          <w:color w:val="000000"/>
          <w:kern w:val="0"/>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2784"/>
        </w:tabs>
        <w:rPr>
          <w:rFonts w:ascii="仿宋_GB2312" w:hAnsi="微软雅黑" w:eastAsia="仿宋_GB2312"/>
          <w:sz w:val="18"/>
          <w:szCs w:val="18"/>
        </w:rPr>
      </w:pPr>
    </w:p>
    <w:p>
      <w:pPr>
        <w:tabs>
          <w:tab w:val="left" w:pos="2784"/>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表五、财政拨款支出表</w:t>
      </w:r>
    </w:p>
    <w:p>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8"/>
        <w:tblW w:w="14400" w:type="dxa"/>
        <w:jc w:val="center"/>
        <w:tblLayout w:type="fixed"/>
        <w:tblCellMar>
          <w:top w:w="0" w:type="dxa"/>
          <w:left w:w="108" w:type="dxa"/>
          <w:bottom w:w="0" w:type="dxa"/>
          <w:right w:w="108" w:type="dxa"/>
        </w:tblCellMar>
      </w:tblPr>
      <w:tblGrid>
        <w:gridCol w:w="3905"/>
        <w:gridCol w:w="1065"/>
        <w:gridCol w:w="1066"/>
        <w:gridCol w:w="1025"/>
        <w:gridCol w:w="1066"/>
        <w:gridCol w:w="1066"/>
        <w:gridCol w:w="1025"/>
        <w:gridCol w:w="1066"/>
        <w:gridCol w:w="1066"/>
        <w:gridCol w:w="1025"/>
        <w:gridCol w:w="1025"/>
      </w:tblGrid>
      <w:tr>
        <w:tblPrEx>
          <w:tblCellMar>
            <w:top w:w="0" w:type="dxa"/>
            <w:left w:w="108" w:type="dxa"/>
            <w:bottom w:w="0" w:type="dxa"/>
            <w:right w:w="108" w:type="dxa"/>
          </w:tblCellMar>
        </w:tblPrEx>
        <w:trPr>
          <w:trHeight w:val="20" w:hRule="atLeast"/>
          <w:tblHeader/>
          <w:jc w:val="center"/>
        </w:trPr>
        <w:tc>
          <w:tcPr>
            <w:tcW w:w="3905"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总计</w:t>
            </w:r>
          </w:p>
        </w:tc>
        <w:tc>
          <w:tcPr>
            <w:tcW w:w="315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c>
          <w:tcPr>
            <w:tcW w:w="315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政府性基金预算支出</w:t>
            </w:r>
          </w:p>
        </w:tc>
        <w:tc>
          <w:tcPr>
            <w:tcW w:w="3116" w:type="dxa"/>
            <w:gridSpan w:val="3"/>
            <w:tcBorders>
              <w:top w:val="single" w:color="000000" w:sz="4" w:space="0"/>
              <w:left w:val="nil"/>
              <w:bottom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国有资本经营预算支出</w:t>
            </w:r>
          </w:p>
        </w:tc>
      </w:tr>
      <w:tr>
        <w:tblPrEx>
          <w:tblCellMar>
            <w:top w:w="0" w:type="dxa"/>
            <w:left w:w="108" w:type="dxa"/>
            <w:bottom w:w="0" w:type="dxa"/>
            <w:right w:w="108" w:type="dxa"/>
          </w:tblCellMar>
        </w:tblPrEx>
        <w:trPr>
          <w:trHeight w:val="20" w:hRule="atLeast"/>
          <w:tblHeader/>
          <w:jc w:val="center"/>
        </w:trPr>
        <w:tc>
          <w:tcPr>
            <w:tcW w:w="390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25"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blHeader/>
          <w:jc w:val="center"/>
        </w:trPr>
        <w:tc>
          <w:tcPr>
            <w:tcW w:w="39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宋体" w:hAnsi="宋体" w:cs="Arial"/>
                <w:color w:val="000000"/>
                <w:kern w:val="0"/>
                <w:sz w:val="18"/>
                <w:szCs w:val="18"/>
              </w:rPr>
            </w:pPr>
            <w:r>
              <w:rPr>
                <w:rFonts w:ascii="宋体" w:hAnsi="宋体" w:eastAsia="宋体" w:cs="宋体"/>
                <w:i w:val="0"/>
                <w:iCs w:val="0"/>
                <w:color w:val="000000"/>
                <w:kern w:val="0"/>
                <w:sz w:val="18"/>
                <w:szCs w:val="18"/>
                <w:u w:val="none"/>
                <w:lang w:val="en-US" w:eastAsia="zh-CN" w:bidi="ar"/>
              </w:rPr>
              <w:t>合计</w:t>
            </w:r>
          </w:p>
        </w:tc>
        <w:tc>
          <w:tcPr>
            <w:tcW w:w="1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18"/>
                <w:szCs w:val="18"/>
              </w:rPr>
            </w:pPr>
            <w:r>
              <w:rPr>
                <w:rFonts w:ascii="宋体" w:hAnsi="宋体" w:eastAsia="宋体" w:cs="宋体"/>
                <w:i w:val="0"/>
                <w:iCs w:val="0"/>
                <w:color w:val="000000"/>
                <w:kern w:val="0"/>
                <w:sz w:val="18"/>
                <w:szCs w:val="18"/>
                <w:u w:val="none"/>
                <w:lang w:val="en-US" w:eastAsia="zh-CN" w:bidi="ar"/>
              </w:rPr>
              <w:t>664.56</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18"/>
                <w:szCs w:val="18"/>
              </w:rPr>
            </w:pPr>
            <w:r>
              <w:rPr>
                <w:rFonts w:ascii="宋体" w:hAnsi="宋体" w:eastAsia="宋体" w:cs="宋体"/>
                <w:i w:val="0"/>
                <w:iCs w:val="0"/>
                <w:color w:val="000000"/>
                <w:kern w:val="0"/>
                <w:sz w:val="18"/>
                <w:szCs w:val="18"/>
                <w:u w:val="none"/>
                <w:lang w:val="en-US" w:eastAsia="zh-CN" w:bidi="ar"/>
              </w:rPr>
              <w:t>664.56</w:t>
            </w:r>
          </w:p>
        </w:tc>
        <w:tc>
          <w:tcPr>
            <w:tcW w:w="10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宋体" w:hAnsi="宋体" w:cs="Arial"/>
                <w:color w:val="000000"/>
                <w:kern w:val="0"/>
                <w:sz w:val="18"/>
                <w:szCs w:val="18"/>
              </w:rPr>
            </w:pPr>
            <w:r>
              <w:rPr>
                <w:rFonts w:ascii="宋体" w:hAnsi="宋体" w:eastAsia="宋体" w:cs="宋体"/>
                <w:i w:val="0"/>
                <w:iCs w:val="0"/>
                <w:color w:val="000000"/>
                <w:kern w:val="0"/>
                <w:sz w:val="18"/>
                <w:szCs w:val="18"/>
                <w:u w:val="none"/>
                <w:lang w:val="en-US" w:eastAsia="zh-CN" w:bidi="ar"/>
              </w:rPr>
              <w:t>664.56</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6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2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25" w:type="dxa"/>
            <w:tcBorders>
              <w:top w:val="nil"/>
              <w:left w:val="nil"/>
              <w:bottom w:val="single" w:color="000000" w:sz="4" w:space="0"/>
              <w:right w:val="nil"/>
            </w:tcBorders>
            <w:shd w:val="clear" w:color="auto" w:fill="auto"/>
            <w:noWrap/>
            <w:vAlign w:val="center"/>
          </w:tcPr>
          <w:p>
            <w:pPr>
              <w:widowControl/>
              <w:jc w:val="center"/>
              <w:rPr>
                <w:rFonts w:ascii="宋体" w:hAnsi="宋体" w:cs="Arial"/>
                <w:kern w:val="0"/>
                <w:sz w:val="18"/>
                <w:szCs w:val="18"/>
              </w:rPr>
            </w:pPr>
            <w:r>
              <w:rPr>
                <w:rFonts w:hint="eastAsia" w:ascii="宋体" w:hAnsi="宋体" w:cs="Arial"/>
                <w:kern w:val="0"/>
                <w:sz w:val="18"/>
                <w:szCs w:val="18"/>
              </w:rPr>
              <w:t>10</w:t>
            </w:r>
          </w:p>
        </w:tc>
      </w:tr>
      <w:tr>
        <w:tblPrEx>
          <w:tblCellMar>
            <w:top w:w="0" w:type="dxa"/>
            <w:left w:w="108" w:type="dxa"/>
            <w:bottom w:w="0" w:type="dxa"/>
            <w:right w:w="108" w:type="dxa"/>
          </w:tblCellMar>
        </w:tblPrEx>
        <w:trPr>
          <w:trHeight w:val="20" w:hRule="atLeast"/>
          <w:jc w:val="center"/>
        </w:trPr>
        <w:tc>
          <w:tcPr>
            <w:tcW w:w="3905" w:type="dxa"/>
            <w:tcBorders>
              <w:top w:val="single" w:color="000000" w:sz="4" w:space="0"/>
              <w:left w:val="nil"/>
              <w:bottom w:val="single" w:color="auto" w:sz="4" w:space="0"/>
              <w:right w:val="single" w:color="auto"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中国共产党积石山县委员会组织部</w:t>
            </w:r>
          </w:p>
        </w:tc>
        <w:tc>
          <w:tcPr>
            <w:tcW w:w="106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664.56</w:t>
            </w: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664.56</w:t>
            </w: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664.56</w:t>
            </w: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000000"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vAlign w:val="center"/>
          </w:tcPr>
          <w:p>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中国共产党积石山县委员会组织部</w:t>
            </w: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664.56</w:t>
            </w: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664.56</w:t>
            </w: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vAlign w:val="center"/>
          </w:tcPr>
          <w:p>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664.56</w:t>
            </w: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pPr>
              <w:jc w:val="right"/>
              <w:rPr>
                <w:rFonts w:ascii="宋体" w:hAnsi="宋体" w:cs="Arial"/>
                <w:sz w:val="18"/>
                <w:szCs w:val="18"/>
              </w:rPr>
            </w:pPr>
          </w:p>
        </w:tc>
      </w:tr>
      <w:tr>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000000" w:sz="4" w:space="0"/>
              <w:right w:val="single" w:color="auto" w:sz="4" w:space="0"/>
            </w:tcBorders>
            <w:shd w:val="clear" w:color="FFFFFF" w:fill="FFFFFF"/>
            <w:noWrap/>
          </w:tcPr>
          <w:p>
            <w:pPr>
              <w:rPr>
                <w:rFonts w:ascii="宋体" w:hAnsi="宋体"/>
                <w:sz w:val="18"/>
                <w:szCs w:val="18"/>
              </w:rPr>
            </w:pPr>
          </w:p>
        </w:tc>
        <w:tc>
          <w:tcPr>
            <w:tcW w:w="106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pPr>
              <w:jc w:val="right"/>
              <w:rPr>
                <w:rFonts w:ascii="宋体" w:hAnsi="宋体" w:cs="Arial"/>
                <w:sz w:val="18"/>
                <w:szCs w:val="18"/>
              </w:rPr>
            </w:pPr>
          </w:p>
        </w:tc>
        <w:tc>
          <w:tcPr>
            <w:tcW w:w="1025" w:type="dxa"/>
            <w:tcBorders>
              <w:top w:val="single" w:color="auto" w:sz="4" w:space="0"/>
              <w:left w:val="single" w:color="auto" w:sz="4" w:space="0"/>
              <w:bottom w:val="single" w:color="000000" w:sz="4" w:space="0"/>
              <w:right w:val="nil"/>
            </w:tcBorders>
            <w:shd w:val="clear" w:color="FFFFFF" w:fill="FFFFFF"/>
            <w:noWrap/>
            <w:tcMar>
              <w:left w:w="0" w:type="dxa"/>
              <w:right w:w="28" w:type="dxa"/>
            </w:tcMar>
          </w:tcPr>
          <w:p>
            <w:pPr>
              <w:jc w:val="right"/>
              <w:rPr>
                <w:rFonts w:ascii="宋体" w:hAnsi="宋体" w:cs="Arial"/>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3936"/>
        </w:tabs>
        <w:rPr>
          <w:rFonts w:ascii="仿宋_GB2312" w:hAnsi="微软雅黑" w:eastAsia="仿宋_GB2312"/>
          <w:sz w:val="18"/>
          <w:szCs w:val="18"/>
        </w:rPr>
      </w:pPr>
      <w:r>
        <w:rPr>
          <w:rFonts w:ascii="仿宋_GB2312" w:hAnsi="微软雅黑" w:eastAsia="仿宋_GB2312"/>
          <w:sz w:val="18"/>
          <w:szCs w:val="18"/>
        </w:rPr>
        <w:tab/>
      </w:r>
    </w:p>
    <w:p>
      <w:pPr>
        <w:tabs>
          <w:tab w:val="left" w:pos="3936"/>
        </w:tabs>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表六、一般公共预算支出情况表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W w:w="94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09"/>
        <w:gridCol w:w="2784"/>
        <w:gridCol w:w="1656"/>
        <w:gridCol w:w="1729"/>
        <w:gridCol w:w="1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294"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功能分类科目</w:t>
            </w:r>
          </w:p>
        </w:tc>
        <w:tc>
          <w:tcPr>
            <w:tcW w:w="5188"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09"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科目编码</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科目名称</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合计</w:t>
            </w: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基本支出</w:t>
            </w:r>
          </w:p>
        </w:tc>
        <w:tc>
          <w:tcPr>
            <w:tcW w:w="1803"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09" w:type="dxa"/>
            <w:tcBorders>
              <w:top w:val="single" w:color="000000" w:sz="4" w:space="0"/>
              <w:left w:val="nil"/>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合计</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664.56</w:t>
            </w:r>
          </w:p>
        </w:tc>
        <w:tc>
          <w:tcPr>
            <w:tcW w:w="17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664.561702</w:t>
            </w:r>
          </w:p>
        </w:tc>
        <w:tc>
          <w:tcPr>
            <w:tcW w:w="1803" w:type="dxa"/>
            <w:tcBorders>
              <w:top w:val="single" w:color="000000" w:sz="4" w:space="0"/>
              <w:left w:val="single" w:color="000000" w:sz="4" w:space="0"/>
              <w:bottom w:val="single" w:color="000000" w:sz="4" w:space="0"/>
              <w:right w:val="nil"/>
            </w:tcBorders>
            <w:shd w:val="clear" w:color="FFFFFF" w:fill="FFFFFF"/>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0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201</w:t>
            </w:r>
          </w:p>
        </w:tc>
        <w:tc>
          <w:tcPr>
            <w:tcW w:w="27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一般公共服务支出</w:t>
            </w:r>
          </w:p>
        </w:tc>
        <w:tc>
          <w:tcPr>
            <w:tcW w:w="1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560.092162</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560.092162</w:t>
            </w:r>
          </w:p>
        </w:tc>
        <w:tc>
          <w:tcPr>
            <w:tcW w:w="1803"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0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20132</w:t>
            </w:r>
          </w:p>
        </w:tc>
        <w:tc>
          <w:tcPr>
            <w:tcW w:w="27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组织事务</w:t>
            </w:r>
          </w:p>
        </w:tc>
        <w:tc>
          <w:tcPr>
            <w:tcW w:w="1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560.092162</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560.092162</w:t>
            </w:r>
          </w:p>
        </w:tc>
        <w:tc>
          <w:tcPr>
            <w:tcW w:w="1803"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0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2013201</w:t>
            </w:r>
          </w:p>
        </w:tc>
        <w:tc>
          <w:tcPr>
            <w:tcW w:w="27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行政运行</w:t>
            </w:r>
          </w:p>
        </w:tc>
        <w:tc>
          <w:tcPr>
            <w:tcW w:w="1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560.092162</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560.092162</w:t>
            </w:r>
          </w:p>
        </w:tc>
        <w:tc>
          <w:tcPr>
            <w:tcW w:w="1803"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0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208</w:t>
            </w:r>
          </w:p>
        </w:tc>
        <w:tc>
          <w:tcPr>
            <w:tcW w:w="27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68.403012</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68.403012</w:t>
            </w:r>
          </w:p>
        </w:tc>
        <w:tc>
          <w:tcPr>
            <w:tcW w:w="1803"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0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20805</w:t>
            </w:r>
          </w:p>
        </w:tc>
        <w:tc>
          <w:tcPr>
            <w:tcW w:w="27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行政事业单位养老支出</w:t>
            </w:r>
          </w:p>
        </w:tc>
        <w:tc>
          <w:tcPr>
            <w:tcW w:w="1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68.403012</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68.403012</w:t>
            </w:r>
          </w:p>
        </w:tc>
        <w:tc>
          <w:tcPr>
            <w:tcW w:w="1803"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0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2080505</w:t>
            </w:r>
          </w:p>
        </w:tc>
        <w:tc>
          <w:tcPr>
            <w:tcW w:w="27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1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68.403012</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68.403012</w:t>
            </w:r>
          </w:p>
        </w:tc>
        <w:tc>
          <w:tcPr>
            <w:tcW w:w="1803"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0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210</w:t>
            </w:r>
          </w:p>
        </w:tc>
        <w:tc>
          <w:tcPr>
            <w:tcW w:w="27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卫生健康支出</w:t>
            </w:r>
          </w:p>
        </w:tc>
        <w:tc>
          <w:tcPr>
            <w:tcW w:w="1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0.378</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0.378</w:t>
            </w:r>
          </w:p>
        </w:tc>
        <w:tc>
          <w:tcPr>
            <w:tcW w:w="1803"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0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21011</w:t>
            </w:r>
          </w:p>
        </w:tc>
        <w:tc>
          <w:tcPr>
            <w:tcW w:w="27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行政事业单位医疗</w:t>
            </w:r>
          </w:p>
        </w:tc>
        <w:tc>
          <w:tcPr>
            <w:tcW w:w="1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0.378</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0.378</w:t>
            </w:r>
          </w:p>
        </w:tc>
        <w:tc>
          <w:tcPr>
            <w:tcW w:w="1803"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0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2101101</w:t>
            </w:r>
          </w:p>
        </w:tc>
        <w:tc>
          <w:tcPr>
            <w:tcW w:w="27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行政单位医疗</w:t>
            </w:r>
          </w:p>
        </w:tc>
        <w:tc>
          <w:tcPr>
            <w:tcW w:w="1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0.1512</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0.1512</w:t>
            </w:r>
          </w:p>
        </w:tc>
        <w:tc>
          <w:tcPr>
            <w:tcW w:w="1803"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0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2101102</w:t>
            </w:r>
          </w:p>
        </w:tc>
        <w:tc>
          <w:tcPr>
            <w:tcW w:w="27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事业单位医疗</w:t>
            </w:r>
          </w:p>
        </w:tc>
        <w:tc>
          <w:tcPr>
            <w:tcW w:w="1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0.2268</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0.2268</w:t>
            </w:r>
          </w:p>
        </w:tc>
        <w:tc>
          <w:tcPr>
            <w:tcW w:w="1803"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0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221</w:t>
            </w:r>
          </w:p>
        </w:tc>
        <w:tc>
          <w:tcPr>
            <w:tcW w:w="27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住房保障支出</w:t>
            </w:r>
          </w:p>
        </w:tc>
        <w:tc>
          <w:tcPr>
            <w:tcW w:w="1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35.688528</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35.688528</w:t>
            </w:r>
          </w:p>
        </w:tc>
        <w:tc>
          <w:tcPr>
            <w:tcW w:w="1803"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0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22102</w:t>
            </w:r>
          </w:p>
        </w:tc>
        <w:tc>
          <w:tcPr>
            <w:tcW w:w="27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住房改革支出</w:t>
            </w:r>
          </w:p>
        </w:tc>
        <w:tc>
          <w:tcPr>
            <w:tcW w:w="1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35.688528</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35.688528</w:t>
            </w:r>
          </w:p>
        </w:tc>
        <w:tc>
          <w:tcPr>
            <w:tcW w:w="1803"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0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2210201</w:t>
            </w:r>
          </w:p>
        </w:tc>
        <w:tc>
          <w:tcPr>
            <w:tcW w:w="27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住房公积金</w:t>
            </w:r>
          </w:p>
        </w:tc>
        <w:tc>
          <w:tcPr>
            <w:tcW w:w="16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35.688528</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35.688528</w:t>
            </w:r>
          </w:p>
        </w:tc>
        <w:tc>
          <w:tcPr>
            <w:tcW w:w="1803"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18"/>
                <w:szCs w:val="18"/>
                <w:u w:val="none"/>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2472"/>
        </w:tabs>
        <w:rPr>
          <w:rFonts w:ascii="仿宋_GB2312" w:hAnsi="微软雅黑" w:eastAsia="仿宋_GB2312"/>
          <w:sz w:val="18"/>
          <w:szCs w:val="18"/>
        </w:rPr>
      </w:pPr>
      <w:r>
        <w:rPr>
          <w:rFonts w:ascii="仿宋_GB2312" w:hAnsi="微软雅黑" w:eastAsia="仿宋_GB2312"/>
          <w:sz w:val="18"/>
          <w:szCs w:val="18"/>
        </w:rPr>
        <w:tab/>
      </w:r>
    </w:p>
    <w:p>
      <w:pPr>
        <w:tabs>
          <w:tab w:val="left" w:pos="247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表七、一般公共预算基本支出情况表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W w:w="95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33"/>
        <w:gridCol w:w="3470"/>
        <w:gridCol w:w="1552"/>
        <w:gridCol w:w="1626"/>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4807" w:type="dxa"/>
            <w:gridSpan w:val="2"/>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553"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27"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525" w:type="dxa"/>
            <w:tcBorders>
              <w:top w:val="nil"/>
              <w:left w:val="nil"/>
              <w:bottom w:val="nil"/>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807" w:type="dxa"/>
            <w:gridSpan w:val="2"/>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经济分类科目</w:t>
            </w:r>
          </w:p>
        </w:tc>
        <w:tc>
          <w:tcPr>
            <w:tcW w:w="4705" w:type="dxa"/>
            <w:gridSpan w:val="3"/>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科目编码</w:t>
            </w:r>
          </w:p>
        </w:tc>
        <w:tc>
          <w:tcPr>
            <w:tcW w:w="34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科目名称</w:t>
            </w:r>
          </w:p>
        </w:tc>
        <w:tc>
          <w:tcPr>
            <w:tcW w:w="1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合计</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人员经费</w:t>
            </w:r>
          </w:p>
        </w:tc>
        <w:tc>
          <w:tcPr>
            <w:tcW w:w="15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34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5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18"/>
                <w:szCs w:val="18"/>
                <w:u w:val="none"/>
              </w:rPr>
            </w:pPr>
          </w:p>
        </w:tc>
        <w:tc>
          <w:tcPr>
            <w:tcW w:w="34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合计</w:t>
            </w:r>
          </w:p>
        </w:tc>
        <w:tc>
          <w:tcPr>
            <w:tcW w:w="1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664.56</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512.83</w:t>
            </w:r>
          </w:p>
        </w:tc>
        <w:tc>
          <w:tcPr>
            <w:tcW w:w="15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151.73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302</w:t>
            </w:r>
          </w:p>
        </w:tc>
        <w:tc>
          <w:tcPr>
            <w:tcW w:w="3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商品和服务支出</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151.73</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b/>
                <w:bCs/>
                <w:i w:val="0"/>
                <w:iCs w:val="0"/>
                <w:color w:val="000000"/>
                <w:sz w:val="18"/>
                <w:szCs w:val="18"/>
                <w:u w:val="none"/>
              </w:rPr>
            </w:pPr>
          </w:p>
        </w:tc>
        <w:tc>
          <w:tcPr>
            <w:tcW w:w="15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151.73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30214</w:t>
            </w:r>
          </w:p>
        </w:tc>
        <w:tc>
          <w:tcPr>
            <w:tcW w:w="3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租赁费</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30239</w:t>
            </w:r>
          </w:p>
        </w:tc>
        <w:tc>
          <w:tcPr>
            <w:tcW w:w="3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其他交通费用</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12.78</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30211</w:t>
            </w:r>
          </w:p>
        </w:tc>
        <w:tc>
          <w:tcPr>
            <w:tcW w:w="3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差旅费</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27.00</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30201</w:t>
            </w:r>
          </w:p>
        </w:tc>
        <w:tc>
          <w:tcPr>
            <w:tcW w:w="3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办公费</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30202</w:t>
            </w:r>
          </w:p>
        </w:tc>
        <w:tc>
          <w:tcPr>
            <w:tcW w:w="3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印刷费</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30207</w:t>
            </w:r>
          </w:p>
        </w:tc>
        <w:tc>
          <w:tcPr>
            <w:tcW w:w="3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邮电费</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30299</w:t>
            </w:r>
          </w:p>
        </w:tc>
        <w:tc>
          <w:tcPr>
            <w:tcW w:w="3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其他商品和服务支出</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30228</w:t>
            </w:r>
          </w:p>
        </w:tc>
        <w:tc>
          <w:tcPr>
            <w:tcW w:w="3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工会经费</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5.95</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18"/>
                <w:szCs w:val="18"/>
                <w:u w:val="none"/>
              </w:rPr>
            </w:pPr>
          </w:p>
        </w:tc>
        <w:tc>
          <w:tcPr>
            <w:tcW w:w="152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301</w:t>
            </w:r>
          </w:p>
        </w:tc>
        <w:tc>
          <w:tcPr>
            <w:tcW w:w="3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工资福利支出</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512.83</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bdr w:val="none" w:color="auto" w:sz="0" w:space="0"/>
                <w:lang w:val="en-US" w:eastAsia="zh-CN" w:bidi="ar"/>
              </w:rPr>
              <w:t>512.83</w:t>
            </w:r>
          </w:p>
        </w:tc>
        <w:tc>
          <w:tcPr>
            <w:tcW w:w="1525"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30111</w:t>
            </w:r>
          </w:p>
        </w:tc>
        <w:tc>
          <w:tcPr>
            <w:tcW w:w="3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公务员医疗补助缴费</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2.61</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2.61</w:t>
            </w:r>
          </w:p>
        </w:tc>
        <w:tc>
          <w:tcPr>
            <w:tcW w:w="1525"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30112</w:t>
            </w:r>
          </w:p>
        </w:tc>
        <w:tc>
          <w:tcPr>
            <w:tcW w:w="3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其他社会保障缴费</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28.48</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28.48</w:t>
            </w:r>
          </w:p>
        </w:tc>
        <w:tc>
          <w:tcPr>
            <w:tcW w:w="1525"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30108</w:t>
            </w:r>
          </w:p>
        </w:tc>
        <w:tc>
          <w:tcPr>
            <w:tcW w:w="3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机关事业单位基本养老保险缴费</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30.17</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30.17</w:t>
            </w:r>
          </w:p>
        </w:tc>
        <w:tc>
          <w:tcPr>
            <w:tcW w:w="1525"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30103</w:t>
            </w:r>
          </w:p>
        </w:tc>
        <w:tc>
          <w:tcPr>
            <w:tcW w:w="3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奖金</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81.12</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81.12</w:t>
            </w:r>
          </w:p>
        </w:tc>
        <w:tc>
          <w:tcPr>
            <w:tcW w:w="1525"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30102</w:t>
            </w:r>
          </w:p>
        </w:tc>
        <w:tc>
          <w:tcPr>
            <w:tcW w:w="3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津贴补贴</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187.07</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187.07</w:t>
            </w:r>
          </w:p>
        </w:tc>
        <w:tc>
          <w:tcPr>
            <w:tcW w:w="1525"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30101</w:t>
            </w:r>
          </w:p>
        </w:tc>
        <w:tc>
          <w:tcPr>
            <w:tcW w:w="3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基本工资</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135.12</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135.12</w:t>
            </w:r>
          </w:p>
        </w:tc>
        <w:tc>
          <w:tcPr>
            <w:tcW w:w="1525"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30110</w:t>
            </w:r>
          </w:p>
        </w:tc>
        <w:tc>
          <w:tcPr>
            <w:tcW w:w="3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职工基本医疗保险缴费</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12.58</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12.58</w:t>
            </w:r>
          </w:p>
        </w:tc>
        <w:tc>
          <w:tcPr>
            <w:tcW w:w="1525"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334" w:type="dxa"/>
            <w:tcBorders>
              <w:top w:val="single" w:color="000000" w:sz="4" w:space="0"/>
              <w:left w:val="nil"/>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30113</w:t>
            </w:r>
          </w:p>
        </w:tc>
        <w:tc>
          <w:tcPr>
            <w:tcW w:w="34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住房公积金</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35.69</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35.69</w:t>
            </w:r>
          </w:p>
        </w:tc>
        <w:tc>
          <w:tcPr>
            <w:tcW w:w="1525" w:type="dxa"/>
            <w:tcBorders>
              <w:top w:val="single" w:color="000000" w:sz="4" w:space="0"/>
              <w:left w:val="single" w:color="000000" w:sz="4" w:space="0"/>
              <w:bottom w:val="single" w:color="000000" w:sz="4" w:space="0"/>
              <w:right w:val="nil"/>
            </w:tcBorders>
            <w:shd w:val="clear"/>
            <w:vAlign w:val="center"/>
          </w:tcPr>
          <w:p>
            <w:pPr>
              <w:jc w:val="right"/>
              <w:rPr>
                <w:rFonts w:hint="eastAsia" w:ascii="宋体" w:hAnsi="宋体" w:eastAsia="宋体" w:cs="宋体"/>
                <w:i w:val="0"/>
                <w:iCs w:val="0"/>
                <w:color w:val="000000"/>
                <w:sz w:val="18"/>
                <w:szCs w:val="18"/>
                <w:u w:val="none"/>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1512"/>
        </w:tabs>
        <w:rPr>
          <w:rFonts w:ascii="宋体" w:hAnsi="宋体"/>
          <w:sz w:val="18"/>
          <w:szCs w:val="18"/>
        </w:rPr>
      </w:pPr>
      <w:r>
        <w:rPr>
          <w:rFonts w:ascii="宋体" w:hAnsi="宋体"/>
          <w:sz w:val="18"/>
          <w:szCs w:val="18"/>
        </w:rPr>
        <w:tab/>
      </w:r>
    </w:p>
    <w:p>
      <w:pPr>
        <w:tabs>
          <w:tab w:val="left" w:pos="151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表八、一般公共预算</w:t>
      </w:r>
      <w:r>
        <w:rPr>
          <w:rFonts w:hint="eastAsia" w:ascii="仿宋_GB2312" w:hAnsi="宋体" w:eastAsia="仿宋_GB2312" w:cs="宋体"/>
          <w:bCs/>
          <w:kern w:val="0"/>
          <w:sz w:val="32"/>
          <w:szCs w:val="32"/>
        </w:rPr>
        <w:t>财政拨款</w:t>
      </w:r>
      <w:r>
        <w:rPr>
          <w:rFonts w:hint="eastAsia" w:ascii="仿宋_GB2312" w:hAnsi="宋体" w:eastAsia="仿宋_GB2312" w:cs="宋体"/>
          <w:kern w:val="0"/>
          <w:sz w:val="32"/>
          <w:szCs w:val="32"/>
        </w:rPr>
        <w:t>“三公”经费、会议费、培训费支出情况表</w:t>
      </w:r>
    </w:p>
    <w:p>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8"/>
        <w:tblW w:w="14458" w:type="dxa"/>
        <w:jc w:val="center"/>
        <w:tblLayout w:type="autofit"/>
        <w:tblCellMar>
          <w:top w:w="0" w:type="dxa"/>
          <w:left w:w="108" w:type="dxa"/>
          <w:bottom w:w="0" w:type="dxa"/>
          <w:right w:w="108" w:type="dxa"/>
        </w:tblCellMar>
      </w:tblPr>
      <w:tblGrid>
        <w:gridCol w:w="5125"/>
        <w:gridCol w:w="1358"/>
        <w:gridCol w:w="1361"/>
        <w:gridCol w:w="1361"/>
        <w:gridCol w:w="1361"/>
        <w:gridCol w:w="1362"/>
        <w:gridCol w:w="1265"/>
        <w:gridCol w:w="1265"/>
      </w:tblGrid>
      <w:tr>
        <w:tblPrEx>
          <w:tblCellMar>
            <w:top w:w="0" w:type="dxa"/>
            <w:left w:w="108" w:type="dxa"/>
            <w:bottom w:w="0" w:type="dxa"/>
            <w:right w:w="108" w:type="dxa"/>
          </w:tblCellMar>
        </w:tblPrEx>
        <w:trPr>
          <w:trHeight w:val="20" w:hRule="atLeast"/>
          <w:tblHeader/>
          <w:jc w:val="center"/>
        </w:trPr>
        <w:tc>
          <w:tcPr>
            <w:tcW w:w="5125"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6803"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“三公”经费</w:t>
            </w:r>
          </w:p>
        </w:tc>
        <w:tc>
          <w:tcPr>
            <w:tcW w:w="126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会议费</w:t>
            </w:r>
          </w:p>
        </w:tc>
        <w:tc>
          <w:tcPr>
            <w:tcW w:w="1265" w:type="dxa"/>
            <w:vMerge w:val="restart"/>
            <w:tcBorders>
              <w:top w:val="single" w:color="000000" w:sz="4" w:space="0"/>
              <w:left w:val="single" w:color="000000" w:sz="4" w:space="0"/>
              <w:right w:val="nil"/>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培训费</w:t>
            </w:r>
          </w:p>
        </w:tc>
      </w:tr>
      <w:tr>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因公出国（境）费用</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公务接待费</w:t>
            </w:r>
          </w:p>
        </w:tc>
        <w:tc>
          <w:tcPr>
            <w:tcW w:w="272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公务用车购置和运行费</w:t>
            </w:r>
          </w:p>
        </w:tc>
        <w:tc>
          <w:tcPr>
            <w:tcW w:w="1265" w:type="dxa"/>
            <w:vMerge w:val="continue"/>
            <w:tcBorders>
              <w:left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265" w:type="dxa"/>
            <w:vMerge w:val="continue"/>
            <w:tcBorders>
              <w:left w:val="single" w:color="000000" w:sz="4" w:space="0"/>
              <w:right w:val="nil"/>
            </w:tcBorders>
            <w:vAlign w:val="center"/>
          </w:tcPr>
          <w:p>
            <w:pPr>
              <w:widowControl/>
              <w:jc w:val="lef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公务用车购置费</w:t>
            </w:r>
          </w:p>
        </w:tc>
        <w:tc>
          <w:tcPr>
            <w:tcW w:w="13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公务用车运行费</w:t>
            </w:r>
          </w:p>
        </w:tc>
        <w:tc>
          <w:tcPr>
            <w:tcW w:w="126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Arial"/>
                <w:b/>
                <w:color w:val="000000"/>
                <w:kern w:val="0"/>
                <w:sz w:val="18"/>
                <w:szCs w:val="18"/>
              </w:rPr>
            </w:pPr>
          </w:p>
        </w:tc>
        <w:tc>
          <w:tcPr>
            <w:tcW w:w="1265" w:type="dxa"/>
            <w:vMerge w:val="continue"/>
            <w:tcBorders>
              <w:left w:val="single" w:color="000000" w:sz="4" w:space="0"/>
              <w:bottom w:val="single" w:color="000000" w:sz="4" w:space="0"/>
              <w:right w:val="nil"/>
            </w:tcBorders>
            <w:vAlign w:val="center"/>
          </w:tcPr>
          <w:p>
            <w:pPr>
              <w:widowControl/>
              <w:jc w:val="left"/>
              <w:rPr>
                <w:rFonts w:ascii="宋体" w:hAnsi="宋体" w:cs="Arial"/>
                <w:b/>
                <w:color w:val="000000"/>
                <w:kern w:val="0"/>
                <w:sz w:val="18"/>
                <w:szCs w:val="18"/>
              </w:rPr>
            </w:pPr>
          </w:p>
        </w:tc>
      </w:tr>
      <w:tr>
        <w:tblPrEx>
          <w:tblCellMar>
            <w:top w:w="0" w:type="dxa"/>
            <w:left w:w="108" w:type="dxa"/>
            <w:bottom w:w="0" w:type="dxa"/>
            <w:right w:w="108" w:type="dxa"/>
          </w:tblCellMar>
        </w:tblPrEx>
        <w:trPr>
          <w:trHeight w:val="20" w:hRule="atLeast"/>
          <w:tblHeader/>
          <w:jc w:val="center"/>
        </w:trPr>
        <w:tc>
          <w:tcPr>
            <w:tcW w:w="512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58"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c>
          <w:tcPr>
            <w:tcW w:w="136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5</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6</w:t>
            </w:r>
          </w:p>
        </w:tc>
        <w:tc>
          <w:tcPr>
            <w:tcW w:w="1265"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7</w:t>
            </w:r>
          </w:p>
        </w:tc>
      </w:tr>
      <w:tr>
        <w:tblPrEx>
          <w:tblCellMar>
            <w:top w:w="0" w:type="dxa"/>
            <w:left w:w="108" w:type="dxa"/>
            <w:bottom w:w="0" w:type="dxa"/>
            <w:right w:w="108" w:type="dxa"/>
          </w:tblCellMar>
        </w:tblPrEx>
        <w:trPr>
          <w:trHeight w:val="20" w:hRule="atLeast"/>
          <w:jc w:val="center"/>
        </w:trPr>
        <w:tc>
          <w:tcPr>
            <w:tcW w:w="5125" w:type="dxa"/>
            <w:tcBorders>
              <w:top w:val="single" w:color="000000" w:sz="4" w:space="0"/>
              <w:left w:val="nil"/>
              <w:bottom w:val="single" w:color="auto" w:sz="4" w:space="0"/>
              <w:right w:val="single" w:color="auto" w:sz="4" w:space="0"/>
            </w:tcBorders>
            <w:shd w:val="clear" w:color="CCCCFF" w:fill="FFFFFF"/>
            <w:noWrap/>
          </w:tcPr>
          <w:p>
            <w:pPr>
              <w:rPr>
                <w:rFonts w:ascii="宋体" w:hAnsi="宋体"/>
                <w:sz w:val="18"/>
                <w:szCs w:val="18"/>
              </w:rPr>
            </w:pPr>
            <w:r>
              <w:rPr>
                <w:rFonts w:ascii="宋体" w:hAnsi="宋体"/>
                <w:b/>
                <w:sz w:val="18"/>
                <w:szCs w:val="18"/>
              </w:rPr>
              <w:t>总计</w:t>
            </w:r>
          </w:p>
        </w:tc>
        <w:tc>
          <w:tcPr>
            <w:tcW w:w="1358"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000000"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000000"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r>
              <w:rPr>
                <w:rFonts w:hint="eastAsia" w:ascii="宋体" w:hAnsi="宋体"/>
                <w:sz w:val="18"/>
                <w:szCs w:val="18"/>
              </w:rPr>
              <w:t>……</w:t>
            </w: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auto"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auto" w:sz="4" w:space="0"/>
              <w:right w:val="nil"/>
            </w:tcBorders>
            <w:shd w:val="clear" w:color="CCCCFF" w:fill="FFFFFF"/>
          </w:tcPr>
          <w:p>
            <w:pPr>
              <w:jc w:val="right"/>
              <w:rPr>
                <w:rFonts w:ascii="宋体" w:hAnsi="宋体"/>
                <w:sz w:val="18"/>
                <w:szCs w:val="18"/>
              </w:rPr>
            </w:pPr>
          </w:p>
        </w:tc>
      </w:tr>
      <w:tr>
        <w:tblPrEx>
          <w:tblCellMar>
            <w:top w:w="0" w:type="dxa"/>
            <w:left w:w="108" w:type="dxa"/>
            <w:bottom w:w="0" w:type="dxa"/>
            <w:right w:w="108" w:type="dxa"/>
          </w:tblCellMar>
        </w:tblPrEx>
        <w:trPr>
          <w:trHeight w:val="20" w:hRule="atLeast"/>
          <w:jc w:val="center"/>
        </w:trPr>
        <w:tc>
          <w:tcPr>
            <w:tcW w:w="5125" w:type="dxa"/>
            <w:tcBorders>
              <w:top w:val="single" w:color="auto" w:sz="4" w:space="0"/>
              <w:left w:val="nil"/>
              <w:bottom w:val="single" w:color="000000" w:sz="4" w:space="0"/>
              <w:right w:val="single" w:color="auto" w:sz="4" w:space="0"/>
            </w:tcBorders>
            <w:shd w:val="clear" w:color="CCCCFF" w:fill="FFFFFF"/>
            <w:noWrap/>
          </w:tcPr>
          <w:p>
            <w:pPr>
              <w:rPr>
                <w:rFonts w:ascii="宋体" w:hAnsi="宋体"/>
                <w:sz w:val="18"/>
                <w:szCs w:val="18"/>
              </w:rPr>
            </w:pPr>
          </w:p>
        </w:tc>
        <w:tc>
          <w:tcPr>
            <w:tcW w:w="1358"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362"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000000" w:sz="4" w:space="0"/>
              <w:right w:val="single" w:color="auto" w:sz="4" w:space="0"/>
            </w:tcBorders>
            <w:shd w:val="clear" w:color="CCCCFF" w:fill="FFFFFF"/>
          </w:tcPr>
          <w:p>
            <w:pPr>
              <w:jc w:val="right"/>
              <w:rPr>
                <w:rFonts w:ascii="宋体" w:hAnsi="宋体"/>
                <w:sz w:val="18"/>
                <w:szCs w:val="18"/>
              </w:rPr>
            </w:pPr>
          </w:p>
        </w:tc>
        <w:tc>
          <w:tcPr>
            <w:tcW w:w="1265" w:type="dxa"/>
            <w:tcBorders>
              <w:top w:val="single" w:color="auto" w:sz="4" w:space="0"/>
              <w:left w:val="single" w:color="auto" w:sz="4" w:space="0"/>
              <w:bottom w:val="single" w:color="000000" w:sz="4" w:space="0"/>
              <w:right w:val="nil"/>
            </w:tcBorders>
            <w:shd w:val="clear" w:color="CCCCFF" w:fill="FFFFFF"/>
          </w:tcPr>
          <w:p>
            <w:pPr>
              <w:jc w:val="right"/>
              <w:rPr>
                <w:rFonts w:ascii="宋体" w:hAnsi="宋体"/>
                <w:sz w:val="18"/>
                <w:szCs w:val="18"/>
              </w:rPr>
            </w:pPr>
          </w:p>
        </w:tc>
      </w:tr>
    </w:tbl>
    <w:p>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rPr>
          <w:rFonts w:ascii="仿宋_GB2312" w:hAnsi="微软雅黑" w:eastAsia="仿宋_GB2312"/>
          <w:sz w:val="18"/>
          <w:szCs w:val="18"/>
        </w:rPr>
      </w:pPr>
    </w:p>
    <w:p>
      <w:pPr>
        <w:tabs>
          <w:tab w:val="left" w:pos="1812"/>
        </w:tabs>
        <w:rPr>
          <w:rFonts w:ascii="仿宋_GB2312" w:hAnsi="微软雅黑" w:eastAsia="仿宋_GB2312"/>
          <w:sz w:val="18"/>
          <w:szCs w:val="18"/>
        </w:rPr>
      </w:pPr>
      <w:r>
        <w:rPr>
          <w:rFonts w:ascii="仿宋_GB2312" w:hAnsi="微软雅黑" w:eastAsia="仿宋_GB2312"/>
          <w:sz w:val="18"/>
          <w:szCs w:val="18"/>
        </w:rPr>
        <w:tab/>
      </w:r>
    </w:p>
    <w:p>
      <w:pPr>
        <w:tabs>
          <w:tab w:val="left" w:pos="1812"/>
        </w:tabs>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表九、一般公共预算财政拨款机关运行经费表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11" w:type="dxa"/>
        <w:tblInd w:w="108" w:type="dxa"/>
        <w:tblLayout w:type="autofit"/>
        <w:tblCellMar>
          <w:top w:w="0" w:type="dxa"/>
          <w:left w:w="108" w:type="dxa"/>
          <w:bottom w:w="0" w:type="dxa"/>
          <w:right w:w="108" w:type="dxa"/>
        </w:tblCellMar>
      </w:tblPr>
      <w:tblGrid>
        <w:gridCol w:w="848"/>
        <w:gridCol w:w="3121"/>
        <w:gridCol w:w="1814"/>
        <w:gridCol w:w="1814"/>
        <w:gridCol w:w="1814"/>
      </w:tblGrid>
      <w:tr>
        <w:tblPrEx>
          <w:tblCellMar>
            <w:top w:w="0" w:type="dxa"/>
            <w:left w:w="108" w:type="dxa"/>
            <w:bottom w:w="0" w:type="dxa"/>
            <w:right w:w="108" w:type="dxa"/>
          </w:tblCellMar>
        </w:tblPrEx>
        <w:trPr>
          <w:trHeight w:val="20" w:hRule="atLeast"/>
        </w:trPr>
        <w:tc>
          <w:tcPr>
            <w:tcW w:w="848"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序号</w:t>
            </w:r>
          </w:p>
        </w:tc>
        <w:tc>
          <w:tcPr>
            <w:tcW w:w="312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814" w:type="dxa"/>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tblPrEx>
          <w:tblCellMar>
            <w:top w:w="0" w:type="dxa"/>
            <w:left w:w="108" w:type="dxa"/>
            <w:bottom w:w="0" w:type="dxa"/>
            <w:right w:w="108" w:type="dxa"/>
          </w:tblCellMar>
        </w:tblPrEx>
        <w:trPr>
          <w:trHeight w:val="20" w:hRule="atLeast"/>
        </w:trPr>
        <w:tc>
          <w:tcPr>
            <w:tcW w:w="84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312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8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81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814" w:type="dxa"/>
            <w:tcBorders>
              <w:top w:val="nil"/>
              <w:left w:val="nil"/>
              <w:bottom w:val="single" w:color="000000" w:sz="4" w:space="0"/>
              <w:right w:val="nil"/>
            </w:tcBorders>
            <w:shd w:val="clear" w:color="auto" w:fill="auto"/>
            <w:noWrap/>
            <w:vAlign w:val="center"/>
          </w:tcPr>
          <w:p>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
                <w:bCs/>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
                <w:bCs/>
                <w:color w:val="000000"/>
                <w:kern w:val="0"/>
                <w:sz w:val="18"/>
                <w:szCs w:val="18"/>
                <w:lang w:val="en-US" w:eastAsia="zh-CN"/>
              </w:rPr>
            </w:pPr>
            <w:r>
              <w:rPr>
                <w:rFonts w:hint="eastAsia" w:ascii="宋体" w:hAnsi="宋体" w:cs="Arial"/>
                <w:b/>
                <w:bCs/>
                <w:color w:val="000000"/>
                <w:kern w:val="0"/>
                <w:sz w:val="18"/>
                <w:szCs w:val="18"/>
                <w:lang w:val="en-US" w:eastAsia="zh-CN"/>
              </w:rPr>
              <w:t>130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
                <w:bCs/>
                <w:color w:val="000000"/>
                <w:kern w:val="0"/>
                <w:sz w:val="18"/>
                <w:szCs w:val="18"/>
                <w:lang w:val="en-US" w:eastAsia="zh-CN"/>
              </w:rPr>
            </w:pPr>
            <w:r>
              <w:rPr>
                <w:rFonts w:hint="eastAsia" w:ascii="宋体" w:hAnsi="宋体" w:cs="Arial"/>
                <w:b/>
                <w:bCs/>
                <w:color w:val="000000"/>
                <w:kern w:val="0"/>
                <w:sz w:val="18"/>
                <w:szCs w:val="18"/>
                <w:lang w:val="en-US" w:eastAsia="zh-CN"/>
              </w:rPr>
              <w:t>130</w:t>
            </w: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[30201]办公费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40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40</w:t>
            </w: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[30202]印刷费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40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40</w:t>
            </w: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[30205]水费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[30206]电费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[30207]邮电费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eastAsia"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3</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eastAsia"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3</w:t>
            </w: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6</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[30208]取暖费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7</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[30209]物业管理费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8</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[30211]差旅费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27</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27</w:t>
            </w: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9</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[30213]维修（护）费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10</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[30215]会议费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[30218]专用材料费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[30229]福利费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[30231]公务用车运行维护费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[30299]其他商品和服务支出</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20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20</w:t>
            </w:r>
            <w:bookmarkStart w:id="0" w:name="_GoBack"/>
            <w:bookmarkEnd w:id="0"/>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r>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[31002]办公设备购置</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pPr>
              <w:widowControl/>
              <w:jc w:val="right"/>
              <w:rPr>
                <w:rFonts w:ascii="宋体" w:hAnsi="宋体" w:cs="Arial"/>
                <w:bCs/>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表十、政府性基金预算支出情况表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98" w:type="dxa"/>
        <w:tblInd w:w="108" w:type="dxa"/>
        <w:tblLayout w:type="autofit"/>
        <w:tblCellMar>
          <w:top w:w="0" w:type="dxa"/>
          <w:left w:w="108" w:type="dxa"/>
          <w:bottom w:w="0" w:type="dxa"/>
          <w:right w:w="108" w:type="dxa"/>
        </w:tblCellMar>
      </w:tblPr>
      <w:tblGrid>
        <w:gridCol w:w="7655"/>
        <w:gridCol w:w="1843"/>
      </w:tblGrid>
      <w:tr>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ascii="宋体" w:hAnsi="宋体"/>
                <w:b/>
                <w:sz w:val="18"/>
                <w:szCs w:val="18"/>
              </w:rPr>
              <w:t>总计</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rPr>
        <w:t>、国有资本经营预算支出情况表</w:t>
      </w:r>
    </w:p>
    <w:p>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8"/>
        <w:tblW w:w="9498" w:type="dxa"/>
        <w:tblInd w:w="108" w:type="dxa"/>
        <w:tblLayout w:type="autofit"/>
        <w:tblCellMar>
          <w:top w:w="0" w:type="dxa"/>
          <w:left w:w="108" w:type="dxa"/>
          <w:bottom w:w="0" w:type="dxa"/>
          <w:right w:w="108" w:type="dxa"/>
        </w:tblCellMar>
      </w:tblPr>
      <w:tblGrid>
        <w:gridCol w:w="7655"/>
        <w:gridCol w:w="1843"/>
      </w:tblGrid>
      <w:tr>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ascii="宋体" w:hAnsi="宋体"/>
                <w:b/>
                <w:sz w:val="18"/>
                <w:szCs w:val="18"/>
              </w:rPr>
              <w:t>总计</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pPr>
              <w:widowControl/>
              <w:jc w:val="right"/>
              <w:rPr>
                <w:rFonts w:ascii="宋体" w:hAnsi="宋体" w:cs="Arial"/>
                <w:color w:val="000000"/>
                <w:kern w:val="0"/>
                <w:sz w:val="18"/>
                <w:szCs w:val="18"/>
              </w:rPr>
            </w:pPr>
          </w:p>
        </w:tc>
      </w:tr>
    </w:tbl>
    <w:p>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pPr>
        <w:spacing w:line="360" w:lineRule="exact"/>
        <w:rPr>
          <w:rFonts w:ascii="黑体" w:eastAsia="黑体"/>
          <w:sz w:val="30"/>
          <w:szCs w:val="30"/>
        </w:rPr>
      </w:pPr>
      <w:r>
        <w:rPr>
          <w:rFonts w:hint="eastAsia" w:ascii="黑体" w:eastAsia="黑体"/>
          <w:sz w:val="30"/>
          <w:szCs w:val="30"/>
        </w:rPr>
        <w:t>附件2</w:t>
      </w:r>
    </w:p>
    <w:p>
      <w:pPr>
        <w:spacing w:line="560" w:lineRule="exact"/>
        <w:jc w:val="center"/>
        <w:rPr>
          <w:rFonts w:ascii="仿宋_GB2312" w:eastAsia="仿宋_GB2312"/>
          <w:b/>
          <w:sz w:val="28"/>
          <w:szCs w:val="28"/>
        </w:rPr>
      </w:pPr>
      <w:r>
        <w:rPr>
          <w:rFonts w:hint="eastAsia" w:ascii="仿宋_GB2312" w:eastAsia="仿宋_GB2312"/>
          <w:b/>
          <w:sz w:val="28"/>
          <w:szCs w:val="28"/>
        </w:rPr>
        <w:t>部门/单位整体支出绩效目标表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8"/>
        <w:tblW w:w="8740" w:type="dxa"/>
        <w:jc w:val="center"/>
        <w:tblLayout w:type="fixed"/>
        <w:tblCellMar>
          <w:top w:w="0" w:type="dxa"/>
          <w:left w:w="108" w:type="dxa"/>
          <w:bottom w:w="0" w:type="dxa"/>
          <w:right w:w="108" w:type="dxa"/>
        </w:tblCellMar>
      </w:tblPr>
      <w:tblGrid>
        <w:gridCol w:w="639"/>
        <w:gridCol w:w="1625"/>
        <w:gridCol w:w="846"/>
        <w:gridCol w:w="817"/>
        <w:gridCol w:w="1537"/>
        <w:gridCol w:w="1738"/>
        <w:gridCol w:w="1538"/>
      </w:tblGrid>
      <w:tr>
        <w:tblPrEx>
          <w:tblCellMar>
            <w:top w:w="0" w:type="dxa"/>
            <w:left w:w="108" w:type="dxa"/>
            <w:bottom w:w="0" w:type="dxa"/>
            <w:right w:w="108" w:type="dxa"/>
          </w:tblCellMar>
        </w:tblPrEx>
        <w:trPr>
          <w:cantSplit/>
          <w:trHeight w:val="20" w:hRule="atLeast"/>
          <w:jc w:val="center"/>
        </w:trPr>
        <w:tc>
          <w:tcPr>
            <w:tcW w:w="3110" w:type="dxa"/>
            <w:gridSpan w:val="3"/>
            <w:tcBorders>
              <w:top w:val="single" w:color="000000" w:sz="6" w:space="0"/>
              <w:left w:val="nil"/>
              <w:bottom w:val="single" w:color="000000" w:sz="6" w:space="0"/>
              <w:right w:val="single" w:color="000000" w:sz="6" w:space="0"/>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部门（单位）名称</w:t>
            </w:r>
          </w:p>
        </w:tc>
        <w:tc>
          <w:tcPr>
            <w:tcW w:w="5630" w:type="dxa"/>
            <w:gridSpan w:val="4"/>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1866" w:hRule="atLeast"/>
          <w:jc w:val="center"/>
        </w:trPr>
        <w:tc>
          <w:tcPr>
            <w:tcW w:w="639" w:type="dxa"/>
            <w:tcBorders>
              <w:top w:val="single" w:color="000000" w:sz="6" w:space="0"/>
              <w:left w:val="nil"/>
              <w:bottom w:val="single" w:color="000000" w:sz="6" w:space="0"/>
              <w:right w:val="single" w:color="000000" w:sz="6" w:space="0"/>
              <w:tl2br w:val="nil"/>
              <w:tr2bl w:val="nil"/>
            </w:tcBorders>
            <w:textDirection w:val="tbLrV"/>
            <w:vAlign w:val="center"/>
          </w:tcPr>
          <w:p>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总 体 目 标</w:t>
            </w:r>
          </w:p>
        </w:tc>
        <w:tc>
          <w:tcPr>
            <w:tcW w:w="8101" w:type="dxa"/>
            <w:gridSpan w:val="6"/>
            <w:tcBorders>
              <w:top w:val="single" w:color="000000" w:sz="6" w:space="0"/>
              <w:left w:val="single" w:color="000000" w:sz="6" w:space="0"/>
              <w:bottom w:val="single" w:color="000000" w:sz="6" w:space="0"/>
              <w:right w:val="nil"/>
              <w:tl2br w:val="nil"/>
              <w:tr2bl w:val="nil"/>
            </w:tcBorders>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w:t>
            </w:r>
          </w:p>
          <w:p>
            <w:pPr>
              <w:widowControl/>
              <w:spacing w:line="360" w:lineRule="exact"/>
              <w:jc w:val="left"/>
              <w:rPr>
                <w:rFonts w:asciiTheme="minorEastAsia" w:hAnsiTheme="minorEastAsia" w:eastAsiaTheme="minorEastAsia"/>
                <w:color w:val="000000"/>
                <w:sz w:val="18"/>
                <w:szCs w:val="18"/>
              </w:rPr>
            </w:pPr>
            <w:r>
              <w:rPr>
                <w:rFonts w:hint="eastAsia" w:cs="宋体" w:asciiTheme="minorEastAsia" w:hAnsiTheme="minorEastAsia" w:eastAsiaTheme="minorEastAsia"/>
                <w:kern w:val="0"/>
                <w:sz w:val="18"/>
                <w:szCs w:val="18"/>
              </w:rPr>
              <w:t>目标3：</w:t>
            </w:r>
          </w:p>
        </w:tc>
      </w:tr>
      <w:tr>
        <w:tblPrEx>
          <w:tblCellMar>
            <w:top w:w="0" w:type="dxa"/>
            <w:left w:w="108" w:type="dxa"/>
            <w:bottom w:w="0" w:type="dxa"/>
            <w:right w:w="108" w:type="dxa"/>
          </w:tblCellMar>
        </w:tblPrEx>
        <w:trPr>
          <w:cantSplit/>
          <w:trHeight w:val="20" w:hRule="atLeast"/>
          <w:jc w:val="center"/>
        </w:trPr>
        <w:tc>
          <w:tcPr>
            <w:tcW w:w="639" w:type="dxa"/>
            <w:vMerge w:val="restart"/>
            <w:tcBorders>
              <w:top w:val="single" w:color="000000" w:sz="6" w:space="0"/>
              <w:left w:val="nil"/>
              <w:right w:val="single" w:color="000000" w:sz="6" w:space="0"/>
              <w:tl2br w:val="nil"/>
              <w:tr2bl w:val="nil"/>
            </w:tcBorders>
            <w:textDirection w:val="tbLrV"/>
            <w:vAlign w:val="center"/>
          </w:tcPr>
          <w:p>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 算 情 况（万元）</w:t>
            </w:r>
          </w:p>
        </w:tc>
        <w:tc>
          <w:tcPr>
            <w:tcW w:w="3288" w:type="dxa"/>
            <w:gridSpan w:val="3"/>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按支出类型分</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按来源类型分</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25" w:type="dxa"/>
            <w:vMerge w:val="restart"/>
            <w:tcBorders>
              <w:top w:val="single" w:color="000000" w:sz="6" w:space="0"/>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基本支出</w:t>
            </w: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人员经费</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当年财政拨款</w:t>
            </w:r>
          </w:p>
        </w:tc>
        <w:tc>
          <w:tcPr>
            <w:tcW w:w="1538" w:type="dxa"/>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25" w:type="dxa"/>
            <w:vMerge w:val="continue"/>
            <w:tcBorders>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公用经费</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上年结转资金</w:t>
            </w:r>
          </w:p>
        </w:tc>
        <w:tc>
          <w:tcPr>
            <w:tcW w:w="1538" w:type="dxa"/>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合计</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其他资金</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3288" w:type="dxa"/>
            <w:gridSpan w:val="3"/>
            <w:vMerge w:val="restart"/>
            <w:tcBorders>
              <w:top w:val="single" w:color="000000" w:sz="6" w:space="0"/>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项目支出</w:t>
            </w:r>
          </w:p>
        </w:tc>
        <w:tc>
          <w:tcPr>
            <w:tcW w:w="1537" w:type="dxa"/>
            <w:vMerge w:val="restart"/>
            <w:tcBorders>
              <w:top w:val="single" w:color="000000" w:sz="6" w:space="0"/>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收入预算合计</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3288" w:type="dxa"/>
            <w:gridSpan w:val="3"/>
            <w:vMerge w:val="continue"/>
            <w:tcBorders>
              <w:left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537" w:type="dxa"/>
            <w:vMerge w:val="continue"/>
            <w:tcBorders>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支出预算合计</w:t>
            </w:r>
          </w:p>
        </w:tc>
        <w:tc>
          <w:tcPr>
            <w:tcW w:w="1538" w:type="dxa"/>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restart"/>
            <w:tcBorders>
              <w:top w:val="single" w:color="000000" w:sz="6" w:space="0"/>
              <w:left w:val="nil"/>
              <w:right w:val="single" w:color="000000" w:sz="6" w:space="0"/>
            </w:tcBorders>
            <w:textDirection w:val="tbLrV"/>
            <w:vAlign w:val="center"/>
          </w:tcPr>
          <w:p>
            <w:pPr>
              <w:ind w:left="113" w:right="113"/>
              <w:jc w:val="center"/>
              <w:rPr>
                <w:rFonts w:asciiTheme="minorEastAsia" w:hAnsiTheme="minorEastAsia" w:eastAsiaTheme="minorEastAsia"/>
                <w:bCs/>
                <w:color w:val="000000"/>
                <w:sz w:val="18"/>
                <w:szCs w:val="18"/>
              </w:rPr>
            </w:pPr>
            <w:r>
              <w:rPr>
                <w:rFonts w:hint="eastAsia" w:cs="宋体" w:asciiTheme="minorEastAsia" w:hAnsiTheme="minorEastAsia" w:eastAsiaTheme="minorEastAsia"/>
                <w:bCs/>
                <w:kern w:val="0"/>
                <w:sz w:val="18"/>
                <w:szCs w:val="18"/>
              </w:rPr>
              <w:t>绩 效 指 标</w:t>
            </w:r>
          </w:p>
        </w:tc>
        <w:tc>
          <w:tcPr>
            <w:tcW w:w="1625"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一级指标</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二级指标</w:t>
            </w: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三级指标</w:t>
            </w: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指标值</w:t>
            </w: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部门管理</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履职效果</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能力建设</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cBorders>
            <w:vAlign w:val="center"/>
          </w:tcPr>
          <w:p>
            <w:pPr>
              <w:jc w:val="center"/>
              <w:rPr>
                <w:rFonts w:asciiTheme="minorEastAsia" w:hAnsiTheme="minorEastAsia" w:eastAsiaTheme="minorEastAsia"/>
                <w:bCs/>
                <w:color w:val="000000"/>
                <w:sz w:val="18"/>
                <w:szCs w:val="18"/>
              </w:rPr>
            </w:pPr>
          </w:p>
        </w:tc>
      </w:tr>
      <w:tr>
        <w:tblPrEx>
          <w:tblCellMar>
            <w:top w:w="0" w:type="dxa"/>
            <w:left w:w="108" w:type="dxa"/>
            <w:bottom w:w="0" w:type="dxa"/>
            <w:right w:w="108" w:type="dxa"/>
          </w:tblCellMar>
        </w:tblPrEx>
        <w:trPr>
          <w:cantSplit/>
          <w:trHeight w:val="20" w:hRule="atLeast"/>
          <w:jc w:val="center"/>
        </w:trPr>
        <w:tc>
          <w:tcPr>
            <w:tcW w:w="639" w:type="dxa"/>
            <w:vMerge w:val="continue"/>
            <w:tcBorders>
              <w:left w:val="nil"/>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pPr>
              <w:jc w:val="center"/>
              <w:rPr>
                <w:rFonts w:asciiTheme="minorEastAsia" w:hAnsiTheme="minorEastAsia" w:eastAsiaTheme="minorEastAsia"/>
                <w:bCs/>
                <w:color w:val="000000"/>
                <w:sz w:val="18"/>
                <w:szCs w:val="18"/>
              </w:rPr>
            </w:pPr>
          </w:p>
        </w:tc>
        <w:tc>
          <w:tcPr>
            <w:tcW w:w="3276" w:type="dxa"/>
            <w:gridSpan w:val="2"/>
            <w:tcBorders>
              <w:top w:val="single" w:color="000000" w:sz="6" w:space="0"/>
              <w:left w:val="single" w:color="000000" w:sz="6" w:space="0"/>
              <w:bottom w:val="single" w:color="000000" w:sz="6" w:space="0"/>
              <w:right w:val="nil"/>
              <w:tl2br w:val="nil"/>
              <w:tr2bl w:val="nil"/>
            </w:tcBorders>
            <w:vAlign w:val="center"/>
          </w:tcPr>
          <w:p>
            <w:pPr>
              <w:jc w:val="center"/>
              <w:rPr>
                <w:rFonts w:asciiTheme="minorEastAsia" w:hAnsiTheme="minorEastAsia" w:eastAsiaTheme="minorEastAsia"/>
                <w:bCs/>
                <w:color w:val="000000"/>
                <w:sz w:val="18"/>
                <w:szCs w:val="18"/>
              </w:rPr>
            </w:pPr>
          </w:p>
        </w:tc>
      </w:tr>
    </w:tbl>
    <w:p/>
    <w:p>
      <w:pPr>
        <w:spacing w:line="560" w:lineRule="exact"/>
        <w:jc w:val="center"/>
        <w:rPr>
          <w:rFonts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项目支出绩效目标表</w:t>
      </w:r>
    </w:p>
    <w:p>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8"/>
        <w:tblW w:w="529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48"/>
        <w:gridCol w:w="108"/>
        <w:gridCol w:w="2782"/>
        <w:gridCol w:w="544"/>
        <w:gridCol w:w="1497"/>
        <w:gridCol w:w="774"/>
        <w:gridCol w:w="25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项目名称</w:t>
            </w:r>
          </w:p>
        </w:tc>
        <w:tc>
          <w:tcPr>
            <w:tcW w:w="3943" w:type="pct"/>
            <w:gridSpan w:val="6"/>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主管部门及</w:t>
            </w:r>
            <w:r>
              <w:rPr>
                <w:rFonts w:cs="宋体" w:asciiTheme="minorEastAsia" w:hAnsiTheme="minorEastAsia" w:eastAsiaTheme="minorEastAsia"/>
                <w:kern w:val="0"/>
                <w:sz w:val="18"/>
                <w:szCs w:val="18"/>
              </w:rPr>
              <w:t>代码</w:t>
            </w:r>
          </w:p>
        </w:tc>
        <w:tc>
          <w:tcPr>
            <w:tcW w:w="1647" w:type="pct"/>
            <w:gridSpan w:val="3"/>
            <w:vAlign w:val="center"/>
          </w:tcPr>
          <w:p>
            <w:pPr>
              <w:widowControl/>
              <w:spacing w:line="360" w:lineRule="exact"/>
              <w:jc w:val="center"/>
              <w:rPr>
                <w:rFonts w:cs="宋体" w:asciiTheme="minorEastAsia" w:hAnsiTheme="minorEastAsia" w:eastAsiaTheme="minorEastAsia"/>
                <w:kern w:val="0"/>
                <w:sz w:val="18"/>
                <w:szCs w:val="18"/>
              </w:rPr>
            </w:pPr>
          </w:p>
        </w:tc>
        <w:tc>
          <w:tcPr>
            <w:tcW w:w="1089" w:type="pct"/>
            <w:gridSpan w:val="2"/>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实施单位</w:t>
            </w:r>
          </w:p>
        </w:tc>
        <w:tc>
          <w:tcPr>
            <w:tcW w:w="1207" w:type="pct"/>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项目资金</w:t>
            </w:r>
          </w:p>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（万元）</w:t>
            </w:r>
          </w:p>
        </w:tc>
        <w:tc>
          <w:tcPr>
            <w:tcW w:w="1647" w:type="pct"/>
            <w:gridSpan w:val="3"/>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年度资金总额：</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7" w:type="pct"/>
            <w:gridSpan w:val="3"/>
            <w:vAlign w:val="center"/>
          </w:tcPr>
          <w:p>
            <w:pPr>
              <w:widowControl/>
              <w:spacing w:line="360" w:lineRule="exact"/>
              <w:ind w:firstLine="360" w:firstLineChars="2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当年</w:t>
            </w:r>
            <w:r>
              <w:rPr>
                <w:rFonts w:cs="宋体" w:asciiTheme="minorEastAsia" w:hAnsiTheme="minorEastAsia" w:eastAsiaTheme="minorEastAsia"/>
                <w:kern w:val="0"/>
                <w:sz w:val="18"/>
                <w:szCs w:val="18"/>
              </w:rPr>
              <w:t>财政拨款</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7" w:type="pct"/>
            <w:gridSpan w:val="3"/>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上年结转资金</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647" w:type="pct"/>
            <w:gridSpan w:val="3"/>
            <w:vAlign w:val="center"/>
          </w:tcPr>
          <w:p>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其他资金</w:t>
            </w:r>
          </w:p>
        </w:tc>
        <w:tc>
          <w:tcPr>
            <w:tcW w:w="2296" w:type="pct"/>
            <w:gridSpan w:val="3"/>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w:t>
            </w:r>
          </w:p>
          <w:p>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标</w:t>
            </w:r>
          </w:p>
        </w:tc>
        <w:tc>
          <w:tcPr>
            <w:tcW w:w="4685" w:type="pct"/>
            <w:gridSpan w:val="7"/>
            <w:vAlign w:val="center"/>
          </w:tcPr>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w:t>
            </w:r>
          </w:p>
          <w:p>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5" w:type="pct"/>
            <w:vMerge w:val="restar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绩效指标</w:t>
            </w:r>
          </w:p>
        </w:tc>
        <w:tc>
          <w:tcPr>
            <w:tcW w:w="794"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一级指标</w:t>
            </w:r>
          </w:p>
        </w:tc>
        <w:tc>
          <w:tcPr>
            <w:tcW w:w="1334" w:type="pct"/>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二级指标</w:t>
            </w:r>
          </w:p>
        </w:tc>
        <w:tc>
          <w:tcPr>
            <w:tcW w:w="979"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三级指标</w:t>
            </w:r>
          </w:p>
        </w:tc>
        <w:tc>
          <w:tcPr>
            <w:tcW w:w="1578" w:type="pct"/>
            <w:gridSpan w:val="2"/>
            <w:vAlign w:val="center"/>
          </w:tcPr>
          <w:p>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指标值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成本指标</w:t>
            </w:r>
          </w:p>
        </w:tc>
        <w:tc>
          <w:tcPr>
            <w:tcW w:w="1334" w:type="pct"/>
            <w:vAlign w:val="center"/>
          </w:tcPr>
          <w:p>
            <w:pPr>
              <w:widowControl/>
              <w:spacing w:line="360" w:lineRule="exact"/>
              <w:jc w:val="center"/>
              <w:rPr>
                <w:rFonts w:cs="宋体" w:asciiTheme="minorEastAsia" w:hAnsiTheme="minorEastAsia" w:eastAsiaTheme="minorEastAsia"/>
                <w:bCs/>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产出指标</w:t>
            </w: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效益指标</w:t>
            </w: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b/>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pPr>
              <w:widowControl/>
              <w:spacing w:line="360" w:lineRule="exact"/>
              <w:jc w:val="center"/>
              <w:rPr>
                <w:rFonts w:cs="宋体" w:asciiTheme="minorEastAsia" w:hAnsiTheme="minorEastAsia" w:eastAsiaTheme="minorEastAsia"/>
                <w:kern w:val="0"/>
                <w:sz w:val="18"/>
                <w:szCs w:val="18"/>
              </w:rPr>
            </w:pPr>
          </w:p>
        </w:tc>
        <w:tc>
          <w:tcPr>
            <w:tcW w:w="1334" w:type="pct"/>
            <w:vAlign w:val="center"/>
          </w:tcPr>
          <w:p>
            <w:pPr>
              <w:widowControl/>
              <w:spacing w:line="360" w:lineRule="exact"/>
              <w:jc w:val="center"/>
              <w:rPr>
                <w:rFonts w:cs="宋体" w:asciiTheme="minorEastAsia" w:hAnsiTheme="minorEastAsia" w:eastAsiaTheme="minorEastAsia"/>
                <w:kern w:val="0"/>
                <w:sz w:val="18"/>
                <w:szCs w:val="18"/>
              </w:rPr>
            </w:pPr>
          </w:p>
        </w:tc>
        <w:tc>
          <w:tcPr>
            <w:tcW w:w="979" w:type="pct"/>
            <w:gridSpan w:val="2"/>
            <w:vAlign w:val="center"/>
          </w:tcPr>
          <w:p>
            <w:pPr>
              <w:widowControl/>
              <w:spacing w:line="360" w:lineRule="exact"/>
              <w:jc w:val="center"/>
              <w:rPr>
                <w:rFonts w:cs="宋体" w:asciiTheme="minorEastAsia" w:hAnsiTheme="minorEastAsia" w:eastAsiaTheme="minorEastAsia"/>
                <w:kern w:val="0"/>
                <w:sz w:val="18"/>
                <w:szCs w:val="18"/>
              </w:rPr>
            </w:pPr>
          </w:p>
        </w:tc>
        <w:tc>
          <w:tcPr>
            <w:tcW w:w="1578" w:type="pct"/>
            <w:gridSpan w:val="2"/>
            <w:vAlign w:val="center"/>
          </w:tcPr>
          <w:p>
            <w:pPr>
              <w:widowControl/>
              <w:spacing w:line="360" w:lineRule="exact"/>
              <w:jc w:val="center"/>
              <w:rPr>
                <w:rFonts w:cs="宋体" w:asciiTheme="minorEastAsia" w:hAnsiTheme="minorEastAsia" w:eastAsiaTheme="minorEastAsia"/>
                <w:kern w:val="0"/>
                <w:sz w:val="18"/>
                <w:szCs w:val="18"/>
              </w:rPr>
            </w:pPr>
          </w:p>
        </w:tc>
      </w:tr>
    </w:tbl>
    <w:p>
      <w:pPr>
        <w:tabs>
          <w:tab w:val="left" w:pos="1848"/>
        </w:tabs>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BoldMT">
    <w:altName w:val="Times New Roman"/>
    <w:panose1 w:val="00000000000000000000"/>
    <w:charset w:val="00"/>
    <w:family w:val="roman"/>
    <w:pitch w:val="default"/>
    <w:sig w:usb0="00000000" w:usb1="00000000" w:usb2="00000000" w:usb3="00000000" w:csb0="00000000" w:csb1="00000000"/>
  </w:font>
  <w:font w:name="CIDFont+F6">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27</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YjA1MGJjNWUyYTFhNjc5YWY2OWUwOTQ5MWJlYTcifQ=="/>
  </w:docVars>
  <w:rsids>
    <w:rsidRoot w:val="00FB4362"/>
    <w:rsid w:val="00000C55"/>
    <w:rsid w:val="00001446"/>
    <w:rsid w:val="0001130C"/>
    <w:rsid w:val="00011F27"/>
    <w:rsid w:val="00012457"/>
    <w:rsid w:val="00021BBF"/>
    <w:rsid w:val="00030443"/>
    <w:rsid w:val="00030F4C"/>
    <w:rsid w:val="0003278A"/>
    <w:rsid w:val="000368FE"/>
    <w:rsid w:val="00042A06"/>
    <w:rsid w:val="00043601"/>
    <w:rsid w:val="000442B5"/>
    <w:rsid w:val="0004639D"/>
    <w:rsid w:val="000465E2"/>
    <w:rsid w:val="0005161F"/>
    <w:rsid w:val="000547D1"/>
    <w:rsid w:val="00055759"/>
    <w:rsid w:val="000612EE"/>
    <w:rsid w:val="00061BAF"/>
    <w:rsid w:val="0006337D"/>
    <w:rsid w:val="00074626"/>
    <w:rsid w:val="00076B62"/>
    <w:rsid w:val="00082093"/>
    <w:rsid w:val="000861D5"/>
    <w:rsid w:val="0009273A"/>
    <w:rsid w:val="000A20A7"/>
    <w:rsid w:val="000A655B"/>
    <w:rsid w:val="000B54DD"/>
    <w:rsid w:val="000C2055"/>
    <w:rsid w:val="000C2B7F"/>
    <w:rsid w:val="000C37BE"/>
    <w:rsid w:val="000C4C50"/>
    <w:rsid w:val="000D0130"/>
    <w:rsid w:val="000D2EEE"/>
    <w:rsid w:val="000D2F19"/>
    <w:rsid w:val="000E0CEA"/>
    <w:rsid w:val="000F3CBF"/>
    <w:rsid w:val="000F3F42"/>
    <w:rsid w:val="000F473D"/>
    <w:rsid w:val="001017F3"/>
    <w:rsid w:val="0011297B"/>
    <w:rsid w:val="00123768"/>
    <w:rsid w:val="00126B08"/>
    <w:rsid w:val="001272E5"/>
    <w:rsid w:val="00127D01"/>
    <w:rsid w:val="00130F5F"/>
    <w:rsid w:val="001374F5"/>
    <w:rsid w:val="00152FDC"/>
    <w:rsid w:val="001561FD"/>
    <w:rsid w:val="0015647B"/>
    <w:rsid w:val="00156619"/>
    <w:rsid w:val="00156C8B"/>
    <w:rsid w:val="00160A8C"/>
    <w:rsid w:val="001700B4"/>
    <w:rsid w:val="00171070"/>
    <w:rsid w:val="001A416A"/>
    <w:rsid w:val="001A6118"/>
    <w:rsid w:val="001B0364"/>
    <w:rsid w:val="001B0B8E"/>
    <w:rsid w:val="001B342F"/>
    <w:rsid w:val="001C1259"/>
    <w:rsid w:val="001D1DA7"/>
    <w:rsid w:val="001E17E4"/>
    <w:rsid w:val="001E2410"/>
    <w:rsid w:val="001E347C"/>
    <w:rsid w:val="001E6110"/>
    <w:rsid w:val="001F3C4D"/>
    <w:rsid w:val="002033EA"/>
    <w:rsid w:val="00214046"/>
    <w:rsid w:val="0022561F"/>
    <w:rsid w:val="00232DBE"/>
    <w:rsid w:val="002355E7"/>
    <w:rsid w:val="00235F73"/>
    <w:rsid w:val="0023681E"/>
    <w:rsid w:val="00241FEC"/>
    <w:rsid w:val="00243562"/>
    <w:rsid w:val="0025164A"/>
    <w:rsid w:val="00265C3D"/>
    <w:rsid w:val="00266C2E"/>
    <w:rsid w:val="00270DF8"/>
    <w:rsid w:val="002754B3"/>
    <w:rsid w:val="0028392B"/>
    <w:rsid w:val="002934F2"/>
    <w:rsid w:val="002A3A19"/>
    <w:rsid w:val="002A3ED4"/>
    <w:rsid w:val="002A7274"/>
    <w:rsid w:val="002B2833"/>
    <w:rsid w:val="002B7BA1"/>
    <w:rsid w:val="002C01BB"/>
    <w:rsid w:val="002C3FA4"/>
    <w:rsid w:val="002E2161"/>
    <w:rsid w:val="002E30F2"/>
    <w:rsid w:val="002E4E72"/>
    <w:rsid w:val="002F0CE0"/>
    <w:rsid w:val="002F4ED9"/>
    <w:rsid w:val="002F75FE"/>
    <w:rsid w:val="002F7FA5"/>
    <w:rsid w:val="003017F4"/>
    <w:rsid w:val="00301AAB"/>
    <w:rsid w:val="00306B68"/>
    <w:rsid w:val="003129FE"/>
    <w:rsid w:val="003322AC"/>
    <w:rsid w:val="00335342"/>
    <w:rsid w:val="00343A8E"/>
    <w:rsid w:val="00345713"/>
    <w:rsid w:val="003566B9"/>
    <w:rsid w:val="00356C98"/>
    <w:rsid w:val="0036367B"/>
    <w:rsid w:val="0036496C"/>
    <w:rsid w:val="00365414"/>
    <w:rsid w:val="00372734"/>
    <w:rsid w:val="00372A33"/>
    <w:rsid w:val="0037374A"/>
    <w:rsid w:val="00377A88"/>
    <w:rsid w:val="00392E2B"/>
    <w:rsid w:val="003A396F"/>
    <w:rsid w:val="003A68FD"/>
    <w:rsid w:val="003A7A18"/>
    <w:rsid w:val="003B3187"/>
    <w:rsid w:val="003B327A"/>
    <w:rsid w:val="003B4612"/>
    <w:rsid w:val="003B76D2"/>
    <w:rsid w:val="003D6D41"/>
    <w:rsid w:val="003E3B0A"/>
    <w:rsid w:val="0040581D"/>
    <w:rsid w:val="00417BF3"/>
    <w:rsid w:val="00425D21"/>
    <w:rsid w:val="00426463"/>
    <w:rsid w:val="00427875"/>
    <w:rsid w:val="004317A0"/>
    <w:rsid w:val="0043556D"/>
    <w:rsid w:val="0043739B"/>
    <w:rsid w:val="00441579"/>
    <w:rsid w:val="004418B5"/>
    <w:rsid w:val="00445789"/>
    <w:rsid w:val="00463FB8"/>
    <w:rsid w:val="00480A2F"/>
    <w:rsid w:val="00480B47"/>
    <w:rsid w:val="00481F19"/>
    <w:rsid w:val="00487BC0"/>
    <w:rsid w:val="00490FF8"/>
    <w:rsid w:val="004A1851"/>
    <w:rsid w:val="004B337A"/>
    <w:rsid w:val="004B5538"/>
    <w:rsid w:val="004C3127"/>
    <w:rsid w:val="004D27C3"/>
    <w:rsid w:val="004D44D2"/>
    <w:rsid w:val="004D491E"/>
    <w:rsid w:val="004E3E51"/>
    <w:rsid w:val="004E625A"/>
    <w:rsid w:val="004F73BD"/>
    <w:rsid w:val="00502474"/>
    <w:rsid w:val="00515110"/>
    <w:rsid w:val="00523062"/>
    <w:rsid w:val="00532434"/>
    <w:rsid w:val="00537019"/>
    <w:rsid w:val="0054271B"/>
    <w:rsid w:val="00545281"/>
    <w:rsid w:val="00551A39"/>
    <w:rsid w:val="00566585"/>
    <w:rsid w:val="00580A2F"/>
    <w:rsid w:val="005A2CB7"/>
    <w:rsid w:val="005B15C7"/>
    <w:rsid w:val="005B51EA"/>
    <w:rsid w:val="005C6B92"/>
    <w:rsid w:val="005F4CC9"/>
    <w:rsid w:val="0060056E"/>
    <w:rsid w:val="006039C9"/>
    <w:rsid w:val="00605602"/>
    <w:rsid w:val="00605D22"/>
    <w:rsid w:val="00620A03"/>
    <w:rsid w:val="00621126"/>
    <w:rsid w:val="0062145A"/>
    <w:rsid w:val="00633C60"/>
    <w:rsid w:val="00645C9F"/>
    <w:rsid w:val="00650775"/>
    <w:rsid w:val="0065388D"/>
    <w:rsid w:val="00655506"/>
    <w:rsid w:val="00674396"/>
    <w:rsid w:val="006849AD"/>
    <w:rsid w:val="006853A7"/>
    <w:rsid w:val="0069507F"/>
    <w:rsid w:val="006955DD"/>
    <w:rsid w:val="00697A98"/>
    <w:rsid w:val="006A0492"/>
    <w:rsid w:val="006A3DED"/>
    <w:rsid w:val="006A6E23"/>
    <w:rsid w:val="006B05FF"/>
    <w:rsid w:val="006C4D2E"/>
    <w:rsid w:val="006D3D60"/>
    <w:rsid w:val="006E1F9C"/>
    <w:rsid w:val="006E4A2C"/>
    <w:rsid w:val="006E721A"/>
    <w:rsid w:val="006F0E11"/>
    <w:rsid w:val="006F40C8"/>
    <w:rsid w:val="00700872"/>
    <w:rsid w:val="00706BB4"/>
    <w:rsid w:val="00714029"/>
    <w:rsid w:val="007203B6"/>
    <w:rsid w:val="007222C1"/>
    <w:rsid w:val="00725205"/>
    <w:rsid w:val="0074091B"/>
    <w:rsid w:val="00740927"/>
    <w:rsid w:val="00744302"/>
    <w:rsid w:val="00747C60"/>
    <w:rsid w:val="007732EA"/>
    <w:rsid w:val="00777EA3"/>
    <w:rsid w:val="007933F9"/>
    <w:rsid w:val="00793C7B"/>
    <w:rsid w:val="007954B6"/>
    <w:rsid w:val="007A5E22"/>
    <w:rsid w:val="007B3768"/>
    <w:rsid w:val="007B5395"/>
    <w:rsid w:val="007C38FB"/>
    <w:rsid w:val="007C6434"/>
    <w:rsid w:val="007D4E4C"/>
    <w:rsid w:val="007D5F13"/>
    <w:rsid w:val="007D69F8"/>
    <w:rsid w:val="007E4819"/>
    <w:rsid w:val="007E4E03"/>
    <w:rsid w:val="007E7289"/>
    <w:rsid w:val="00805F3F"/>
    <w:rsid w:val="00817A5D"/>
    <w:rsid w:val="00821209"/>
    <w:rsid w:val="00821491"/>
    <w:rsid w:val="00831411"/>
    <w:rsid w:val="00842536"/>
    <w:rsid w:val="00843692"/>
    <w:rsid w:val="0085135B"/>
    <w:rsid w:val="0085287C"/>
    <w:rsid w:val="008559B6"/>
    <w:rsid w:val="008559FD"/>
    <w:rsid w:val="00855E65"/>
    <w:rsid w:val="0085612E"/>
    <w:rsid w:val="00880868"/>
    <w:rsid w:val="00880D30"/>
    <w:rsid w:val="008811AD"/>
    <w:rsid w:val="008812FA"/>
    <w:rsid w:val="008B222B"/>
    <w:rsid w:val="008C138F"/>
    <w:rsid w:val="008C204C"/>
    <w:rsid w:val="008C2625"/>
    <w:rsid w:val="008C4FE2"/>
    <w:rsid w:val="008D4D6A"/>
    <w:rsid w:val="008F7014"/>
    <w:rsid w:val="009049E9"/>
    <w:rsid w:val="00907F9B"/>
    <w:rsid w:val="00911503"/>
    <w:rsid w:val="00917C2D"/>
    <w:rsid w:val="009209B6"/>
    <w:rsid w:val="00923CB4"/>
    <w:rsid w:val="009335E0"/>
    <w:rsid w:val="00941732"/>
    <w:rsid w:val="009510F3"/>
    <w:rsid w:val="00954018"/>
    <w:rsid w:val="00955590"/>
    <w:rsid w:val="00970435"/>
    <w:rsid w:val="009704EC"/>
    <w:rsid w:val="00971619"/>
    <w:rsid w:val="00982EAB"/>
    <w:rsid w:val="0098505E"/>
    <w:rsid w:val="00991480"/>
    <w:rsid w:val="009945A7"/>
    <w:rsid w:val="00995E63"/>
    <w:rsid w:val="0099643D"/>
    <w:rsid w:val="009969DC"/>
    <w:rsid w:val="00996BA5"/>
    <w:rsid w:val="009A0F79"/>
    <w:rsid w:val="009A3C75"/>
    <w:rsid w:val="009B03F2"/>
    <w:rsid w:val="009C4EE2"/>
    <w:rsid w:val="009D46B1"/>
    <w:rsid w:val="009E7F6E"/>
    <w:rsid w:val="009F2B6A"/>
    <w:rsid w:val="009F5541"/>
    <w:rsid w:val="00A01204"/>
    <w:rsid w:val="00A022BA"/>
    <w:rsid w:val="00A256AC"/>
    <w:rsid w:val="00A32BE3"/>
    <w:rsid w:val="00A4207A"/>
    <w:rsid w:val="00A5653E"/>
    <w:rsid w:val="00A63533"/>
    <w:rsid w:val="00A723C4"/>
    <w:rsid w:val="00A72D2B"/>
    <w:rsid w:val="00A820E9"/>
    <w:rsid w:val="00A82942"/>
    <w:rsid w:val="00A83E24"/>
    <w:rsid w:val="00AA20F8"/>
    <w:rsid w:val="00AA327B"/>
    <w:rsid w:val="00AA55AF"/>
    <w:rsid w:val="00AB19A5"/>
    <w:rsid w:val="00AC2FD6"/>
    <w:rsid w:val="00AC78FC"/>
    <w:rsid w:val="00AD4CFE"/>
    <w:rsid w:val="00AE79BA"/>
    <w:rsid w:val="00AF350E"/>
    <w:rsid w:val="00AF3D8F"/>
    <w:rsid w:val="00AF5273"/>
    <w:rsid w:val="00AF5D3D"/>
    <w:rsid w:val="00B0671C"/>
    <w:rsid w:val="00B13495"/>
    <w:rsid w:val="00B262DD"/>
    <w:rsid w:val="00B278DE"/>
    <w:rsid w:val="00B30287"/>
    <w:rsid w:val="00B30EBD"/>
    <w:rsid w:val="00B351C3"/>
    <w:rsid w:val="00B36AC9"/>
    <w:rsid w:val="00B36E7A"/>
    <w:rsid w:val="00B542CD"/>
    <w:rsid w:val="00B6465B"/>
    <w:rsid w:val="00B772D7"/>
    <w:rsid w:val="00B85451"/>
    <w:rsid w:val="00B86006"/>
    <w:rsid w:val="00B86D86"/>
    <w:rsid w:val="00BA2A96"/>
    <w:rsid w:val="00BA5FE5"/>
    <w:rsid w:val="00BC1FD9"/>
    <w:rsid w:val="00BC30FF"/>
    <w:rsid w:val="00BC500D"/>
    <w:rsid w:val="00BD7FD7"/>
    <w:rsid w:val="00BF1606"/>
    <w:rsid w:val="00BF1647"/>
    <w:rsid w:val="00BF5A25"/>
    <w:rsid w:val="00C06428"/>
    <w:rsid w:val="00C11347"/>
    <w:rsid w:val="00C35018"/>
    <w:rsid w:val="00C40A34"/>
    <w:rsid w:val="00C4484E"/>
    <w:rsid w:val="00C46F7C"/>
    <w:rsid w:val="00C519B5"/>
    <w:rsid w:val="00C55EDB"/>
    <w:rsid w:val="00C573E9"/>
    <w:rsid w:val="00C729DA"/>
    <w:rsid w:val="00C764B7"/>
    <w:rsid w:val="00C90B56"/>
    <w:rsid w:val="00CA3F25"/>
    <w:rsid w:val="00CB5B9D"/>
    <w:rsid w:val="00CB6428"/>
    <w:rsid w:val="00CC01A5"/>
    <w:rsid w:val="00CC2134"/>
    <w:rsid w:val="00CD255A"/>
    <w:rsid w:val="00D126EC"/>
    <w:rsid w:val="00D14955"/>
    <w:rsid w:val="00D24CD6"/>
    <w:rsid w:val="00D24FA6"/>
    <w:rsid w:val="00D544D2"/>
    <w:rsid w:val="00D660F8"/>
    <w:rsid w:val="00D744C5"/>
    <w:rsid w:val="00D827AF"/>
    <w:rsid w:val="00D8451F"/>
    <w:rsid w:val="00D8474D"/>
    <w:rsid w:val="00D84D5B"/>
    <w:rsid w:val="00D86771"/>
    <w:rsid w:val="00D90C73"/>
    <w:rsid w:val="00D90F17"/>
    <w:rsid w:val="00D9480E"/>
    <w:rsid w:val="00D94FFD"/>
    <w:rsid w:val="00DA7038"/>
    <w:rsid w:val="00DB4AF2"/>
    <w:rsid w:val="00DB572A"/>
    <w:rsid w:val="00DC14B3"/>
    <w:rsid w:val="00DC399C"/>
    <w:rsid w:val="00DC7D6D"/>
    <w:rsid w:val="00DD2999"/>
    <w:rsid w:val="00DD2B43"/>
    <w:rsid w:val="00DD2CF8"/>
    <w:rsid w:val="00DD5C58"/>
    <w:rsid w:val="00DE240B"/>
    <w:rsid w:val="00DE529C"/>
    <w:rsid w:val="00DE6D9E"/>
    <w:rsid w:val="00DF3482"/>
    <w:rsid w:val="00DF450F"/>
    <w:rsid w:val="00E04A58"/>
    <w:rsid w:val="00E07425"/>
    <w:rsid w:val="00E07A05"/>
    <w:rsid w:val="00E16025"/>
    <w:rsid w:val="00E167FD"/>
    <w:rsid w:val="00E16F50"/>
    <w:rsid w:val="00E24179"/>
    <w:rsid w:val="00E31783"/>
    <w:rsid w:val="00E36636"/>
    <w:rsid w:val="00E43A34"/>
    <w:rsid w:val="00E44D37"/>
    <w:rsid w:val="00E52850"/>
    <w:rsid w:val="00E609A5"/>
    <w:rsid w:val="00E61928"/>
    <w:rsid w:val="00E656D2"/>
    <w:rsid w:val="00E7276C"/>
    <w:rsid w:val="00E84382"/>
    <w:rsid w:val="00E9180B"/>
    <w:rsid w:val="00EA0646"/>
    <w:rsid w:val="00EA2BA4"/>
    <w:rsid w:val="00EA3103"/>
    <w:rsid w:val="00EB15C1"/>
    <w:rsid w:val="00EC325A"/>
    <w:rsid w:val="00EC3A8E"/>
    <w:rsid w:val="00EC57F0"/>
    <w:rsid w:val="00ED68AF"/>
    <w:rsid w:val="00EF2E7C"/>
    <w:rsid w:val="00F01A6E"/>
    <w:rsid w:val="00F11811"/>
    <w:rsid w:val="00F20178"/>
    <w:rsid w:val="00F23C6C"/>
    <w:rsid w:val="00F24BC8"/>
    <w:rsid w:val="00F25045"/>
    <w:rsid w:val="00F30F3E"/>
    <w:rsid w:val="00F32002"/>
    <w:rsid w:val="00F4605D"/>
    <w:rsid w:val="00F51EF5"/>
    <w:rsid w:val="00F74928"/>
    <w:rsid w:val="00F8197E"/>
    <w:rsid w:val="00F833B1"/>
    <w:rsid w:val="00F87D90"/>
    <w:rsid w:val="00F90495"/>
    <w:rsid w:val="00FA4179"/>
    <w:rsid w:val="00FB4362"/>
    <w:rsid w:val="00FB53A1"/>
    <w:rsid w:val="00FD30CF"/>
    <w:rsid w:val="00FE0E46"/>
    <w:rsid w:val="00FF0AEC"/>
    <w:rsid w:val="00FF1DF4"/>
    <w:rsid w:val="00FF4165"/>
    <w:rsid w:val="01826A17"/>
    <w:rsid w:val="06155CFB"/>
    <w:rsid w:val="09616F12"/>
    <w:rsid w:val="0A56459C"/>
    <w:rsid w:val="0EE83C31"/>
    <w:rsid w:val="10C16922"/>
    <w:rsid w:val="10F863AD"/>
    <w:rsid w:val="113741D2"/>
    <w:rsid w:val="11FD3253"/>
    <w:rsid w:val="13070B2A"/>
    <w:rsid w:val="1D34261E"/>
    <w:rsid w:val="1F4629DA"/>
    <w:rsid w:val="257A518B"/>
    <w:rsid w:val="25D53E1D"/>
    <w:rsid w:val="27CE17BE"/>
    <w:rsid w:val="29E928DF"/>
    <w:rsid w:val="2EEE2746"/>
    <w:rsid w:val="31077AEF"/>
    <w:rsid w:val="31CF549D"/>
    <w:rsid w:val="382B0567"/>
    <w:rsid w:val="38DB3D3B"/>
    <w:rsid w:val="399D3C04"/>
    <w:rsid w:val="3C7F70D3"/>
    <w:rsid w:val="45726B7D"/>
    <w:rsid w:val="4DB82445"/>
    <w:rsid w:val="4F31425D"/>
    <w:rsid w:val="50687042"/>
    <w:rsid w:val="527E074E"/>
    <w:rsid w:val="54BB54BF"/>
    <w:rsid w:val="579503FF"/>
    <w:rsid w:val="5B7454CA"/>
    <w:rsid w:val="5ECC5D50"/>
    <w:rsid w:val="60535296"/>
    <w:rsid w:val="607F732C"/>
    <w:rsid w:val="636522D0"/>
    <w:rsid w:val="666B5E4F"/>
    <w:rsid w:val="6B657311"/>
    <w:rsid w:val="72FD2525"/>
    <w:rsid w:val="7394437D"/>
    <w:rsid w:val="75575F1C"/>
    <w:rsid w:val="755D2AE2"/>
    <w:rsid w:val="7A8F7F06"/>
    <w:rsid w:val="7C18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uiPriority w:val="0"/>
    <w:pPr>
      <w:jc w:val="left"/>
    </w:pPr>
  </w:style>
  <w:style w:type="paragraph" w:styleId="4">
    <w:name w:val="Balloon Text"/>
    <w:basedOn w:val="1"/>
    <w:link w:val="15"/>
    <w:qFormat/>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3"/>
    <w:autoRedefine/>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autoRedefine/>
    <w:qFormat/>
    <w:uiPriority w:val="0"/>
    <w:rPr>
      <w:b/>
      <w:bCs/>
    </w:rPr>
  </w:style>
  <w:style w:type="character" w:styleId="10">
    <w:name w:val="line number"/>
    <w:autoRedefine/>
    <w:uiPriority w:val="0"/>
  </w:style>
  <w:style w:type="character" w:styleId="11">
    <w:name w:val="annotation reference"/>
    <w:qFormat/>
    <w:uiPriority w:val="0"/>
    <w:rPr>
      <w:sz w:val="21"/>
      <w:szCs w:val="21"/>
    </w:rPr>
  </w:style>
  <w:style w:type="character" w:customStyle="1" w:styleId="12">
    <w:name w:val="页脚 Char"/>
    <w:link w:val="5"/>
    <w:autoRedefine/>
    <w:qFormat/>
    <w:uiPriority w:val="0"/>
    <w:rPr>
      <w:sz w:val="18"/>
      <w:szCs w:val="18"/>
    </w:rPr>
  </w:style>
  <w:style w:type="character" w:customStyle="1" w:styleId="13">
    <w:name w:val="页眉 Char"/>
    <w:link w:val="6"/>
    <w:autoRedefine/>
    <w:uiPriority w:val="0"/>
    <w:rPr>
      <w:sz w:val="18"/>
      <w:szCs w:val="18"/>
    </w:rPr>
  </w:style>
  <w:style w:type="paragraph" w:styleId="14">
    <w:name w:val="List Paragraph"/>
    <w:basedOn w:val="1"/>
    <w:qFormat/>
    <w:uiPriority w:val="0"/>
    <w:pPr>
      <w:ind w:firstLine="420" w:firstLineChars="200"/>
    </w:pPr>
  </w:style>
  <w:style w:type="character" w:customStyle="1" w:styleId="15">
    <w:name w:val="批注框文本 Char"/>
    <w:link w:val="4"/>
    <w:autoRedefine/>
    <w:qFormat/>
    <w:uiPriority w:val="0"/>
    <w:rPr>
      <w:kern w:val="2"/>
      <w:sz w:val="18"/>
      <w:szCs w:val="18"/>
    </w:rPr>
  </w:style>
  <w:style w:type="character" w:customStyle="1" w:styleId="16">
    <w:name w:val="标题 1 Char"/>
    <w:link w:val="2"/>
    <w:qFormat/>
    <w:uiPriority w:val="0"/>
    <w:rPr>
      <w:rFonts w:ascii="Times New Roman" w:hAnsi="Times New Roman"/>
      <w:b/>
      <w:bCs/>
      <w:kern w:val="44"/>
      <w:sz w:val="44"/>
      <w:szCs w:val="44"/>
    </w:rPr>
  </w:style>
  <w:style w:type="paragraph" w:customStyle="1" w:styleId="17">
    <w:name w:val="TOC Heading"/>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8">
    <w:name w:val="批注文字 Char"/>
    <w:link w:val="3"/>
    <w:qFormat/>
    <w:uiPriority w:val="0"/>
    <w:rPr>
      <w:kern w:val="2"/>
      <w:sz w:val="21"/>
      <w:szCs w:val="22"/>
    </w:rPr>
  </w:style>
  <w:style w:type="character" w:customStyle="1" w:styleId="19">
    <w:name w:val="批注主题 Char"/>
    <w:link w:val="7"/>
    <w:autoRedefine/>
    <w:qFormat/>
    <w:uiPriority w:val="0"/>
    <w:rPr>
      <w:b/>
      <w:bCs/>
      <w:kern w:val="2"/>
      <w:sz w:val="21"/>
      <w:szCs w:val="22"/>
    </w:rPr>
  </w:style>
  <w:style w:type="character" w:customStyle="1" w:styleId="20">
    <w:name w:val="fontstyle01"/>
    <w:autoRedefine/>
    <w:qFormat/>
    <w:uiPriority w:val="0"/>
    <w:rPr>
      <w:rFonts w:hint="eastAsia" w:ascii="仿宋_GB2312" w:eastAsia="仿宋_GB2312"/>
      <w:color w:val="000000"/>
      <w:sz w:val="32"/>
      <w:szCs w:val="32"/>
    </w:rPr>
  </w:style>
  <w:style w:type="character" w:customStyle="1" w:styleId="21">
    <w:name w:val="fontstyle21"/>
    <w:qFormat/>
    <w:uiPriority w:val="0"/>
    <w:rPr>
      <w:rFonts w:hint="default" w:ascii="TimesNewRomanPSMT" w:hAnsi="TimesNewRomanPSMT"/>
      <w:color w:val="000000"/>
      <w:sz w:val="32"/>
      <w:szCs w:val="32"/>
    </w:rPr>
  </w:style>
  <w:style w:type="character" w:customStyle="1" w:styleId="22">
    <w:name w:val="fontstyle11"/>
    <w:uiPriority w:val="0"/>
    <w:rPr>
      <w:rFonts w:hint="eastAsia" w:ascii="仿宋_GB2312" w:eastAsia="仿宋_GB2312"/>
      <w:color w:val="000000"/>
      <w:sz w:val="32"/>
      <w:szCs w:val="32"/>
    </w:rPr>
  </w:style>
  <w:style w:type="character" w:customStyle="1" w:styleId="23">
    <w:name w:val="fontstyle31"/>
    <w:autoRedefine/>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beijing</Company>
  <Pages>30</Pages>
  <Words>1440</Words>
  <Characters>8209</Characters>
  <Lines>68</Lines>
  <Paragraphs>19</Paragraphs>
  <TotalTime>15</TotalTime>
  <ScaleCrop>false</ScaleCrop>
  <LinksUpToDate>false</LinksUpToDate>
  <CharactersWithSpaces>9630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2024-01-30T09:03:00Z</dcterms:created>
  <dc:creator>home</dc:creator>
  <cp:lastModifiedBy>江辞</cp:lastModifiedBy>
  <cp:lastPrinted>2024-02-18T02:23:00Z</cp:lastPrinted>
  <dcterms:modified xsi:type="dcterms:W3CDTF">2024-03-19T07:34:28Z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510231AC573F4042A5D831033D1CDB2B_13</vt:lpwstr>
  </property>
</Properties>
</file>