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9E46E" w14:textId="09ADEBB8" w:rsidR="00DA4C21" w:rsidRDefault="00000000">
      <w:pPr>
        <w:jc w:val="center"/>
        <w:rPr>
          <w:rFonts w:ascii="微软雅黑" w:eastAsia="微软雅黑" w:hAnsi="微软雅黑"/>
          <w:b/>
          <w:bCs/>
          <w:sz w:val="36"/>
          <w:szCs w:val="36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积石山县</w:t>
      </w:r>
      <w:r w:rsidR="009208A2"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石塬</w:t>
      </w:r>
      <w:r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镇</w:t>
      </w:r>
      <w:r w:rsidR="00E564BB"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石塬</w:t>
      </w:r>
      <w:r w:rsidR="009208A2"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村</w:t>
      </w:r>
      <w:r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村庄规划（202</w:t>
      </w:r>
      <w:r w:rsidR="009208A2">
        <w:rPr>
          <w:rFonts w:ascii="微软雅黑" w:eastAsia="微软雅黑" w:hAnsi="微软雅黑"/>
          <w:b/>
          <w:bCs/>
          <w:sz w:val="36"/>
          <w:szCs w:val="36"/>
          <w:shd w:val="clear" w:color="auto" w:fill="FFFFFF"/>
        </w:rPr>
        <w:t>2</w:t>
      </w:r>
      <w:r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-2035）</w:t>
      </w:r>
    </w:p>
    <w:p w14:paraId="07DD0B9C" w14:textId="77777777" w:rsidR="00DA4C21" w:rsidRDefault="00000000">
      <w:pPr>
        <w:jc w:val="center"/>
        <w:rPr>
          <w:rFonts w:ascii="微软雅黑" w:eastAsia="微软雅黑" w:hAnsi="微软雅黑"/>
          <w:b/>
          <w:bCs/>
          <w:sz w:val="36"/>
          <w:szCs w:val="36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规划公开</w:t>
      </w:r>
    </w:p>
    <w:p w14:paraId="46130344" w14:textId="479D46DD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为推动乡村振兴，提高人居环境，促进产业发展，根据《中共中央国务院关于建立国土空间规划体系并监督实施的若干意见》、《关于加强村庄规划促进乡村振兴的通知</w:t>
      </w:r>
      <w:r>
        <w:rPr>
          <w:color w:val="333333"/>
          <w:shd w:val="clear" w:color="auto" w:fill="FFFFFF"/>
        </w:rPr>
        <w:t>(</w:t>
      </w:r>
      <w:r>
        <w:rPr>
          <w:rFonts w:hint="eastAsia"/>
          <w:color w:val="333333"/>
          <w:shd w:val="clear" w:color="auto" w:fill="FFFFFF"/>
        </w:rPr>
        <w:t>自然资办发</w:t>
      </w:r>
      <w:r>
        <w:rPr>
          <w:color w:val="333333"/>
          <w:shd w:val="clear" w:color="auto" w:fill="FFFFFF"/>
        </w:rPr>
        <w:t>[2019]35</w:t>
      </w:r>
      <w:r>
        <w:rPr>
          <w:rFonts w:hint="eastAsia"/>
          <w:color w:val="333333"/>
          <w:shd w:val="clear" w:color="auto" w:fill="FFFFFF"/>
        </w:rPr>
        <w:t>号</w:t>
      </w:r>
      <w:r>
        <w:rPr>
          <w:color w:val="333333"/>
          <w:shd w:val="clear" w:color="auto" w:fill="FFFFFF"/>
        </w:rPr>
        <w:t>)</w:t>
      </w:r>
      <w:r>
        <w:rPr>
          <w:rFonts w:hint="eastAsia"/>
          <w:color w:val="333333"/>
          <w:shd w:val="clear" w:color="auto" w:fill="FFFFFF"/>
        </w:rPr>
        <w:t>》、《关于进一步做好村庄规划工作的意见</w:t>
      </w:r>
      <w:r>
        <w:rPr>
          <w:color w:val="333333"/>
          <w:shd w:val="clear" w:color="auto" w:fill="FFFFFF"/>
        </w:rPr>
        <w:t>(</w:t>
      </w:r>
      <w:r>
        <w:rPr>
          <w:rFonts w:hint="eastAsia"/>
          <w:color w:val="333333"/>
          <w:shd w:val="clear" w:color="auto" w:fill="FFFFFF"/>
        </w:rPr>
        <w:t>自然资办发</w:t>
      </w:r>
      <w:r>
        <w:rPr>
          <w:color w:val="333333"/>
          <w:shd w:val="clear" w:color="auto" w:fill="FFFFFF"/>
        </w:rPr>
        <w:t>[2020]57</w:t>
      </w:r>
      <w:r>
        <w:rPr>
          <w:rFonts w:hint="eastAsia"/>
          <w:color w:val="333333"/>
          <w:shd w:val="clear" w:color="auto" w:fill="FFFFFF"/>
        </w:rPr>
        <w:t>号</w:t>
      </w:r>
      <w:r>
        <w:rPr>
          <w:color w:val="333333"/>
          <w:shd w:val="clear" w:color="auto" w:fill="FFFFFF"/>
        </w:rPr>
        <w:t>)</w:t>
      </w:r>
      <w:r>
        <w:rPr>
          <w:rFonts w:hint="eastAsia"/>
          <w:color w:val="333333"/>
          <w:shd w:val="clear" w:color="auto" w:fill="FFFFFF"/>
        </w:rPr>
        <w:t>》等政策文件，积石山县自然资源局会同</w:t>
      </w:r>
      <w:r w:rsidR="009208A2">
        <w:rPr>
          <w:rFonts w:hint="eastAsia"/>
          <w:color w:val="333333"/>
          <w:shd w:val="clear" w:color="auto" w:fill="FFFFFF"/>
        </w:rPr>
        <w:t>石塬</w:t>
      </w:r>
      <w:r>
        <w:rPr>
          <w:rFonts w:hint="eastAsia"/>
          <w:color w:val="333333"/>
          <w:shd w:val="clear" w:color="auto" w:fill="FFFFFF"/>
        </w:rPr>
        <w:t>镇人民政府组织编制了《积石山县</w:t>
      </w:r>
      <w:r w:rsidR="009208A2">
        <w:rPr>
          <w:rFonts w:hint="eastAsia"/>
          <w:color w:val="333333"/>
          <w:shd w:val="clear" w:color="auto" w:fill="FFFFFF"/>
        </w:rPr>
        <w:t>石塬</w:t>
      </w:r>
      <w:r>
        <w:rPr>
          <w:rFonts w:hint="eastAsia"/>
          <w:color w:val="333333"/>
          <w:shd w:val="clear" w:color="auto" w:fill="FFFFFF"/>
        </w:rPr>
        <w:t>镇</w:t>
      </w:r>
      <w:r w:rsidR="00E564BB">
        <w:rPr>
          <w:rFonts w:hint="eastAsia"/>
          <w:color w:val="333333"/>
          <w:shd w:val="clear" w:color="auto" w:fill="FFFFFF"/>
        </w:rPr>
        <w:t>石塬村</w:t>
      </w:r>
      <w:r>
        <w:rPr>
          <w:rFonts w:hint="eastAsia"/>
          <w:color w:val="333333"/>
          <w:shd w:val="clear" w:color="auto" w:fill="FFFFFF"/>
        </w:rPr>
        <w:t>村庄规划（202</w:t>
      </w:r>
      <w:r w:rsidR="00805965">
        <w:rPr>
          <w:color w:val="333333"/>
          <w:shd w:val="clear" w:color="auto" w:fill="FFFFFF"/>
        </w:rPr>
        <w:t>2</w:t>
      </w:r>
      <w:r>
        <w:rPr>
          <w:rFonts w:hint="eastAsia"/>
          <w:color w:val="333333"/>
          <w:shd w:val="clear" w:color="auto" w:fill="FFFFFF"/>
        </w:rPr>
        <w:t>-2035）》，用以指导本村开展</w:t>
      </w:r>
      <w:r>
        <w:rPr>
          <w:color w:val="333333"/>
          <w:shd w:val="clear" w:color="auto" w:fill="FFFFFF"/>
        </w:rPr>
        <w:t>国土空间开发保护活动</w:t>
      </w:r>
      <w:r>
        <w:rPr>
          <w:rFonts w:hint="eastAsia"/>
          <w:color w:val="333333"/>
          <w:shd w:val="clear" w:color="auto" w:fill="FFFFFF"/>
        </w:rPr>
        <w:t>、</w:t>
      </w:r>
      <w:r>
        <w:rPr>
          <w:color w:val="333333"/>
          <w:shd w:val="clear" w:color="auto" w:fill="FFFFFF"/>
        </w:rPr>
        <w:t>实施国土空间用途管制</w:t>
      </w:r>
      <w:r>
        <w:rPr>
          <w:rFonts w:hint="eastAsia"/>
          <w:color w:val="333333"/>
          <w:shd w:val="clear" w:color="auto" w:fill="FFFFFF"/>
        </w:rPr>
        <w:t>、</w:t>
      </w:r>
      <w:r>
        <w:rPr>
          <w:color w:val="333333"/>
          <w:shd w:val="clear" w:color="auto" w:fill="FFFFFF"/>
        </w:rPr>
        <w:t>核发乡村建设项目规划许可、进行各项建设</w:t>
      </w:r>
      <w:r>
        <w:rPr>
          <w:rFonts w:hint="eastAsia"/>
          <w:color w:val="333333"/>
          <w:shd w:val="clear" w:color="auto" w:fill="FFFFFF"/>
        </w:rPr>
        <w:t>等工作。经广泛征求意见本规划于202</w:t>
      </w:r>
      <w:r w:rsidR="0040408A">
        <w:rPr>
          <w:color w:val="333333"/>
          <w:shd w:val="clear" w:color="auto" w:fill="FFFFFF"/>
        </w:rPr>
        <w:t>2</w:t>
      </w:r>
      <w:r>
        <w:rPr>
          <w:rFonts w:hint="eastAsia"/>
          <w:color w:val="333333"/>
          <w:shd w:val="clear" w:color="auto" w:fill="FFFFFF"/>
        </w:rPr>
        <w:t>年</w:t>
      </w:r>
      <w:r w:rsidR="00E564BB">
        <w:rPr>
          <w:color w:val="333333"/>
          <w:shd w:val="clear" w:color="auto" w:fill="FFFFFF"/>
        </w:rPr>
        <w:t>10</w:t>
      </w:r>
      <w:r>
        <w:rPr>
          <w:rFonts w:hint="eastAsia"/>
          <w:color w:val="333333"/>
          <w:shd w:val="clear" w:color="auto" w:fill="FFFFFF"/>
        </w:rPr>
        <w:t>月</w:t>
      </w:r>
      <w:r w:rsidR="00E564BB">
        <w:rPr>
          <w:color w:val="333333"/>
          <w:shd w:val="clear" w:color="auto" w:fill="FFFFFF"/>
        </w:rPr>
        <w:t>1</w:t>
      </w:r>
      <w:r w:rsidR="00201107">
        <w:rPr>
          <w:color w:val="333333"/>
          <w:shd w:val="clear" w:color="auto" w:fill="FFFFFF"/>
        </w:rPr>
        <w:t>7</w:t>
      </w:r>
      <w:r>
        <w:rPr>
          <w:rFonts w:hint="eastAsia"/>
          <w:color w:val="333333"/>
          <w:shd w:val="clear" w:color="auto" w:fill="FFFFFF"/>
        </w:rPr>
        <w:t>日通过积石山县人民政府审批，现将规划成果主要内容进行公开，详情如下：</w:t>
      </w:r>
    </w:p>
    <w:p w14:paraId="62711165" w14:textId="0604441A" w:rsidR="00DA4C21" w:rsidRDefault="00DA4C21">
      <w:pPr>
        <w:spacing w:line="360" w:lineRule="auto"/>
        <w:jc w:val="center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</w:p>
    <w:p w14:paraId="26B52F01" w14:textId="75EF3FA4" w:rsidR="00DA4C21" w:rsidRDefault="00F7440D">
      <w:pPr>
        <w:spacing w:line="360" w:lineRule="auto"/>
        <w:jc w:val="center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rFonts w:ascii="宋体" w:eastAsia="宋体" w:hAnsi="宋体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766979B3" wp14:editId="5775692A">
            <wp:extent cx="5274310" cy="5314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6" b="7879"/>
                    <a:stretch/>
                  </pic:blipFill>
                  <pic:spPr bwMode="auto">
                    <a:xfrm>
                      <a:off x="0" y="0"/>
                      <a:ext cx="527431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8EEA4" w14:textId="28378F58" w:rsidR="00F7440D" w:rsidRDefault="00F7440D">
      <w:pPr>
        <w:spacing w:line="360" w:lineRule="auto"/>
        <w:jc w:val="center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rFonts w:ascii="宋体" w:eastAsia="宋体" w:hAnsi="宋体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308A1B88" wp14:editId="7193941E">
            <wp:extent cx="5274310" cy="7454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F3F7" w14:textId="77777777" w:rsidR="00F7440D" w:rsidRDefault="00F7440D">
      <w:pPr>
        <w:widowControl/>
        <w:jc w:val="left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rFonts w:ascii="宋体" w:eastAsia="宋体" w:hAnsi="宋体"/>
          <w:color w:val="333333"/>
          <w:sz w:val="24"/>
          <w:szCs w:val="24"/>
          <w:shd w:val="clear" w:color="auto" w:fill="FFFFFF"/>
        </w:rPr>
        <w:br w:type="page"/>
      </w:r>
    </w:p>
    <w:p w14:paraId="1047C2AD" w14:textId="60392CD5" w:rsidR="00DA4C21" w:rsidRDefault="00000000">
      <w:pPr>
        <w:spacing w:line="360" w:lineRule="auto"/>
        <w:ind w:firstLineChars="200" w:firstLine="482"/>
        <w:jc w:val="center"/>
        <w:rPr>
          <w:rFonts w:ascii="宋体" w:eastAsia="宋体" w:hAnsi="宋体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lastRenderedPageBreak/>
        <w:t>《积石山县</w:t>
      </w:r>
      <w:r w:rsidR="009208A2"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石塬</w:t>
      </w:r>
      <w:r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镇</w:t>
      </w:r>
      <w:r w:rsidR="00E564BB"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石塬村</w:t>
      </w:r>
      <w:r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村庄规划（202</w:t>
      </w:r>
      <w:r w:rsidR="00805965">
        <w:rPr>
          <w:rFonts w:ascii="宋体" w:eastAsia="宋体" w:hAnsi="宋体"/>
          <w:b/>
          <w:bCs/>
          <w:color w:val="333333"/>
          <w:sz w:val="24"/>
          <w:szCs w:val="24"/>
          <w:shd w:val="clear" w:color="auto" w:fill="FFFFFF"/>
        </w:rPr>
        <w:t>2</w:t>
      </w:r>
      <w:r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-2035）》主要内容</w:t>
      </w:r>
    </w:p>
    <w:p w14:paraId="2C042A0F" w14:textId="77777777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  <w:sz w:val="33"/>
          <w:szCs w:val="33"/>
        </w:rPr>
      </w:pPr>
      <w:r>
        <w:rPr>
          <w:rFonts w:hint="eastAsia"/>
          <w:b/>
          <w:bCs/>
          <w:color w:val="333333"/>
        </w:rPr>
        <w:t>一、项目名称</w:t>
      </w:r>
    </w:p>
    <w:p w14:paraId="36CE58AB" w14:textId="165C5F5A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《积石山县</w:t>
      </w:r>
      <w:r w:rsidR="009208A2">
        <w:rPr>
          <w:rFonts w:hint="eastAsia"/>
          <w:color w:val="333333"/>
          <w:shd w:val="clear" w:color="auto" w:fill="FFFFFF"/>
        </w:rPr>
        <w:t>石塬</w:t>
      </w:r>
      <w:r>
        <w:rPr>
          <w:rFonts w:hint="eastAsia"/>
          <w:color w:val="333333"/>
          <w:shd w:val="clear" w:color="auto" w:fill="FFFFFF"/>
        </w:rPr>
        <w:t>镇</w:t>
      </w:r>
      <w:r w:rsidR="00E564BB">
        <w:rPr>
          <w:rFonts w:hint="eastAsia"/>
          <w:color w:val="333333"/>
          <w:shd w:val="clear" w:color="auto" w:fill="FFFFFF"/>
        </w:rPr>
        <w:t>石塬村</w:t>
      </w:r>
      <w:r>
        <w:rPr>
          <w:rFonts w:hint="eastAsia"/>
          <w:color w:val="333333"/>
          <w:shd w:val="clear" w:color="auto" w:fill="FFFFFF"/>
        </w:rPr>
        <w:t>村庄规划（202</w:t>
      </w:r>
      <w:r w:rsidR="00CB46F4">
        <w:rPr>
          <w:color w:val="333333"/>
          <w:shd w:val="clear" w:color="auto" w:fill="FFFFFF"/>
        </w:rPr>
        <w:t>2</w:t>
      </w:r>
      <w:r>
        <w:rPr>
          <w:rFonts w:hint="eastAsia"/>
          <w:color w:val="333333"/>
          <w:shd w:val="clear" w:color="auto" w:fill="FFFFFF"/>
        </w:rPr>
        <w:t>-2035）》</w:t>
      </w:r>
    </w:p>
    <w:p w14:paraId="252C5C15" w14:textId="77777777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二、村庄类型</w:t>
      </w:r>
    </w:p>
    <w:p w14:paraId="31D561CE" w14:textId="1CD92F16" w:rsidR="00DA4C21" w:rsidRDefault="00A854EE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  <w:sz w:val="33"/>
          <w:szCs w:val="33"/>
        </w:rPr>
      </w:pPr>
      <w:r>
        <w:rPr>
          <w:rFonts w:hint="eastAsia"/>
          <w:color w:val="333333"/>
          <w:shd w:val="clear" w:color="auto" w:fill="FFFFFF"/>
        </w:rPr>
        <w:t>石塬</w:t>
      </w:r>
      <w:r w:rsidR="009208A2">
        <w:rPr>
          <w:rFonts w:hint="eastAsia"/>
          <w:color w:val="333333"/>
          <w:shd w:val="clear" w:color="auto" w:fill="FFFFFF"/>
        </w:rPr>
        <w:t>村</w:t>
      </w:r>
      <w:r w:rsidR="009208A2">
        <w:rPr>
          <w:rFonts w:hint="eastAsia"/>
          <w:color w:val="333333"/>
        </w:rPr>
        <w:t>属</w:t>
      </w:r>
      <w:r w:rsidR="00E564BB">
        <w:rPr>
          <w:rFonts w:hint="eastAsia"/>
          <w:color w:val="333333"/>
        </w:rPr>
        <w:t>集聚提升</w:t>
      </w:r>
      <w:r w:rsidR="007F358D" w:rsidRPr="007F358D">
        <w:rPr>
          <w:rFonts w:hint="eastAsia"/>
          <w:color w:val="333333"/>
        </w:rPr>
        <w:t>类村庄</w:t>
      </w:r>
      <w:r w:rsidR="009208A2">
        <w:rPr>
          <w:rFonts w:hint="eastAsia"/>
          <w:color w:val="333333"/>
        </w:rPr>
        <w:t>。</w:t>
      </w:r>
    </w:p>
    <w:p w14:paraId="6215DCF2" w14:textId="77777777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三、规划范围</w:t>
      </w:r>
    </w:p>
    <w:p w14:paraId="51AF6EAE" w14:textId="7038B74D" w:rsidR="00E564BB" w:rsidRPr="00E564BB" w:rsidRDefault="00E564BB" w:rsidP="00E564B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bookmarkStart w:id="0" w:name="_Hlk109749547"/>
      <w:r w:rsidRPr="00E564BB">
        <w:rPr>
          <w:rFonts w:hint="eastAsia"/>
          <w:color w:val="333333"/>
        </w:rPr>
        <w:t>本次规划以第三次国土调查（下文简称“三调”）的石塬村行政界线为规划范围，总用地面积为</w:t>
      </w:r>
      <w:r w:rsidRPr="00E564BB">
        <w:rPr>
          <w:color w:val="333333"/>
        </w:rPr>
        <w:t>937.46</w:t>
      </w:r>
      <w:r w:rsidRPr="00E564BB">
        <w:rPr>
          <w:rFonts w:hint="eastAsia"/>
          <w:color w:val="333333"/>
        </w:rPr>
        <w:t>公顷</w:t>
      </w:r>
      <w:r w:rsidRPr="0052696A">
        <w:rPr>
          <w:color w:val="333333"/>
        </w:rPr>
        <w:t>（以第三次全国国土调查数据为准）</w:t>
      </w:r>
      <w:r w:rsidRPr="00E564BB">
        <w:rPr>
          <w:rFonts w:hint="eastAsia"/>
          <w:color w:val="333333"/>
        </w:rPr>
        <w:t>。</w:t>
      </w:r>
    </w:p>
    <w:bookmarkEnd w:id="0"/>
    <w:p w14:paraId="15C1AACA" w14:textId="77777777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四、规划期限</w:t>
      </w:r>
    </w:p>
    <w:p w14:paraId="41C1CD24" w14:textId="7B560AD1" w:rsidR="00DA4C21" w:rsidRDefault="0052696A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52696A">
        <w:rPr>
          <w:rFonts w:hint="eastAsia"/>
          <w:color w:val="333333"/>
        </w:rPr>
        <w:t>规划期限为</w:t>
      </w:r>
      <w:r w:rsidRPr="0052696A">
        <w:rPr>
          <w:color w:val="333333"/>
        </w:rPr>
        <w:t>2022—2035年。其中：近期：2022-2025年；远期：2026-2035年</w:t>
      </w:r>
      <w:r>
        <w:rPr>
          <w:rFonts w:hint="eastAsia"/>
          <w:color w:val="333333"/>
        </w:rPr>
        <w:t>。</w:t>
      </w:r>
    </w:p>
    <w:p w14:paraId="42E7BC0A" w14:textId="77777777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五、村庄发展定位</w:t>
      </w:r>
    </w:p>
    <w:p w14:paraId="028EBABE" w14:textId="353DC12F" w:rsidR="00E564BB" w:rsidRPr="00E564BB" w:rsidRDefault="00E564BB" w:rsidP="00E564B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E564BB">
        <w:rPr>
          <w:rFonts w:hint="eastAsia"/>
          <w:color w:val="333333"/>
        </w:rPr>
        <w:t>结合石塬村的产业发展优势及问题入手，石塬村的第一产业以现代种养殖业为主，第二产业以发展农副产品加工业为主，第三产业以发展电商物流业为主</w:t>
      </w:r>
      <w:r>
        <w:rPr>
          <w:rFonts w:hint="eastAsia"/>
          <w:color w:val="333333"/>
        </w:rPr>
        <w:t>的乡村振兴示范村。</w:t>
      </w:r>
    </w:p>
    <w:p w14:paraId="7C79A657" w14:textId="77777777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六、村庄发展规模</w:t>
      </w:r>
    </w:p>
    <w:p w14:paraId="61EF47EC" w14:textId="61AC8D4B" w:rsidR="00DA4C21" w:rsidRDefault="00A854EE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石塬</w:t>
      </w:r>
      <w:r w:rsidR="009208A2">
        <w:rPr>
          <w:rFonts w:hint="eastAsia"/>
          <w:color w:val="333333"/>
        </w:rPr>
        <w:t>村人口规模：</w:t>
      </w:r>
      <w:r w:rsidR="0052696A" w:rsidRPr="0052696A">
        <w:rPr>
          <w:rFonts w:hint="eastAsia"/>
          <w:color w:val="333333"/>
        </w:rPr>
        <w:t>至</w:t>
      </w:r>
      <w:r w:rsidR="0052696A" w:rsidRPr="0052696A">
        <w:rPr>
          <w:color w:val="333333"/>
        </w:rPr>
        <w:t>2035年，</w:t>
      </w:r>
      <w:r w:rsidR="00E564BB">
        <w:rPr>
          <w:rFonts w:hint="eastAsia"/>
          <w:color w:val="333333"/>
        </w:rPr>
        <w:t>石塬村</w:t>
      </w:r>
      <w:r w:rsidR="0052696A" w:rsidRPr="0052696A">
        <w:rPr>
          <w:color w:val="333333"/>
        </w:rPr>
        <w:t>规划总户籍人口为</w:t>
      </w:r>
      <w:r w:rsidR="00E564BB">
        <w:rPr>
          <w:color w:val="333333"/>
        </w:rPr>
        <w:t>1900</w:t>
      </w:r>
      <w:r w:rsidR="0052696A" w:rsidRPr="0052696A">
        <w:rPr>
          <w:color w:val="333333"/>
        </w:rPr>
        <w:t>人，新增人口大约</w:t>
      </w:r>
      <w:r w:rsidR="00E564BB">
        <w:rPr>
          <w:color w:val="333333"/>
        </w:rPr>
        <w:t>50</w:t>
      </w:r>
      <w:r w:rsidR="0052696A" w:rsidRPr="0052696A">
        <w:rPr>
          <w:color w:val="333333"/>
        </w:rPr>
        <w:t>人，约合</w:t>
      </w:r>
      <w:r w:rsidR="00E564BB">
        <w:rPr>
          <w:color w:val="333333"/>
        </w:rPr>
        <w:t>13</w:t>
      </w:r>
      <w:r w:rsidR="0052696A" w:rsidRPr="0052696A">
        <w:rPr>
          <w:color w:val="333333"/>
        </w:rPr>
        <w:t>户</w:t>
      </w:r>
      <w:r w:rsidR="009208A2">
        <w:rPr>
          <w:rFonts w:hint="eastAsia"/>
          <w:color w:val="333333"/>
        </w:rPr>
        <w:t>。</w:t>
      </w:r>
    </w:p>
    <w:p w14:paraId="33A70D5D" w14:textId="22DCDC72" w:rsidR="00DA4C21" w:rsidRDefault="00A854EE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石塬</w:t>
      </w:r>
      <w:r w:rsidR="009208A2">
        <w:rPr>
          <w:rFonts w:hint="eastAsia"/>
          <w:color w:val="333333"/>
        </w:rPr>
        <w:t>村用地规模：规划保障分户需求和项目落地，至2035年村庄建设用地规模</w:t>
      </w:r>
      <w:r w:rsidR="00E564BB">
        <w:t>44.61</w:t>
      </w:r>
      <w:r w:rsidR="009208A2">
        <w:rPr>
          <w:rFonts w:hint="eastAsia"/>
          <w:color w:val="333333"/>
        </w:rPr>
        <w:t>公顷。</w:t>
      </w:r>
    </w:p>
    <w:p w14:paraId="2AB88074" w14:textId="77777777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七、产业发展规划</w:t>
      </w:r>
    </w:p>
    <w:p w14:paraId="6F80FD0B" w14:textId="77777777" w:rsidR="00E564BB" w:rsidRPr="00E564BB" w:rsidRDefault="00E564BB" w:rsidP="00E564B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bookmarkStart w:id="1" w:name="_Hlk109757669"/>
      <w:r w:rsidRPr="00E564BB">
        <w:rPr>
          <w:rFonts w:hint="eastAsia"/>
          <w:color w:val="333333"/>
        </w:rPr>
        <w:t>根据产业发展定位，现状资源优势以及未来产业发展趋势，结合生态文明和高品质生活需求，形成“一轴三区多节点”的产业发展格局，其中：</w:t>
      </w:r>
    </w:p>
    <w:p w14:paraId="188D2A2B" w14:textId="77777777" w:rsidR="00F7440D" w:rsidRDefault="00E564BB" w:rsidP="00E564B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E564BB">
        <w:rPr>
          <w:rFonts w:hint="eastAsia"/>
          <w:color w:val="333333"/>
        </w:rPr>
        <w:t>一轴：</w:t>
      </w:r>
    </w:p>
    <w:p w14:paraId="42786F94" w14:textId="7A97769B" w:rsidR="00E564BB" w:rsidRPr="00E564BB" w:rsidRDefault="00E564BB" w:rsidP="00E564B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E564BB">
        <w:rPr>
          <w:rFonts w:hint="eastAsia"/>
          <w:color w:val="333333"/>
        </w:rPr>
        <w:t>以村庄主要道路形成村庄产业发展轴。</w:t>
      </w:r>
    </w:p>
    <w:p w14:paraId="215D5FDA" w14:textId="77777777" w:rsidR="00E564BB" w:rsidRPr="00E564BB" w:rsidRDefault="00E564BB" w:rsidP="00E564B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E564BB">
        <w:rPr>
          <w:rFonts w:hint="eastAsia"/>
          <w:color w:val="333333"/>
        </w:rPr>
        <w:t>三区：</w:t>
      </w:r>
    </w:p>
    <w:p w14:paraId="1632F4EE" w14:textId="77777777" w:rsidR="00E564BB" w:rsidRPr="00E564BB" w:rsidRDefault="00E564BB" w:rsidP="00E564B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E564BB">
        <w:rPr>
          <w:rFonts w:hint="eastAsia"/>
          <w:color w:val="333333"/>
        </w:rPr>
        <w:t>生态观光区：主要位于村庄北部以及村庄东西两侧，以草地和林地为主，以生态保护治理主要措施，构建石塬村林草生态屏障。</w:t>
      </w:r>
    </w:p>
    <w:p w14:paraId="3BEB13EC" w14:textId="77777777" w:rsidR="00E564BB" w:rsidRPr="00E564BB" w:rsidRDefault="00E564BB" w:rsidP="00E564B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E564BB">
        <w:rPr>
          <w:rFonts w:hint="eastAsia"/>
          <w:color w:val="333333"/>
        </w:rPr>
        <w:lastRenderedPageBreak/>
        <w:t>农产品集中种植区：以村庄内部耕地为主，依托现状石塬村深厚的养殖业和种植业基础，集中力量发展现代化，规模化农业。形成村庄内部农产品集中种植区。</w:t>
      </w:r>
    </w:p>
    <w:p w14:paraId="446806D2" w14:textId="77777777" w:rsidR="00E564BB" w:rsidRPr="00E564BB" w:rsidRDefault="00E564BB" w:rsidP="00E564B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E564BB">
        <w:rPr>
          <w:rFonts w:hint="eastAsia"/>
          <w:color w:val="333333"/>
        </w:rPr>
        <w:t>生产生活区：以村庄北内部居民点为主，以二、三产业发展为辅，形成村庄生产生活片区。</w:t>
      </w:r>
    </w:p>
    <w:p w14:paraId="65DA8812" w14:textId="77777777" w:rsidR="00E564BB" w:rsidRPr="00E564BB" w:rsidRDefault="00E564BB" w:rsidP="00E564B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E564BB">
        <w:rPr>
          <w:rFonts w:hint="eastAsia"/>
          <w:color w:val="333333"/>
        </w:rPr>
        <w:t>多节点：农产品推广加工中心、农产品加工中心、养殖小区等。</w:t>
      </w:r>
    </w:p>
    <w:bookmarkEnd w:id="1"/>
    <w:p w14:paraId="22B74724" w14:textId="77777777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八、国土空间用地布局</w:t>
      </w:r>
    </w:p>
    <w:p w14:paraId="6C3101D3" w14:textId="50C74497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color w:val="333333"/>
          <w:sz w:val="33"/>
          <w:szCs w:val="33"/>
        </w:rPr>
      </w:pPr>
      <w:r>
        <w:rPr>
          <w:rFonts w:hint="eastAsia"/>
          <w:color w:val="333333"/>
        </w:rPr>
        <w:t>依据积石山县永久基本农田、生态红线划定成果，结合</w:t>
      </w:r>
      <w:r w:rsidR="00E564BB">
        <w:rPr>
          <w:rFonts w:hint="eastAsia"/>
          <w:color w:val="333333"/>
        </w:rPr>
        <w:t>石塬</w:t>
      </w:r>
      <w:r>
        <w:rPr>
          <w:rFonts w:hint="eastAsia"/>
          <w:color w:val="333333"/>
        </w:rPr>
        <w:t>村现状实际，落实</w:t>
      </w:r>
      <w:r w:rsidR="00E564BB">
        <w:rPr>
          <w:rFonts w:hint="eastAsia"/>
          <w:color w:val="333333"/>
        </w:rPr>
        <w:t>石塬村</w:t>
      </w:r>
      <w:r>
        <w:rPr>
          <w:rFonts w:hint="eastAsia"/>
          <w:color w:val="333333"/>
        </w:rPr>
        <w:t>永久基本农田保护红线、建设用地开发边界，并进一步划定</w:t>
      </w:r>
      <w:r w:rsidR="003A6373" w:rsidRPr="003A6373">
        <w:rPr>
          <w:rFonts w:hint="eastAsia"/>
          <w:color w:val="333333"/>
        </w:rPr>
        <w:t>生态用地</w:t>
      </w:r>
      <w:r w:rsidR="003A6373">
        <w:rPr>
          <w:rFonts w:hint="eastAsia"/>
          <w:color w:val="333333"/>
        </w:rPr>
        <w:t>、</w:t>
      </w:r>
      <w:r w:rsidR="001C4941" w:rsidRPr="001C4941">
        <w:rPr>
          <w:rFonts w:hint="eastAsia"/>
          <w:color w:val="333333"/>
        </w:rPr>
        <w:t>农业用地</w:t>
      </w:r>
      <w:r w:rsidR="003A6373" w:rsidRPr="001C4941">
        <w:rPr>
          <w:rFonts w:hint="eastAsia"/>
          <w:color w:val="333333"/>
        </w:rPr>
        <w:t>和</w:t>
      </w:r>
      <w:r w:rsidR="001C4941" w:rsidRPr="001C4941">
        <w:rPr>
          <w:rFonts w:hint="eastAsia"/>
          <w:color w:val="333333"/>
        </w:rPr>
        <w:t>建设用地</w:t>
      </w:r>
      <w:r>
        <w:rPr>
          <w:rFonts w:hint="eastAsia"/>
          <w:color w:val="333333"/>
        </w:rPr>
        <w:t>。</w:t>
      </w:r>
    </w:p>
    <w:p w14:paraId="2F1FDC03" w14:textId="2006E951" w:rsidR="00DA4C21" w:rsidRDefault="00A854EE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color w:val="333333"/>
        </w:rPr>
      </w:pPr>
      <w:r>
        <w:rPr>
          <w:rFonts w:hint="eastAsia"/>
          <w:color w:val="333333"/>
        </w:rPr>
        <w:t>石塬</w:t>
      </w:r>
      <w:r w:rsidR="009208A2">
        <w:rPr>
          <w:rFonts w:hint="eastAsia"/>
          <w:color w:val="333333"/>
        </w:rPr>
        <w:t>村</w:t>
      </w:r>
      <w:r w:rsidR="003A6373" w:rsidRPr="003A6373">
        <w:rPr>
          <w:rFonts w:hint="eastAsia"/>
          <w:color w:val="333333"/>
        </w:rPr>
        <w:t>生态用地总面积</w:t>
      </w:r>
      <w:r w:rsidR="00E564BB">
        <w:rPr>
          <w:color w:val="333333"/>
        </w:rPr>
        <w:t>494.63</w:t>
      </w:r>
      <w:r w:rsidR="003A6373" w:rsidRPr="003A6373">
        <w:rPr>
          <w:color w:val="333333"/>
        </w:rPr>
        <w:t>公顷，占比</w:t>
      </w:r>
      <w:r w:rsidR="00E564BB">
        <w:rPr>
          <w:color w:val="333333"/>
        </w:rPr>
        <w:t>52.76</w:t>
      </w:r>
      <w:r w:rsidR="003A6373" w:rsidRPr="003A6373">
        <w:rPr>
          <w:color w:val="333333"/>
        </w:rPr>
        <w:t>%；农业用地总面积</w:t>
      </w:r>
      <w:r w:rsidR="00E564BB">
        <w:rPr>
          <w:color w:val="333333"/>
        </w:rPr>
        <w:t>398.21</w:t>
      </w:r>
      <w:r w:rsidR="003A6373" w:rsidRPr="003A6373">
        <w:rPr>
          <w:color w:val="333333"/>
        </w:rPr>
        <w:t>公顷，占比</w:t>
      </w:r>
      <w:r w:rsidR="00E564BB">
        <w:rPr>
          <w:color w:val="333333"/>
        </w:rPr>
        <w:t>42.48</w:t>
      </w:r>
      <w:r w:rsidR="003A6373" w:rsidRPr="003A6373">
        <w:rPr>
          <w:color w:val="333333"/>
        </w:rPr>
        <w:t>%；建设用地总面积</w:t>
      </w:r>
      <w:r w:rsidR="00E564BB">
        <w:rPr>
          <w:color w:val="333333"/>
        </w:rPr>
        <w:t>44.61</w:t>
      </w:r>
      <w:r w:rsidR="003A6373" w:rsidRPr="003A6373">
        <w:rPr>
          <w:color w:val="333333"/>
        </w:rPr>
        <w:t>公顷，占比</w:t>
      </w:r>
      <w:r w:rsidR="00E564BB">
        <w:rPr>
          <w:color w:val="333333"/>
        </w:rPr>
        <w:t>4.76</w:t>
      </w:r>
      <w:r w:rsidR="003A6373" w:rsidRPr="003A6373">
        <w:rPr>
          <w:color w:val="333333"/>
        </w:rPr>
        <w:t>%</w:t>
      </w:r>
      <w:r w:rsidR="009208A2">
        <w:rPr>
          <w:rFonts w:hint="eastAsia"/>
          <w:color w:val="333333"/>
        </w:rPr>
        <w:t>。</w:t>
      </w:r>
    </w:p>
    <w:p w14:paraId="74482957" w14:textId="77777777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九、国土空间结构调整</w:t>
      </w:r>
    </w:p>
    <w:p w14:paraId="0C72CEA7" w14:textId="54D35DCB" w:rsidR="00A854EE" w:rsidRDefault="00A854EE" w:rsidP="00A854EE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color w:val="333333"/>
        </w:rPr>
      </w:pPr>
      <w:r w:rsidRPr="00A854EE">
        <w:rPr>
          <w:rFonts w:hint="eastAsia"/>
          <w:color w:val="333333"/>
        </w:rPr>
        <w:t>至规划期末，石塬村耕地面积为3</w:t>
      </w:r>
      <w:r w:rsidRPr="00A854EE">
        <w:rPr>
          <w:color w:val="333333"/>
        </w:rPr>
        <w:t>52.90</w:t>
      </w:r>
      <w:r w:rsidRPr="00A854EE">
        <w:rPr>
          <w:rFonts w:hint="eastAsia"/>
          <w:color w:val="333333"/>
        </w:rPr>
        <w:t>公顷，园地面积为3</w:t>
      </w:r>
      <w:r w:rsidRPr="00A854EE">
        <w:rPr>
          <w:color w:val="333333"/>
        </w:rPr>
        <w:t>3.76</w:t>
      </w:r>
      <w:r w:rsidRPr="00A854EE">
        <w:rPr>
          <w:rFonts w:hint="eastAsia"/>
          <w:color w:val="333333"/>
        </w:rPr>
        <w:t>公顷，林地面积为</w:t>
      </w:r>
      <w:r w:rsidRPr="00A854EE">
        <w:rPr>
          <w:color w:val="333333"/>
        </w:rPr>
        <w:t>70.93</w:t>
      </w:r>
      <w:r w:rsidRPr="00A854EE">
        <w:rPr>
          <w:rFonts w:hint="eastAsia"/>
          <w:color w:val="333333"/>
        </w:rPr>
        <w:t>公顷，草地面积为</w:t>
      </w:r>
      <w:r w:rsidRPr="00A854EE">
        <w:rPr>
          <w:color w:val="333333"/>
        </w:rPr>
        <w:t>423.03</w:t>
      </w:r>
      <w:r w:rsidRPr="00A854EE">
        <w:rPr>
          <w:rFonts w:hint="eastAsia"/>
          <w:color w:val="333333"/>
        </w:rPr>
        <w:t>公顷，农业设施建设用地面积为1</w:t>
      </w:r>
      <w:r w:rsidRPr="00A854EE">
        <w:rPr>
          <w:color w:val="333333"/>
        </w:rPr>
        <w:t>1.56</w:t>
      </w:r>
      <w:r w:rsidRPr="00A854EE">
        <w:rPr>
          <w:rFonts w:hint="eastAsia"/>
          <w:color w:val="333333"/>
        </w:rPr>
        <w:t>公顷，村庄用地面积为4</w:t>
      </w:r>
      <w:r w:rsidRPr="00A854EE">
        <w:rPr>
          <w:color w:val="333333"/>
        </w:rPr>
        <w:t>2.07</w:t>
      </w:r>
      <w:r w:rsidRPr="00A854EE">
        <w:rPr>
          <w:rFonts w:hint="eastAsia"/>
          <w:color w:val="333333"/>
        </w:rPr>
        <w:t>公顷，区域基础设施用地面积为2</w:t>
      </w:r>
      <w:r w:rsidRPr="00A854EE">
        <w:rPr>
          <w:color w:val="333333"/>
        </w:rPr>
        <w:t>.19</w:t>
      </w:r>
      <w:r w:rsidRPr="00A854EE">
        <w:rPr>
          <w:rFonts w:hint="eastAsia"/>
          <w:color w:val="333333"/>
        </w:rPr>
        <w:t>公顷，其他建设用地面积为0</w:t>
      </w:r>
      <w:r w:rsidRPr="00A854EE">
        <w:rPr>
          <w:color w:val="333333"/>
        </w:rPr>
        <w:t>.35</w:t>
      </w:r>
      <w:r w:rsidRPr="00A854EE">
        <w:rPr>
          <w:rFonts w:hint="eastAsia"/>
          <w:color w:val="333333"/>
        </w:rPr>
        <w:t>公顷，陆地水域面积为0</w:t>
      </w:r>
      <w:r w:rsidRPr="00A854EE">
        <w:rPr>
          <w:color w:val="333333"/>
        </w:rPr>
        <w:t>.67</w:t>
      </w:r>
      <w:r w:rsidRPr="00A854EE">
        <w:rPr>
          <w:rFonts w:hint="eastAsia"/>
          <w:color w:val="333333"/>
        </w:rPr>
        <w:t>公顷。</w:t>
      </w:r>
    </w:p>
    <w:p w14:paraId="4BC22836" w14:textId="77777777" w:rsidR="00A854EE" w:rsidRDefault="00A854EE">
      <w:pPr>
        <w:widowControl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color w:val="333333"/>
        </w:rPr>
        <w:br w:type="page"/>
      </w:r>
    </w:p>
    <w:p w14:paraId="4B603AE7" w14:textId="7B5FB33C" w:rsidR="00DA4C21" w:rsidRDefault="00000000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lastRenderedPageBreak/>
        <w:t>十、附图</w:t>
      </w:r>
    </w:p>
    <w:p w14:paraId="45C0954C" w14:textId="31F935CE" w:rsidR="00DA4C21" w:rsidRDefault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091FAE0" wp14:editId="3824914C">
            <wp:extent cx="5273740" cy="3725545"/>
            <wp:effectExtent l="0" t="0" r="317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C553C" w14:textId="41FA904B" w:rsidR="00DA4C21" w:rsidRDefault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747BCAB" wp14:editId="0B05FCB2">
            <wp:extent cx="5273740" cy="3725545"/>
            <wp:effectExtent l="0" t="0" r="317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A35C" w14:textId="40BB82DC" w:rsidR="00DA4C21" w:rsidRDefault="002F3A4B" w:rsidP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AA09FE6" wp14:editId="7417A1B1">
            <wp:extent cx="5273740" cy="3725545"/>
            <wp:effectExtent l="0" t="0" r="317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BB9E" w14:textId="6B19B5DA" w:rsidR="00DA4C21" w:rsidRDefault="002F3A4B" w:rsidP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260E669" wp14:editId="7C022758">
            <wp:extent cx="5273740" cy="3725545"/>
            <wp:effectExtent l="0" t="0" r="317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62E8" w14:textId="5FDC314A" w:rsidR="00DA4C21" w:rsidRDefault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D41BF9A" wp14:editId="2CC09355">
            <wp:extent cx="5273740" cy="3725545"/>
            <wp:effectExtent l="0" t="0" r="317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3533" w14:textId="3C8BD155" w:rsidR="00DA4C21" w:rsidRDefault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77FE967" wp14:editId="11F46610">
            <wp:extent cx="5273740" cy="3725545"/>
            <wp:effectExtent l="0" t="0" r="317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8238" w14:textId="3A27B22E" w:rsidR="002F3A4B" w:rsidRDefault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3AEC68" wp14:editId="62585CF4">
            <wp:extent cx="5273740" cy="3725545"/>
            <wp:effectExtent l="0" t="0" r="317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B3FB" w14:textId="0D08A6DD" w:rsidR="00DA4C21" w:rsidRDefault="002F3A4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22566AE" wp14:editId="0E38DE7C">
            <wp:extent cx="5273740" cy="3725545"/>
            <wp:effectExtent l="0" t="0" r="3175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5E7B" w14:textId="0B1D652C" w:rsidR="00DA4C21" w:rsidRDefault="002F3A4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8AD360" wp14:editId="1EA7F9F6">
            <wp:extent cx="5273740" cy="3725545"/>
            <wp:effectExtent l="0" t="0" r="317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4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544C" w14:textId="77777777" w:rsidR="00DA4C21" w:rsidRDefault="00DA4C21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FFBC99E" w14:textId="77777777" w:rsidR="00DA4C21" w:rsidRDefault="00DA4C21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9727C5A" w14:textId="021CD33E" w:rsidR="00DA4C21" w:rsidRDefault="00DA4C21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2045CD1" w14:textId="77777777" w:rsidR="00DA4C21" w:rsidRDefault="00DA4C21">
      <w:pPr>
        <w:spacing w:line="360" w:lineRule="auto"/>
        <w:rPr>
          <w:rFonts w:ascii="宋体" w:eastAsia="宋体" w:hAnsi="宋体"/>
          <w:sz w:val="24"/>
          <w:szCs w:val="24"/>
        </w:rPr>
      </w:pPr>
    </w:p>
    <w:sectPr w:rsidR="00DA4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AD34E" w14:textId="77777777" w:rsidR="0089246D" w:rsidRDefault="0089246D" w:rsidP="00977813">
      <w:r>
        <w:separator/>
      </w:r>
    </w:p>
  </w:endnote>
  <w:endnote w:type="continuationSeparator" w:id="0">
    <w:p w14:paraId="652B59F8" w14:textId="77777777" w:rsidR="0089246D" w:rsidRDefault="0089246D" w:rsidP="00977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A9A40" w14:textId="77777777" w:rsidR="0089246D" w:rsidRDefault="0089246D" w:rsidP="00977813">
      <w:r>
        <w:separator/>
      </w:r>
    </w:p>
  </w:footnote>
  <w:footnote w:type="continuationSeparator" w:id="0">
    <w:p w14:paraId="54CA18BE" w14:textId="77777777" w:rsidR="0089246D" w:rsidRDefault="0089246D" w:rsidP="009778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842"/>
    <w:rsid w:val="00052C27"/>
    <w:rsid w:val="00066C20"/>
    <w:rsid w:val="000705FF"/>
    <w:rsid w:val="00085E82"/>
    <w:rsid w:val="000864FE"/>
    <w:rsid w:val="00087E64"/>
    <w:rsid w:val="000A28BE"/>
    <w:rsid w:val="000B3A70"/>
    <w:rsid w:val="000B4566"/>
    <w:rsid w:val="000B7ED2"/>
    <w:rsid w:val="000F6ECE"/>
    <w:rsid w:val="00161DC4"/>
    <w:rsid w:val="001707D9"/>
    <w:rsid w:val="001865D9"/>
    <w:rsid w:val="001973C2"/>
    <w:rsid w:val="001C4941"/>
    <w:rsid w:val="001D3233"/>
    <w:rsid w:val="00201107"/>
    <w:rsid w:val="00205F98"/>
    <w:rsid w:val="002102A0"/>
    <w:rsid w:val="00212ECF"/>
    <w:rsid w:val="0029446D"/>
    <w:rsid w:val="00294DEE"/>
    <w:rsid w:val="002D11F4"/>
    <w:rsid w:val="002E1FC0"/>
    <w:rsid w:val="002F3A4B"/>
    <w:rsid w:val="0030460D"/>
    <w:rsid w:val="003730C5"/>
    <w:rsid w:val="003A6373"/>
    <w:rsid w:val="003B0120"/>
    <w:rsid w:val="003F36C1"/>
    <w:rsid w:val="00402037"/>
    <w:rsid w:val="0040408A"/>
    <w:rsid w:val="00416044"/>
    <w:rsid w:val="004438BA"/>
    <w:rsid w:val="004555B0"/>
    <w:rsid w:val="004706F0"/>
    <w:rsid w:val="004A6B64"/>
    <w:rsid w:val="004B1284"/>
    <w:rsid w:val="004B1BD7"/>
    <w:rsid w:val="004C2795"/>
    <w:rsid w:val="004F5147"/>
    <w:rsid w:val="00520C22"/>
    <w:rsid w:val="0052696A"/>
    <w:rsid w:val="00533BB9"/>
    <w:rsid w:val="00564D37"/>
    <w:rsid w:val="00584BAC"/>
    <w:rsid w:val="005852AE"/>
    <w:rsid w:val="00595751"/>
    <w:rsid w:val="005A317B"/>
    <w:rsid w:val="005C381D"/>
    <w:rsid w:val="005D6D57"/>
    <w:rsid w:val="00613628"/>
    <w:rsid w:val="00613CC4"/>
    <w:rsid w:val="00651089"/>
    <w:rsid w:val="00667AFB"/>
    <w:rsid w:val="006A33D7"/>
    <w:rsid w:val="006B732A"/>
    <w:rsid w:val="006C4FC1"/>
    <w:rsid w:val="00705C11"/>
    <w:rsid w:val="007145A8"/>
    <w:rsid w:val="00723DEB"/>
    <w:rsid w:val="00742D6C"/>
    <w:rsid w:val="00756C6C"/>
    <w:rsid w:val="007B2F6A"/>
    <w:rsid w:val="007F358D"/>
    <w:rsid w:val="007F4997"/>
    <w:rsid w:val="008024AC"/>
    <w:rsid w:val="00805965"/>
    <w:rsid w:val="008142D5"/>
    <w:rsid w:val="00854C9B"/>
    <w:rsid w:val="0086772D"/>
    <w:rsid w:val="00870CEE"/>
    <w:rsid w:val="0089246D"/>
    <w:rsid w:val="008C6E51"/>
    <w:rsid w:val="009014DE"/>
    <w:rsid w:val="009208A2"/>
    <w:rsid w:val="00921027"/>
    <w:rsid w:val="009247A4"/>
    <w:rsid w:val="00951E30"/>
    <w:rsid w:val="009632F7"/>
    <w:rsid w:val="00977813"/>
    <w:rsid w:val="00982842"/>
    <w:rsid w:val="009849C9"/>
    <w:rsid w:val="00987DF4"/>
    <w:rsid w:val="00991C9B"/>
    <w:rsid w:val="009B1B3D"/>
    <w:rsid w:val="009B5A51"/>
    <w:rsid w:val="009B66DE"/>
    <w:rsid w:val="009C7F5C"/>
    <w:rsid w:val="009F2C67"/>
    <w:rsid w:val="00A854EE"/>
    <w:rsid w:val="00A8634F"/>
    <w:rsid w:val="00A96C82"/>
    <w:rsid w:val="00AE77DA"/>
    <w:rsid w:val="00B1178D"/>
    <w:rsid w:val="00B12DB9"/>
    <w:rsid w:val="00B26C3D"/>
    <w:rsid w:val="00B4618C"/>
    <w:rsid w:val="00B559D4"/>
    <w:rsid w:val="00BA0242"/>
    <w:rsid w:val="00BB1B44"/>
    <w:rsid w:val="00C06832"/>
    <w:rsid w:val="00C13E56"/>
    <w:rsid w:val="00C248D7"/>
    <w:rsid w:val="00C304D4"/>
    <w:rsid w:val="00C34BEA"/>
    <w:rsid w:val="00C5156C"/>
    <w:rsid w:val="00C55DDD"/>
    <w:rsid w:val="00C56AAB"/>
    <w:rsid w:val="00C821FF"/>
    <w:rsid w:val="00CB46F4"/>
    <w:rsid w:val="00D022B3"/>
    <w:rsid w:val="00D2334A"/>
    <w:rsid w:val="00D32ABB"/>
    <w:rsid w:val="00D57C5A"/>
    <w:rsid w:val="00D715F5"/>
    <w:rsid w:val="00DA4C21"/>
    <w:rsid w:val="00DD703D"/>
    <w:rsid w:val="00E42584"/>
    <w:rsid w:val="00E564BB"/>
    <w:rsid w:val="00EB0D28"/>
    <w:rsid w:val="00EC7C2B"/>
    <w:rsid w:val="00F006E7"/>
    <w:rsid w:val="00F04967"/>
    <w:rsid w:val="00F445BE"/>
    <w:rsid w:val="00F7440D"/>
    <w:rsid w:val="00F75725"/>
    <w:rsid w:val="00F75DD0"/>
    <w:rsid w:val="00F80B54"/>
    <w:rsid w:val="00F842E7"/>
    <w:rsid w:val="00F879CE"/>
    <w:rsid w:val="00FA35B4"/>
    <w:rsid w:val="00FA6D62"/>
    <w:rsid w:val="00FE7028"/>
    <w:rsid w:val="21211546"/>
    <w:rsid w:val="697B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64BF8C"/>
  <w15:docId w15:val="{5AE94F94-C81A-4212-8D4E-89B94D177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pPr>
      <w:spacing w:after="120"/>
      <w:ind w:leftChars="200" w:left="420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Pr>
      <w:rFonts w:ascii="Courier New" w:hAnsi="Courier New" w:cs="Courier New"/>
      <w:sz w:val="20"/>
      <w:szCs w:val="20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ly-2">
    <w:name w:val="样式 正文文本缩进ly-正文 + 首行缩进:  2 字符"/>
    <w:basedOn w:val="a3"/>
    <w:next w:val="HTML"/>
    <w:uiPriority w:val="99"/>
    <w:qFormat/>
    <w:pPr>
      <w:widowControl/>
      <w:spacing w:after="200" w:line="360" w:lineRule="auto"/>
      <w:ind w:leftChars="0" w:left="0" w:firstLineChars="200" w:firstLine="480"/>
      <w:jc w:val="left"/>
    </w:pPr>
    <w:rPr>
      <w:rFonts w:ascii="Calibri" w:eastAsia="宋体" w:hAnsi="Calibri" w:cs="宋体"/>
      <w:kern w:val="0"/>
      <w:sz w:val="24"/>
      <w:lang w:eastAsia="en-US"/>
    </w:rPr>
  </w:style>
  <w:style w:type="character" w:customStyle="1" w:styleId="a4">
    <w:name w:val="正文文本缩进 字符"/>
    <w:basedOn w:val="a0"/>
    <w:link w:val="a3"/>
    <w:uiPriority w:val="99"/>
    <w:semiHidden/>
  </w:style>
  <w:style w:type="character" w:customStyle="1" w:styleId="HTML0">
    <w:name w:val="HTML 预设格式 字符"/>
    <w:basedOn w:val="a0"/>
    <w:link w:val="HTML"/>
    <w:uiPriority w:val="99"/>
    <w:semiHidden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5</cp:revision>
  <cp:lastPrinted>2021-11-16T10:11:00Z</cp:lastPrinted>
  <dcterms:created xsi:type="dcterms:W3CDTF">2022-11-10T02:52:00Z</dcterms:created>
  <dcterms:modified xsi:type="dcterms:W3CDTF">2022-11-11T09:40:00Z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