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99E46E" w14:textId="491F9527" w:rsidR="00DA4C21" w:rsidRDefault="004D3111">
      <w:pPr>
        <w:jc w:val="center"/>
        <w:rPr>
          <w:rFonts w:ascii="微软雅黑" w:eastAsia="微软雅黑" w:hAnsi="微软雅黑"/>
          <w:b/>
          <w:bCs/>
          <w:sz w:val="36"/>
          <w:szCs w:val="36"/>
          <w:shd w:val="clear" w:color="auto" w:fill="FFFFFF"/>
        </w:rPr>
      </w:pPr>
      <w:r>
        <w:rPr>
          <w:rFonts w:ascii="微软雅黑" w:eastAsia="微软雅黑" w:hAnsi="微软雅黑" w:hint="eastAsia"/>
          <w:b/>
          <w:bCs/>
          <w:sz w:val="36"/>
          <w:szCs w:val="36"/>
          <w:shd w:val="clear" w:color="auto" w:fill="FFFFFF"/>
        </w:rPr>
        <w:t xml:space="preserve"> 积石山县</w:t>
      </w:r>
      <w:r w:rsidR="00C000D2">
        <w:rPr>
          <w:rFonts w:ascii="微软雅黑" w:eastAsia="微软雅黑" w:hAnsi="微软雅黑" w:hint="eastAsia"/>
          <w:b/>
          <w:bCs/>
          <w:sz w:val="36"/>
          <w:szCs w:val="36"/>
          <w:shd w:val="clear" w:color="auto" w:fill="FFFFFF"/>
        </w:rPr>
        <w:t>柳沟乡马家</w:t>
      </w:r>
      <w:r w:rsidR="009208A2">
        <w:rPr>
          <w:rFonts w:ascii="微软雅黑" w:eastAsia="微软雅黑" w:hAnsi="微软雅黑" w:hint="eastAsia"/>
          <w:b/>
          <w:bCs/>
          <w:sz w:val="36"/>
          <w:szCs w:val="36"/>
          <w:shd w:val="clear" w:color="auto" w:fill="FFFFFF"/>
        </w:rPr>
        <w:t>村</w:t>
      </w:r>
      <w:r>
        <w:rPr>
          <w:rFonts w:ascii="微软雅黑" w:eastAsia="微软雅黑" w:hAnsi="微软雅黑" w:hint="eastAsia"/>
          <w:b/>
          <w:bCs/>
          <w:sz w:val="36"/>
          <w:szCs w:val="36"/>
          <w:shd w:val="clear" w:color="auto" w:fill="FFFFFF"/>
        </w:rPr>
        <w:t>村庄规划（202</w:t>
      </w:r>
      <w:r w:rsidR="009208A2">
        <w:rPr>
          <w:rFonts w:ascii="微软雅黑" w:eastAsia="微软雅黑" w:hAnsi="微软雅黑"/>
          <w:b/>
          <w:bCs/>
          <w:sz w:val="36"/>
          <w:szCs w:val="36"/>
          <w:shd w:val="clear" w:color="auto" w:fill="FFFFFF"/>
        </w:rPr>
        <w:t>2</w:t>
      </w:r>
      <w:r>
        <w:rPr>
          <w:rFonts w:ascii="微软雅黑" w:eastAsia="微软雅黑" w:hAnsi="微软雅黑" w:hint="eastAsia"/>
          <w:b/>
          <w:bCs/>
          <w:sz w:val="36"/>
          <w:szCs w:val="36"/>
          <w:shd w:val="clear" w:color="auto" w:fill="FFFFFF"/>
        </w:rPr>
        <w:t>-2035）</w:t>
      </w:r>
    </w:p>
    <w:p w14:paraId="07DD0B9C" w14:textId="77777777" w:rsidR="00DA4C21" w:rsidRDefault="004D3111">
      <w:pPr>
        <w:jc w:val="center"/>
        <w:rPr>
          <w:rFonts w:ascii="微软雅黑" w:eastAsia="微软雅黑" w:hAnsi="微软雅黑"/>
          <w:b/>
          <w:bCs/>
          <w:sz w:val="36"/>
          <w:szCs w:val="36"/>
          <w:shd w:val="clear" w:color="auto" w:fill="FFFFFF"/>
        </w:rPr>
      </w:pPr>
      <w:r>
        <w:rPr>
          <w:rFonts w:ascii="微软雅黑" w:eastAsia="微软雅黑" w:hAnsi="微软雅黑" w:hint="eastAsia"/>
          <w:b/>
          <w:bCs/>
          <w:sz w:val="36"/>
          <w:szCs w:val="36"/>
          <w:shd w:val="clear" w:color="auto" w:fill="FFFFFF"/>
        </w:rPr>
        <w:t>规划公开</w:t>
      </w:r>
    </w:p>
    <w:p w14:paraId="46130344" w14:textId="4F6E91D4" w:rsidR="00DA4C21" w:rsidRDefault="004D3111">
      <w:pPr>
        <w:pStyle w:val="a9"/>
        <w:shd w:val="clear" w:color="auto" w:fill="FFFFFF"/>
        <w:spacing w:before="0" w:beforeAutospacing="0" w:after="0" w:afterAutospacing="0" w:line="480" w:lineRule="atLeast"/>
        <w:ind w:firstLine="480"/>
        <w:jc w:val="both"/>
        <w:rPr>
          <w:color w:val="333333"/>
          <w:shd w:val="clear" w:color="auto" w:fill="FFFFFF"/>
        </w:rPr>
      </w:pPr>
      <w:r>
        <w:rPr>
          <w:rFonts w:hint="eastAsia"/>
          <w:color w:val="333333"/>
          <w:shd w:val="clear" w:color="auto" w:fill="FFFFFF"/>
        </w:rPr>
        <w:t>为推动乡村振兴，提高人居环境，促进产业发展，根据《中共中央国务院关于建立国土空间规划体系并监督实施的若干意见》、《关于加强村庄规划促进乡村振兴的通知</w:t>
      </w:r>
      <w:r>
        <w:rPr>
          <w:color w:val="333333"/>
          <w:shd w:val="clear" w:color="auto" w:fill="FFFFFF"/>
        </w:rPr>
        <w:t>(</w:t>
      </w:r>
      <w:r>
        <w:rPr>
          <w:rFonts w:hint="eastAsia"/>
          <w:color w:val="333333"/>
          <w:shd w:val="clear" w:color="auto" w:fill="FFFFFF"/>
        </w:rPr>
        <w:t>自然资办发</w:t>
      </w:r>
      <w:r>
        <w:rPr>
          <w:color w:val="333333"/>
          <w:shd w:val="clear" w:color="auto" w:fill="FFFFFF"/>
        </w:rPr>
        <w:t>[2019]35</w:t>
      </w:r>
      <w:r>
        <w:rPr>
          <w:rFonts w:hint="eastAsia"/>
          <w:color w:val="333333"/>
          <w:shd w:val="clear" w:color="auto" w:fill="FFFFFF"/>
        </w:rPr>
        <w:t>号</w:t>
      </w:r>
      <w:r>
        <w:rPr>
          <w:color w:val="333333"/>
          <w:shd w:val="clear" w:color="auto" w:fill="FFFFFF"/>
        </w:rPr>
        <w:t>)</w:t>
      </w:r>
      <w:r>
        <w:rPr>
          <w:rFonts w:hint="eastAsia"/>
          <w:color w:val="333333"/>
          <w:shd w:val="clear" w:color="auto" w:fill="FFFFFF"/>
        </w:rPr>
        <w:t>》、《关于进一步做好村庄规划工作的意见</w:t>
      </w:r>
      <w:r>
        <w:rPr>
          <w:color w:val="333333"/>
          <w:shd w:val="clear" w:color="auto" w:fill="FFFFFF"/>
        </w:rPr>
        <w:t>(</w:t>
      </w:r>
      <w:r>
        <w:rPr>
          <w:rFonts w:hint="eastAsia"/>
          <w:color w:val="333333"/>
          <w:shd w:val="clear" w:color="auto" w:fill="FFFFFF"/>
        </w:rPr>
        <w:t>自然资办发</w:t>
      </w:r>
      <w:r>
        <w:rPr>
          <w:color w:val="333333"/>
          <w:shd w:val="clear" w:color="auto" w:fill="FFFFFF"/>
        </w:rPr>
        <w:t>[2020]57</w:t>
      </w:r>
      <w:r>
        <w:rPr>
          <w:rFonts w:hint="eastAsia"/>
          <w:color w:val="333333"/>
          <w:shd w:val="clear" w:color="auto" w:fill="FFFFFF"/>
        </w:rPr>
        <w:t>号</w:t>
      </w:r>
      <w:r>
        <w:rPr>
          <w:color w:val="333333"/>
          <w:shd w:val="clear" w:color="auto" w:fill="FFFFFF"/>
        </w:rPr>
        <w:t>)</w:t>
      </w:r>
      <w:r>
        <w:rPr>
          <w:rFonts w:hint="eastAsia"/>
          <w:color w:val="333333"/>
          <w:shd w:val="clear" w:color="auto" w:fill="FFFFFF"/>
        </w:rPr>
        <w:t>》等政策文件，积石山县自然资源局会同</w:t>
      </w:r>
      <w:r w:rsidR="0045570C">
        <w:rPr>
          <w:rFonts w:hint="eastAsia"/>
          <w:color w:val="333333"/>
          <w:shd w:val="clear" w:color="auto" w:fill="FFFFFF"/>
        </w:rPr>
        <w:t>柳沟乡</w:t>
      </w:r>
      <w:r>
        <w:rPr>
          <w:rFonts w:hint="eastAsia"/>
          <w:color w:val="333333"/>
          <w:shd w:val="clear" w:color="auto" w:fill="FFFFFF"/>
        </w:rPr>
        <w:t>人民政府组织编制了《积石山县</w:t>
      </w:r>
      <w:r w:rsidR="0045570C">
        <w:rPr>
          <w:rFonts w:hint="eastAsia"/>
          <w:color w:val="333333"/>
          <w:shd w:val="clear" w:color="auto" w:fill="FFFFFF"/>
        </w:rPr>
        <w:t>柳沟乡马家村</w:t>
      </w:r>
      <w:r>
        <w:rPr>
          <w:rFonts w:hint="eastAsia"/>
          <w:color w:val="333333"/>
          <w:shd w:val="clear" w:color="auto" w:fill="FFFFFF"/>
        </w:rPr>
        <w:t>村庄规划（202</w:t>
      </w:r>
      <w:r w:rsidR="00805965">
        <w:rPr>
          <w:color w:val="333333"/>
          <w:shd w:val="clear" w:color="auto" w:fill="FFFFFF"/>
        </w:rPr>
        <w:t>2</w:t>
      </w:r>
      <w:r>
        <w:rPr>
          <w:rFonts w:hint="eastAsia"/>
          <w:color w:val="333333"/>
          <w:shd w:val="clear" w:color="auto" w:fill="FFFFFF"/>
        </w:rPr>
        <w:t>-2035）》，用以指导本村开展</w:t>
      </w:r>
      <w:r>
        <w:rPr>
          <w:color w:val="333333"/>
          <w:shd w:val="clear" w:color="auto" w:fill="FFFFFF"/>
        </w:rPr>
        <w:t>国土空间开发保护活动</w:t>
      </w:r>
      <w:r>
        <w:rPr>
          <w:rFonts w:hint="eastAsia"/>
          <w:color w:val="333333"/>
          <w:shd w:val="clear" w:color="auto" w:fill="FFFFFF"/>
        </w:rPr>
        <w:t>、</w:t>
      </w:r>
      <w:r>
        <w:rPr>
          <w:color w:val="333333"/>
          <w:shd w:val="clear" w:color="auto" w:fill="FFFFFF"/>
        </w:rPr>
        <w:t>实施国土空间用途管制</w:t>
      </w:r>
      <w:r>
        <w:rPr>
          <w:rFonts w:hint="eastAsia"/>
          <w:color w:val="333333"/>
          <w:shd w:val="clear" w:color="auto" w:fill="FFFFFF"/>
        </w:rPr>
        <w:t>、</w:t>
      </w:r>
      <w:r>
        <w:rPr>
          <w:color w:val="333333"/>
          <w:shd w:val="clear" w:color="auto" w:fill="FFFFFF"/>
        </w:rPr>
        <w:t>核发乡村建设项目规划许可、进行各项建设</w:t>
      </w:r>
      <w:r>
        <w:rPr>
          <w:rFonts w:hint="eastAsia"/>
          <w:color w:val="333333"/>
          <w:shd w:val="clear" w:color="auto" w:fill="FFFFFF"/>
        </w:rPr>
        <w:t>等工作。经广泛征求意见本规划于202</w:t>
      </w:r>
      <w:r w:rsidR="0040408A">
        <w:rPr>
          <w:color w:val="333333"/>
          <w:shd w:val="clear" w:color="auto" w:fill="FFFFFF"/>
        </w:rPr>
        <w:t>2</w:t>
      </w:r>
      <w:r>
        <w:rPr>
          <w:rFonts w:hint="eastAsia"/>
          <w:color w:val="333333"/>
          <w:shd w:val="clear" w:color="auto" w:fill="FFFFFF"/>
        </w:rPr>
        <w:t>年</w:t>
      </w:r>
      <w:r w:rsidR="004556F6">
        <w:rPr>
          <w:rFonts w:hint="eastAsia"/>
          <w:color w:val="333333"/>
          <w:shd w:val="clear" w:color="auto" w:fill="FFFFFF"/>
        </w:rPr>
        <w:t>10</w:t>
      </w:r>
      <w:r>
        <w:rPr>
          <w:rFonts w:hint="eastAsia"/>
          <w:color w:val="333333"/>
          <w:shd w:val="clear" w:color="auto" w:fill="FFFFFF"/>
        </w:rPr>
        <w:t>月</w:t>
      </w:r>
      <w:r w:rsidR="004556F6">
        <w:rPr>
          <w:rFonts w:hint="eastAsia"/>
          <w:color w:val="333333"/>
          <w:shd w:val="clear" w:color="auto" w:fill="FFFFFF"/>
        </w:rPr>
        <w:t>1</w:t>
      </w:r>
      <w:r w:rsidR="00A1483D">
        <w:rPr>
          <w:color w:val="333333"/>
          <w:shd w:val="clear" w:color="auto" w:fill="FFFFFF"/>
        </w:rPr>
        <w:t>7</w:t>
      </w:r>
      <w:r>
        <w:rPr>
          <w:rFonts w:hint="eastAsia"/>
          <w:color w:val="333333"/>
          <w:shd w:val="clear" w:color="auto" w:fill="FFFFFF"/>
        </w:rPr>
        <w:t>日通过积石山县人民政府审批，现将规划成果主要内容进行公开，详情如下：</w:t>
      </w:r>
    </w:p>
    <w:p w14:paraId="52D35C68" w14:textId="77777777" w:rsidR="00E853D7" w:rsidRDefault="00E853D7" w:rsidP="00E853D7">
      <w:pPr>
        <w:spacing w:line="360" w:lineRule="auto"/>
        <w:jc w:val="center"/>
        <w:rPr>
          <w:rFonts w:ascii="宋体" w:eastAsia="宋体" w:hAnsi="宋体"/>
          <w:color w:val="333333"/>
          <w:sz w:val="24"/>
          <w:szCs w:val="24"/>
          <w:shd w:val="clear" w:color="auto" w:fill="FFFFFF"/>
        </w:rPr>
      </w:pPr>
    </w:p>
    <w:p w14:paraId="118CF027" w14:textId="77777777" w:rsidR="00E853D7" w:rsidRDefault="00E853D7" w:rsidP="00E853D7">
      <w:pPr>
        <w:spacing w:line="360" w:lineRule="auto"/>
        <w:jc w:val="center"/>
        <w:rPr>
          <w:rFonts w:ascii="宋体" w:eastAsia="宋体" w:hAnsi="宋体"/>
          <w:color w:val="333333"/>
          <w:sz w:val="24"/>
          <w:szCs w:val="24"/>
          <w:shd w:val="clear" w:color="auto" w:fill="FFFFFF"/>
        </w:rPr>
      </w:pPr>
      <w:r>
        <w:rPr>
          <w:rFonts w:ascii="宋体" w:eastAsia="宋体" w:hAnsi="宋体"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 wp14:anchorId="393C9544" wp14:editId="6437179C">
            <wp:extent cx="5274310" cy="531495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26" b="7879"/>
                    <a:stretch/>
                  </pic:blipFill>
                  <pic:spPr bwMode="auto">
                    <a:xfrm>
                      <a:off x="0" y="0"/>
                      <a:ext cx="5274310" cy="531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E5D0FF" w14:textId="77777777" w:rsidR="00E853D7" w:rsidRDefault="00E853D7" w:rsidP="00E853D7">
      <w:pPr>
        <w:spacing w:line="360" w:lineRule="auto"/>
        <w:jc w:val="center"/>
        <w:rPr>
          <w:rFonts w:ascii="宋体" w:eastAsia="宋体" w:hAnsi="宋体"/>
          <w:color w:val="333333"/>
          <w:sz w:val="24"/>
          <w:szCs w:val="24"/>
          <w:shd w:val="clear" w:color="auto" w:fill="FFFFFF"/>
        </w:rPr>
      </w:pPr>
      <w:r>
        <w:rPr>
          <w:rFonts w:ascii="宋体" w:eastAsia="宋体" w:hAnsi="宋体"/>
          <w:noProof/>
          <w:color w:val="333333"/>
          <w:sz w:val="24"/>
          <w:szCs w:val="24"/>
          <w:shd w:val="clear" w:color="auto" w:fill="FFFFFF"/>
        </w:rPr>
        <w:lastRenderedPageBreak/>
        <w:drawing>
          <wp:inline distT="0" distB="0" distL="0" distR="0" wp14:anchorId="3091A792" wp14:editId="5ED65518">
            <wp:extent cx="5274310" cy="745490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FB5C2" w14:textId="77777777" w:rsidR="00E853D7" w:rsidRDefault="00E853D7" w:rsidP="00E853D7">
      <w:pPr>
        <w:widowControl/>
        <w:jc w:val="left"/>
        <w:rPr>
          <w:rFonts w:ascii="宋体" w:eastAsia="宋体" w:hAnsi="宋体"/>
          <w:color w:val="333333"/>
          <w:sz w:val="24"/>
          <w:szCs w:val="24"/>
          <w:shd w:val="clear" w:color="auto" w:fill="FFFFFF"/>
        </w:rPr>
      </w:pPr>
      <w:r>
        <w:rPr>
          <w:rFonts w:ascii="宋体" w:eastAsia="宋体" w:hAnsi="宋体"/>
          <w:color w:val="333333"/>
          <w:sz w:val="24"/>
          <w:szCs w:val="24"/>
          <w:shd w:val="clear" w:color="auto" w:fill="FFFFFF"/>
        </w:rPr>
        <w:br w:type="page"/>
      </w:r>
    </w:p>
    <w:p w14:paraId="6CCC30DC" w14:textId="77777777" w:rsidR="00E853D7" w:rsidRPr="00E853D7" w:rsidRDefault="00E853D7" w:rsidP="00E853D7">
      <w:pPr>
        <w:pStyle w:val="a9"/>
        <w:shd w:val="clear" w:color="auto" w:fill="FFFFFF"/>
        <w:spacing w:before="0" w:beforeAutospacing="0" w:after="0" w:afterAutospacing="0" w:line="480" w:lineRule="atLeast"/>
        <w:jc w:val="both"/>
        <w:rPr>
          <w:rFonts w:hint="eastAsia"/>
          <w:color w:val="333333"/>
          <w:shd w:val="clear" w:color="auto" w:fill="FFFFFF"/>
        </w:rPr>
      </w:pPr>
    </w:p>
    <w:p w14:paraId="1047C2AD" w14:textId="414DBD90" w:rsidR="00DA4C21" w:rsidRDefault="004D3111">
      <w:pPr>
        <w:spacing w:line="360" w:lineRule="auto"/>
        <w:ind w:firstLineChars="200" w:firstLine="482"/>
        <w:jc w:val="center"/>
        <w:rPr>
          <w:rFonts w:ascii="宋体" w:eastAsia="宋体" w:hAnsi="宋体"/>
          <w:b/>
          <w:bCs/>
          <w:color w:val="333333"/>
          <w:sz w:val="24"/>
          <w:szCs w:val="24"/>
          <w:shd w:val="clear" w:color="auto" w:fill="FFFFFF"/>
        </w:rPr>
      </w:pPr>
      <w:r>
        <w:rPr>
          <w:rFonts w:ascii="宋体" w:eastAsia="宋体" w:hAnsi="宋体" w:hint="eastAsia"/>
          <w:b/>
          <w:bCs/>
          <w:color w:val="333333"/>
          <w:sz w:val="24"/>
          <w:szCs w:val="24"/>
          <w:shd w:val="clear" w:color="auto" w:fill="FFFFFF"/>
        </w:rPr>
        <w:t>《积石山县</w:t>
      </w:r>
      <w:r w:rsidR="0045570C">
        <w:rPr>
          <w:rFonts w:ascii="宋体" w:eastAsia="宋体" w:hAnsi="宋体" w:hint="eastAsia"/>
          <w:b/>
          <w:bCs/>
          <w:color w:val="333333"/>
          <w:sz w:val="24"/>
          <w:szCs w:val="24"/>
          <w:shd w:val="clear" w:color="auto" w:fill="FFFFFF"/>
        </w:rPr>
        <w:t>柳沟乡马家村</w:t>
      </w:r>
      <w:r>
        <w:rPr>
          <w:rFonts w:ascii="宋体" w:eastAsia="宋体" w:hAnsi="宋体" w:hint="eastAsia"/>
          <w:b/>
          <w:bCs/>
          <w:color w:val="333333"/>
          <w:sz w:val="24"/>
          <w:szCs w:val="24"/>
          <w:shd w:val="clear" w:color="auto" w:fill="FFFFFF"/>
        </w:rPr>
        <w:t>村庄规划（202</w:t>
      </w:r>
      <w:r w:rsidR="00805965">
        <w:rPr>
          <w:rFonts w:ascii="宋体" w:eastAsia="宋体" w:hAnsi="宋体"/>
          <w:b/>
          <w:bCs/>
          <w:color w:val="333333"/>
          <w:sz w:val="24"/>
          <w:szCs w:val="24"/>
          <w:shd w:val="clear" w:color="auto" w:fill="FFFFFF"/>
        </w:rPr>
        <w:t>2</w:t>
      </w:r>
      <w:r>
        <w:rPr>
          <w:rFonts w:ascii="宋体" w:eastAsia="宋体" w:hAnsi="宋体" w:hint="eastAsia"/>
          <w:b/>
          <w:bCs/>
          <w:color w:val="333333"/>
          <w:sz w:val="24"/>
          <w:szCs w:val="24"/>
          <w:shd w:val="clear" w:color="auto" w:fill="FFFFFF"/>
        </w:rPr>
        <w:t>-2035）》主要内容</w:t>
      </w:r>
    </w:p>
    <w:p w14:paraId="2C042A0F" w14:textId="77777777" w:rsidR="00DA4C21" w:rsidRDefault="004D3111">
      <w:pPr>
        <w:pStyle w:val="a9"/>
        <w:shd w:val="clear" w:color="auto" w:fill="FFFFFF"/>
        <w:spacing w:before="0" w:beforeAutospacing="0" w:after="0" w:afterAutospacing="0" w:line="480" w:lineRule="atLeast"/>
        <w:ind w:firstLine="480"/>
        <w:rPr>
          <w:b/>
          <w:bCs/>
          <w:color w:val="333333"/>
          <w:sz w:val="33"/>
          <w:szCs w:val="33"/>
        </w:rPr>
      </w:pPr>
      <w:r>
        <w:rPr>
          <w:rFonts w:hint="eastAsia"/>
          <w:b/>
          <w:bCs/>
          <w:color w:val="333333"/>
        </w:rPr>
        <w:t>一、项目名称</w:t>
      </w:r>
    </w:p>
    <w:p w14:paraId="36CE58AB" w14:textId="4104FEA2" w:rsidR="00DA4C21" w:rsidRDefault="004D3111">
      <w:pPr>
        <w:pStyle w:val="a9"/>
        <w:shd w:val="clear" w:color="auto" w:fill="FFFFFF"/>
        <w:spacing w:before="0" w:beforeAutospacing="0" w:after="0" w:afterAutospacing="0" w:line="480" w:lineRule="atLeast"/>
        <w:ind w:firstLine="480"/>
        <w:rPr>
          <w:color w:val="333333"/>
          <w:shd w:val="clear" w:color="auto" w:fill="FFFFFF"/>
        </w:rPr>
      </w:pPr>
      <w:r>
        <w:rPr>
          <w:rFonts w:hint="eastAsia"/>
          <w:color w:val="333333"/>
          <w:shd w:val="clear" w:color="auto" w:fill="FFFFFF"/>
        </w:rPr>
        <w:t>《积石山县</w:t>
      </w:r>
      <w:r w:rsidR="0045570C">
        <w:rPr>
          <w:rFonts w:hint="eastAsia"/>
          <w:color w:val="333333"/>
          <w:shd w:val="clear" w:color="auto" w:fill="FFFFFF"/>
        </w:rPr>
        <w:t>柳沟乡马家村</w:t>
      </w:r>
      <w:r>
        <w:rPr>
          <w:rFonts w:hint="eastAsia"/>
          <w:color w:val="333333"/>
          <w:shd w:val="clear" w:color="auto" w:fill="FFFFFF"/>
        </w:rPr>
        <w:t>村庄规划（202</w:t>
      </w:r>
      <w:r w:rsidR="00CB46F4">
        <w:rPr>
          <w:color w:val="333333"/>
          <w:shd w:val="clear" w:color="auto" w:fill="FFFFFF"/>
        </w:rPr>
        <w:t>2</w:t>
      </w:r>
      <w:r>
        <w:rPr>
          <w:rFonts w:hint="eastAsia"/>
          <w:color w:val="333333"/>
          <w:shd w:val="clear" w:color="auto" w:fill="FFFFFF"/>
        </w:rPr>
        <w:t>-2035）》</w:t>
      </w:r>
    </w:p>
    <w:p w14:paraId="252C5C15" w14:textId="77777777" w:rsidR="00DA4C21" w:rsidRDefault="004D3111">
      <w:pPr>
        <w:pStyle w:val="a9"/>
        <w:shd w:val="clear" w:color="auto" w:fill="FFFFFF"/>
        <w:spacing w:before="0" w:beforeAutospacing="0" w:after="0" w:afterAutospacing="0" w:line="480" w:lineRule="atLeast"/>
        <w:ind w:firstLine="480"/>
        <w:rPr>
          <w:b/>
          <w:bCs/>
          <w:color w:val="333333"/>
        </w:rPr>
      </w:pPr>
      <w:r>
        <w:rPr>
          <w:rFonts w:hint="eastAsia"/>
          <w:b/>
          <w:bCs/>
          <w:color w:val="333333"/>
        </w:rPr>
        <w:t>二、村庄类型</w:t>
      </w:r>
    </w:p>
    <w:p w14:paraId="31D561CE" w14:textId="271DF79D" w:rsidR="00DA4C21" w:rsidRDefault="0045570C">
      <w:pPr>
        <w:pStyle w:val="a9"/>
        <w:shd w:val="clear" w:color="auto" w:fill="FFFFFF"/>
        <w:spacing w:before="0" w:beforeAutospacing="0" w:after="0" w:afterAutospacing="0" w:line="480" w:lineRule="atLeast"/>
        <w:ind w:firstLine="480"/>
        <w:rPr>
          <w:color w:val="333333"/>
          <w:sz w:val="33"/>
          <w:szCs w:val="33"/>
        </w:rPr>
      </w:pPr>
      <w:r>
        <w:rPr>
          <w:rFonts w:hint="eastAsia"/>
          <w:color w:val="333333"/>
          <w:shd w:val="clear" w:color="auto" w:fill="FFFFFF"/>
        </w:rPr>
        <w:t>马家村</w:t>
      </w:r>
      <w:r w:rsidR="009208A2">
        <w:rPr>
          <w:rFonts w:hint="eastAsia"/>
          <w:color w:val="333333"/>
        </w:rPr>
        <w:t>属</w:t>
      </w:r>
      <w:r w:rsidR="00DC2D55">
        <w:rPr>
          <w:rFonts w:hint="eastAsia"/>
          <w:color w:val="333333"/>
        </w:rPr>
        <w:t>集聚提升类</w:t>
      </w:r>
      <w:r w:rsidR="007F358D" w:rsidRPr="007F358D">
        <w:rPr>
          <w:rFonts w:hint="eastAsia"/>
          <w:color w:val="333333"/>
        </w:rPr>
        <w:t>村庄</w:t>
      </w:r>
      <w:r w:rsidR="009208A2">
        <w:rPr>
          <w:rFonts w:hint="eastAsia"/>
          <w:color w:val="333333"/>
        </w:rPr>
        <w:t>。</w:t>
      </w:r>
    </w:p>
    <w:p w14:paraId="6215DCF2" w14:textId="77777777" w:rsidR="00DA4C21" w:rsidRDefault="004D3111">
      <w:pPr>
        <w:pStyle w:val="a9"/>
        <w:shd w:val="clear" w:color="auto" w:fill="FFFFFF"/>
        <w:spacing w:before="0" w:beforeAutospacing="0" w:after="0" w:afterAutospacing="0" w:line="480" w:lineRule="atLeast"/>
        <w:ind w:firstLine="480"/>
        <w:rPr>
          <w:b/>
          <w:bCs/>
          <w:color w:val="333333"/>
        </w:rPr>
      </w:pPr>
      <w:r>
        <w:rPr>
          <w:rFonts w:hint="eastAsia"/>
          <w:b/>
          <w:bCs/>
          <w:color w:val="333333"/>
        </w:rPr>
        <w:t>三、规划范围</w:t>
      </w:r>
    </w:p>
    <w:p w14:paraId="7BCA2A32" w14:textId="41CA4D1F" w:rsidR="00DA4C21" w:rsidRDefault="0052696A">
      <w:pPr>
        <w:pStyle w:val="a9"/>
        <w:shd w:val="clear" w:color="auto" w:fill="FFFFFF"/>
        <w:spacing w:before="0" w:beforeAutospacing="0" w:after="0" w:afterAutospacing="0" w:line="480" w:lineRule="atLeast"/>
        <w:ind w:firstLine="480"/>
        <w:jc w:val="both"/>
        <w:rPr>
          <w:color w:val="333333"/>
        </w:rPr>
      </w:pPr>
      <w:r w:rsidRPr="0052696A">
        <w:rPr>
          <w:rFonts w:hint="eastAsia"/>
          <w:color w:val="333333"/>
        </w:rPr>
        <w:t>本次村庄规划涵盖</w:t>
      </w:r>
      <w:r w:rsidR="0045570C">
        <w:rPr>
          <w:rFonts w:hint="eastAsia"/>
          <w:color w:val="333333"/>
        </w:rPr>
        <w:t>马家村</w:t>
      </w:r>
      <w:r w:rsidRPr="0052696A">
        <w:rPr>
          <w:rFonts w:hint="eastAsia"/>
          <w:color w:val="333333"/>
        </w:rPr>
        <w:t>整个行政管辖范围，包括</w:t>
      </w:r>
      <w:r w:rsidR="00DC2D55">
        <w:rPr>
          <w:rFonts w:hint="eastAsia"/>
          <w:color w:val="333333"/>
        </w:rPr>
        <w:t>11</w:t>
      </w:r>
      <w:r w:rsidRPr="0052696A">
        <w:rPr>
          <w:color w:val="333333"/>
        </w:rPr>
        <w:t>个村民小组，总面积</w:t>
      </w:r>
      <w:r w:rsidR="00DC2D55">
        <w:rPr>
          <w:rFonts w:hint="eastAsia"/>
          <w:color w:val="333333"/>
        </w:rPr>
        <w:t>536.13</w:t>
      </w:r>
      <w:r w:rsidRPr="0052696A">
        <w:rPr>
          <w:color w:val="333333"/>
        </w:rPr>
        <w:t>公顷。（以第三次全国国土调查数据为准）</w:t>
      </w:r>
      <w:r>
        <w:rPr>
          <w:rFonts w:hint="eastAsia"/>
          <w:color w:val="333333"/>
        </w:rPr>
        <w:t>。</w:t>
      </w:r>
    </w:p>
    <w:p w14:paraId="15C1AACA" w14:textId="77777777" w:rsidR="00DA4C21" w:rsidRDefault="004D3111">
      <w:pPr>
        <w:pStyle w:val="a9"/>
        <w:shd w:val="clear" w:color="auto" w:fill="FFFFFF"/>
        <w:spacing w:before="0" w:beforeAutospacing="0" w:after="0" w:afterAutospacing="0" w:line="480" w:lineRule="atLeast"/>
        <w:ind w:firstLine="480"/>
        <w:jc w:val="both"/>
        <w:rPr>
          <w:b/>
          <w:bCs/>
          <w:color w:val="333333"/>
        </w:rPr>
      </w:pPr>
      <w:r>
        <w:rPr>
          <w:rFonts w:hint="eastAsia"/>
          <w:b/>
          <w:bCs/>
          <w:color w:val="333333"/>
        </w:rPr>
        <w:t>四、规划期限</w:t>
      </w:r>
    </w:p>
    <w:p w14:paraId="41C1CD24" w14:textId="7B560AD1" w:rsidR="00DA4C21" w:rsidRDefault="0052696A">
      <w:pPr>
        <w:pStyle w:val="a9"/>
        <w:shd w:val="clear" w:color="auto" w:fill="FFFFFF"/>
        <w:spacing w:before="0" w:beforeAutospacing="0" w:after="0" w:afterAutospacing="0" w:line="480" w:lineRule="atLeast"/>
        <w:ind w:firstLine="480"/>
        <w:rPr>
          <w:color w:val="333333"/>
        </w:rPr>
      </w:pPr>
      <w:r w:rsidRPr="0052696A">
        <w:rPr>
          <w:rFonts w:hint="eastAsia"/>
          <w:color w:val="333333"/>
        </w:rPr>
        <w:t>规划期限为</w:t>
      </w:r>
      <w:r w:rsidRPr="0052696A">
        <w:rPr>
          <w:color w:val="333333"/>
        </w:rPr>
        <w:t>2022—2035年。其中：近期：2022-2025年；远期：2026-2035年</w:t>
      </w:r>
      <w:r>
        <w:rPr>
          <w:rFonts w:hint="eastAsia"/>
          <w:color w:val="333333"/>
        </w:rPr>
        <w:t>。</w:t>
      </w:r>
    </w:p>
    <w:p w14:paraId="42E7BC0A" w14:textId="77777777" w:rsidR="00DA4C21" w:rsidRDefault="004D3111">
      <w:pPr>
        <w:pStyle w:val="a9"/>
        <w:shd w:val="clear" w:color="auto" w:fill="FFFFFF"/>
        <w:spacing w:before="0" w:beforeAutospacing="0" w:after="0" w:afterAutospacing="0" w:line="480" w:lineRule="atLeast"/>
        <w:ind w:firstLine="480"/>
        <w:rPr>
          <w:b/>
          <w:bCs/>
          <w:color w:val="333333"/>
        </w:rPr>
      </w:pPr>
      <w:r>
        <w:rPr>
          <w:rFonts w:hint="eastAsia"/>
          <w:b/>
          <w:bCs/>
          <w:color w:val="333333"/>
        </w:rPr>
        <w:t>五、村庄发展定位</w:t>
      </w:r>
    </w:p>
    <w:p w14:paraId="7102335F" w14:textId="71B05BDD" w:rsidR="00DA4C21" w:rsidRDefault="007B6096" w:rsidP="0052696A">
      <w:pPr>
        <w:pStyle w:val="a9"/>
        <w:shd w:val="clear" w:color="auto" w:fill="FFFFFF"/>
        <w:spacing w:before="0" w:beforeAutospacing="0" w:after="0" w:afterAutospacing="0" w:line="480" w:lineRule="atLeast"/>
        <w:ind w:firstLine="480"/>
        <w:rPr>
          <w:color w:val="333333"/>
        </w:rPr>
      </w:pPr>
      <w:r w:rsidRPr="007B6096">
        <w:rPr>
          <w:rFonts w:hint="eastAsia"/>
          <w:color w:val="333333"/>
        </w:rPr>
        <w:t>依托村庄良好的山水田园基底，以生态宜居为出发点，以农业种植为基础，以畜禽养殖为重点，以完善配套设施为抓手，将马家村打造成为以现代旱作农业</w:t>
      </w:r>
      <w:r>
        <w:rPr>
          <w:rFonts w:hint="eastAsia"/>
          <w:color w:val="333333"/>
        </w:rPr>
        <w:t>种植、绿色循环化养殖为基础，饲草粪便加工为特色的乡村振兴示范村</w:t>
      </w:r>
      <w:r w:rsidR="0052696A">
        <w:rPr>
          <w:rFonts w:hint="eastAsia"/>
          <w:color w:val="333333"/>
        </w:rPr>
        <w:t>。</w:t>
      </w:r>
    </w:p>
    <w:p w14:paraId="7C79A657" w14:textId="77777777" w:rsidR="00DA4C21" w:rsidRDefault="004D3111">
      <w:pPr>
        <w:pStyle w:val="a9"/>
        <w:shd w:val="clear" w:color="auto" w:fill="FFFFFF"/>
        <w:spacing w:before="0" w:beforeAutospacing="0" w:after="0" w:afterAutospacing="0" w:line="480" w:lineRule="atLeast"/>
        <w:ind w:firstLine="480"/>
        <w:rPr>
          <w:b/>
          <w:bCs/>
          <w:color w:val="333333"/>
        </w:rPr>
      </w:pPr>
      <w:r>
        <w:rPr>
          <w:rFonts w:hint="eastAsia"/>
          <w:b/>
          <w:bCs/>
          <w:color w:val="333333"/>
        </w:rPr>
        <w:t>六、村庄发展规模</w:t>
      </w:r>
    </w:p>
    <w:p w14:paraId="61EF47EC" w14:textId="13769971" w:rsidR="00DA4C21" w:rsidRDefault="0045570C">
      <w:pPr>
        <w:pStyle w:val="a9"/>
        <w:shd w:val="clear" w:color="auto" w:fill="FFFFFF"/>
        <w:spacing w:before="0" w:beforeAutospacing="0" w:after="0" w:afterAutospacing="0" w:line="480" w:lineRule="atLeast"/>
        <w:ind w:firstLine="480"/>
        <w:rPr>
          <w:color w:val="333333"/>
        </w:rPr>
      </w:pPr>
      <w:r>
        <w:rPr>
          <w:rFonts w:hint="eastAsia"/>
          <w:color w:val="333333"/>
        </w:rPr>
        <w:t>马家村</w:t>
      </w:r>
      <w:r w:rsidR="009208A2">
        <w:rPr>
          <w:rFonts w:hint="eastAsia"/>
          <w:color w:val="333333"/>
        </w:rPr>
        <w:t>人口规模：</w:t>
      </w:r>
      <w:r w:rsidR="0052696A" w:rsidRPr="0052696A">
        <w:rPr>
          <w:rFonts w:hint="eastAsia"/>
          <w:color w:val="333333"/>
        </w:rPr>
        <w:t>至</w:t>
      </w:r>
      <w:r w:rsidR="0052696A" w:rsidRPr="0052696A">
        <w:rPr>
          <w:color w:val="333333"/>
        </w:rPr>
        <w:t>2035年，</w:t>
      </w:r>
      <w:r>
        <w:rPr>
          <w:color w:val="333333"/>
        </w:rPr>
        <w:t>马家村</w:t>
      </w:r>
      <w:r w:rsidR="0052696A" w:rsidRPr="0052696A">
        <w:rPr>
          <w:color w:val="333333"/>
        </w:rPr>
        <w:t>规划</w:t>
      </w:r>
      <w:r w:rsidR="00885411">
        <w:rPr>
          <w:color w:val="333333"/>
        </w:rPr>
        <w:t>村庄</w:t>
      </w:r>
      <w:r w:rsidR="0052696A" w:rsidRPr="0052696A">
        <w:rPr>
          <w:color w:val="333333"/>
        </w:rPr>
        <w:t>户籍人口为</w:t>
      </w:r>
      <w:r w:rsidR="00267488">
        <w:rPr>
          <w:rFonts w:hint="eastAsia"/>
          <w:color w:val="333333"/>
        </w:rPr>
        <w:t>2260</w:t>
      </w:r>
      <w:r w:rsidR="0052696A" w:rsidRPr="0052696A">
        <w:rPr>
          <w:color w:val="333333"/>
        </w:rPr>
        <w:t>人，新增人口大约</w:t>
      </w:r>
      <w:r w:rsidR="00267488">
        <w:rPr>
          <w:rFonts w:hint="eastAsia"/>
          <w:color w:val="333333"/>
        </w:rPr>
        <w:t>60</w:t>
      </w:r>
      <w:r w:rsidR="00267488">
        <w:rPr>
          <w:color w:val="333333"/>
        </w:rPr>
        <w:t>人</w:t>
      </w:r>
      <w:r w:rsidR="00267488">
        <w:rPr>
          <w:rFonts w:hint="eastAsia"/>
          <w:color w:val="333333"/>
        </w:rPr>
        <w:t>；常住人口2160人，新增常住人口60人。</w:t>
      </w:r>
    </w:p>
    <w:p w14:paraId="33A70D5D" w14:textId="2E08DFE2" w:rsidR="00DA4C21" w:rsidRDefault="0045570C">
      <w:pPr>
        <w:pStyle w:val="a9"/>
        <w:shd w:val="clear" w:color="auto" w:fill="FFFFFF"/>
        <w:spacing w:before="0" w:beforeAutospacing="0" w:after="0" w:afterAutospacing="0" w:line="480" w:lineRule="atLeast"/>
        <w:ind w:firstLine="480"/>
        <w:rPr>
          <w:color w:val="333333"/>
        </w:rPr>
      </w:pPr>
      <w:r>
        <w:rPr>
          <w:rFonts w:hint="eastAsia"/>
          <w:color w:val="333333"/>
        </w:rPr>
        <w:t>马家村</w:t>
      </w:r>
      <w:r w:rsidR="009208A2">
        <w:rPr>
          <w:rFonts w:hint="eastAsia"/>
          <w:color w:val="333333"/>
        </w:rPr>
        <w:t>用地规模：规划保障分户需求和项目落地，至2035年村庄建设用地规模</w:t>
      </w:r>
      <w:r w:rsidR="00885411">
        <w:rPr>
          <w:rFonts w:hint="eastAsia"/>
        </w:rPr>
        <w:t>24.78</w:t>
      </w:r>
      <w:r w:rsidR="009208A2">
        <w:rPr>
          <w:rFonts w:hint="eastAsia"/>
          <w:color w:val="333333"/>
        </w:rPr>
        <w:t>公顷。</w:t>
      </w:r>
    </w:p>
    <w:p w14:paraId="2AB88074" w14:textId="77777777" w:rsidR="00DA4C21" w:rsidRDefault="004D3111">
      <w:pPr>
        <w:pStyle w:val="a9"/>
        <w:shd w:val="clear" w:color="auto" w:fill="FFFFFF"/>
        <w:spacing w:before="0" w:beforeAutospacing="0" w:after="0" w:afterAutospacing="0" w:line="480" w:lineRule="atLeast"/>
        <w:ind w:firstLine="480"/>
        <w:rPr>
          <w:b/>
          <w:bCs/>
          <w:color w:val="333333"/>
        </w:rPr>
      </w:pPr>
      <w:r>
        <w:rPr>
          <w:rFonts w:hint="eastAsia"/>
          <w:b/>
          <w:bCs/>
          <w:color w:val="333333"/>
        </w:rPr>
        <w:t>七、产业发展规划</w:t>
      </w:r>
    </w:p>
    <w:p w14:paraId="57304021" w14:textId="66A05CAB" w:rsidR="0052696A" w:rsidRPr="0052696A" w:rsidRDefault="0052696A" w:rsidP="0052696A">
      <w:pPr>
        <w:pStyle w:val="a9"/>
        <w:shd w:val="clear" w:color="auto" w:fill="FFFFFF"/>
        <w:spacing w:before="0" w:beforeAutospacing="0" w:after="0" w:afterAutospacing="0" w:line="480" w:lineRule="atLeast"/>
        <w:ind w:firstLine="480"/>
        <w:rPr>
          <w:color w:val="333333"/>
        </w:rPr>
      </w:pPr>
      <w:r w:rsidRPr="0052696A">
        <w:rPr>
          <w:rFonts w:hint="eastAsia"/>
          <w:color w:val="333333"/>
        </w:rPr>
        <w:t>根据产业发展定位，现状资源优势以及未来产业发展趋势，结合生态文明和高品质生活需求，形成“</w:t>
      </w:r>
      <w:r w:rsidR="00885411">
        <w:rPr>
          <w:rFonts w:hint="eastAsia"/>
          <w:color w:val="333333"/>
        </w:rPr>
        <w:t>一心带一轴，三区多节点</w:t>
      </w:r>
      <w:r w:rsidRPr="0052696A">
        <w:rPr>
          <w:rFonts w:hint="eastAsia"/>
          <w:color w:val="333333"/>
        </w:rPr>
        <w:t>”的产业发展格局，其中：</w:t>
      </w:r>
    </w:p>
    <w:p w14:paraId="3C4FD2B7" w14:textId="51E7BC60" w:rsidR="00885411" w:rsidRPr="00885411" w:rsidRDefault="00885411" w:rsidP="00885411">
      <w:pPr>
        <w:pStyle w:val="a9"/>
        <w:shd w:val="clear" w:color="auto" w:fill="FFFFFF"/>
        <w:spacing w:before="0" w:beforeAutospacing="0" w:after="0" w:afterAutospacing="0" w:line="480" w:lineRule="atLeast"/>
        <w:ind w:firstLine="480"/>
        <w:rPr>
          <w:color w:val="333333"/>
        </w:rPr>
      </w:pPr>
      <w:r w:rsidRPr="00885411">
        <w:rPr>
          <w:rFonts w:hint="eastAsia"/>
          <w:color w:val="333333"/>
        </w:rPr>
        <w:t>一心：以村委会为主打造村庄的产业发展核心</w:t>
      </w:r>
      <w:r>
        <w:rPr>
          <w:rFonts w:hint="eastAsia"/>
          <w:color w:val="333333"/>
        </w:rPr>
        <w:t>。</w:t>
      </w:r>
    </w:p>
    <w:p w14:paraId="6B61199D" w14:textId="77777777" w:rsidR="00885411" w:rsidRDefault="00885411" w:rsidP="00885411">
      <w:pPr>
        <w:pStyle w:val="a9"/>
        <w:shd w:val="clear" w:color="auto" w:fill="FFFFFF"/>
        <w:spacing w:before="0" w:beforeAutospacing="0" w:after="0" w:afterAutospacing="0" w:line="480" w:lineRule="atLeast"/>
        <w:ind w:firstLine="480"/>
        <w:rPr>
          <w:color w:val="333333"/>
        </w:rPr>
      </w:pPr>
      <w:r w:rsidRPr="00885411">
        <w:rPr>
          <w:rFonts w:hint="eastAsia"/>
          <w:color w:val="333333"/>
        </w:rPr>
        <w:t>一轴：沿村庄主干道的村庄产业带动轴。</w:t>
      </w:r>
    </w:p>
    <w:p w14:paraId="7ED8EA96" w14:textId="77777777" w:rsidR="00885411" w:rsidRPr="00885411" w:rsidRDefault="00885411" w:rsidP="00885411">
      <w:pPr>
        <w:pStyle w:val="a9"/>
        <w:shd w:val="clear" w:color="auto" w:fill="FFFFFF"/>
        <w:spacing w:before="0" w:beforeAutospacing="0" w:after="0" w:afterAutospacing="0" w:line="480" w:lineRule="atLeast"/>
        <w:ind w:firstLine="480"/>
        <w:rPr>
          <w:color w:val="333333"/>
        </w:rPr>
      </w:pPr>
      <w:r w:rsidRPr="00885411">
        <w:rPr>
          <w:rFonts w:hint="eastAsia"/>
          <w:color w:val="333333"/>
        </w:rPr>
        <w:t>三区：现代农业种植区（玉米、小麦、油菜）、生态种养示范区（猪、牛、羊）、村庄综合服务区（生产服务）。</w:t>
      </w:r>
    </w:p>
    <w:p w14:paraId="214D04A1" w14:textId="6256AEED" w:rsidR="00DA4C21" w:rsidRDefault="00885411" w:rsidP="00885411">
      <w:pPr>
        <w:pStyle w:val="a9"/>
        <w:shd w:val="clear" w:color="auto" w:fill="FFFFFF"/>
        <w:spacing w:before="0" w:beforeAutospacing="0" w:after="0" w:afterAutospacing="0" w:line="480" w:lineRule="atLeast"/>
        <w:ind w:firstLine="480"/>
        <w:rPr>
          <w:color w:val="333333"/>
        </w:rPr>
      </w:pPr>
      <w:r w:rsidRPr="00885411">
        <w:rPr>
          <w:rFonts w:hint="eastAsia"/>
          <w:color w:val="333333"/>
        </w:rPr>
        <w:lastRenderedPageBreak/>
        <w:t>多节点：依托各产业分区形成的多个产业节点，主要有集中养殖节点、膜侧油菜示范节点。</w:t>
      </w:r>
    </w:p>
    <w:p w14:paraId="22B74724" w14:textId="77777777" w:rsidR="00DA4C21" w:rsidRDefault="004D3111">
      <w:pPr>
        <w:pStyle w:val="a9"/>
        <w:shd w:val="clear" w:color="auto" w:fill="FFFFFF"/>
        <w:spacing w:before="0" w:beforeAutospacing="0" w:after="0" w:afterAutospacing="0" w:line="480" w:lineRule="atLeast"/>
        <w:ind w:firstLine="480"/>
        <w:rPr>
          <w:b/>
          <w:bCs/>
          <w:color w:val="333333"/>
        </w:rPr>
      </w:pPr>
      <w:r>
        <w:rPr>
          <w:rFonts w:hint="eastAsia"/>
          <w:b/>
          <w:bCs/>
          <w:color w:val="333333"/>
        </w:rPr>
        <w:t>八、国土空间用地布局</w:t>
      </w:r>
    </w:p>
    <w:p w14:paraId="6C3101D3" w14:textId="0DAB22A1" w:rsidR="00DA4C21" w:rsidRDefault="004D3111">
      <w:pPr>
        <w:pStyle w:val="a9"/>
        <w:shd w:val="clear" w:color="auto" w:fill="FFFFFF"/>
        <w:spacing w:before="0" w:beforeAutospacing="0" w:after="0" w:afterAutospacing="0" w:line="480" w:lineRule="atLeast"/>
        <w:ind w:firstLine="480"/>
        <w:jc w:val="both"/>
        <w:rPr>
          <w:color w:val="333333"/>
          <w:sz w:val="33"/>
          <w:szCs w:val="33"/>
        </w:rPr>
      </w:pPr>
      <w:r>
        <w:rPr>
          <w:rFonts w:hint="eastAsia"/>
          <w:color w:val="333333"/>
        </w:rPr>
        <w:t>依据积石山县永久基本农田、生态红线划定成果，结合</w:t>
      </w:r>
      <w:r w:rsidR="0045570C">
        <w:rPr>
          <w:rFonts w:hint="eastAsia"/>
          <w:color w:val="333333"/>
        </w:rPr>
        <w:t>马家村</w:t>
      </w:r>
      <w:r>
        <w:rPr>
          <w:rFonts w:hint="eastAsia"/>
          <w:color w:val="333333"/>
        </w:rPr>
        <w:t>现状实际，落实</w:t>
      </w:r>
      <w:r w:rsidR="0045570C">
        <w:rPr>
          <w:rFonts w:hint="eastAsia"/>
          <w:color w:val="333333"/>
        </w:rPr>
        <w:t>马家村</w:t>
      </w:r>
      <w:r>
        <w:rPr>
          <w:rFonts w:hint="eastAsia"/>
          <w:color w:val="333333"/>
        </w:rPr>
        <w:t>永久基本农田保护红线、建设用地开发边界，并进一步划定</w:t>
      </w:r>
      <w:r w:rsidR="003A6373" w:rsidRPr="003A6373">
        <w:rPr>
          <w:rFonts w:hint="eastAsia"/>
          <w:color w:val="333333"/>
        </w:rPr>
        <w:t>生态用地</w:t>
      </w:r>
      <w:r w:rsidR="003A6373">
        <w:rPr>
          <w:rFonts w:hint="eastAsia"/>
          <w:color w:val="333333"/>
        </w:rPr>
        <w:t>、</w:t>
      </w:r>
      <w:r w:rsidR="001C4941" w:rsidRPr="001C4941">
        <w:rPr>
          <w:rFonts w:hint="eastAsia"/>
          <w:color w:val="333333"/>
        </w:rPr>
        <w:t>农业用地</w:t>
      </w:r>
      <w:r w:rsidR="003A6373" w:rsidRPr="001C4941">
        <w:rPr>
          <w:rFonts w:hint="eastAsia"/>
          <w:color w:val="333333"/>
        </w:rPr>
        <w:t>和</w:t>
      </w:r>
      <w:r w:rsidR="001C4941" w:rsidRPr="001C4941">
        <w:rPr>
          <w:rFonts w:hint="eastAsia"/>
          <w:color w:val="333333"/>
        </w:rPr>
        <w:t>建设用地</w:t>
      </w:r>
      <w:r>
        <w:rPr>
          <w:rFonts w:hint="eastAsia"/>
          <w:color w:val="333333"/>
        </w:rPr>
        <w:t>。</w:t>
      </w:r>
    </w:p>
    <w:p w14:paraId="2F1FDC03" w14:textId="0CA0B6BD" w:rsidR="00DA4C21" w:rsidRDefault="0045570C">
      <w:pPr>
        <w:pStyle w:val="a9"/>
        <w:shd w:val="clear" w:color="auto" w:fill="FFFFFF"/>
        <w:spacing w:before="0" w:beforeAutospacing="0" w:after="0" w:afterAutospacing="0" w:line="480" w:lineRule="atLeast"/>
        <w:ind w:firstLine="480"/>
        <w:jc w:val="both"/>
        <w:rPr>
          <w:color w:val="333333"/>
        </w:rPr>
      </w:pPr>
      <w:r>
        <w:rPr>
          <w:rFonts w:hint="eastAsia"/>
          <w:color w:val="333333"/>
        </w:rPr>
        <w:t>马家村</w:t>
      </w:r>
      <w:r w:rsidR="003A6373" w:rsidRPr="003A6373">
        <w:rPr>
          <w:rFonts w:hint="eastAsia"/>
          <w:color w:val="333333"/>
        </w:rPr>
        <w:t>生态用地总面积</w:t>
      </w:r>
      <w:r w:rsidR="00885411">
        <w:rPr>
          <w:rFonts w:hint="eastAsia"/>
          <w:color w:val="333333"/>
        </w:rPr>
        <w:t>109.73</w:t>
      </w:r>
      <w:r w:rsidR="003A6373" w:rsidRPr="003A6373">
        <w:rPr>
          <w:color w:val="333333"/>
        </w:rPr>
        <w:t>公顷，占比</w:t>
      </w:r>
      <w:r w:rsidR="00885411">
        <w:rPr>
          <w:rFonts w:hint="eastAsia"/>
          <w:color w:val="333333"/>
        </w:rPr>
        <w:t>20.47</w:t>
      </w:r>
      <w:r w:rsidR="003A6373" w:rsidRPr="003A6373">
        <w:rPr>
          <w:color w:val="333333"/>
        </w:rPr>
        <w:t>%；农业用地总面积</w:t>
      </w:r>
      <w:r w:rsidR="00885411">
        <w:rPr>
          <w:rFonts w:hint="eastAsia"/>
          <w:color w:val="333333"/>
        </w:rPr>
        <w:t>394.07</w:t>
      </w:r>
      <w:r w:rsidR="003A6373" w:rsidRPr="003A6373">
        <w:rPr>
          <w:color w:val="333333"/>
        </w:rPr>
        <w:t>公顷，占比</w:t>
      </w:r>
      <w:r w:rsidR="00885411">
        <w:rPr>
          <w:rFonts w:hint="eastAsia"/>
          <w:color w:val="333333"/>
        </w:rPr>
        <w:t>73.50</w:t>
      </w:r>
      <w:r w:rsidR="003A6373" w:rsidRPr="003A6373">
        <w:rPr>
          <w:color w:val="333333"/>
        </w:rPr>
        <w:t>%；建设用地总面积</w:t>
      </w:r>
      <w:r w:rsidR="00885411">
        <w:rPr>
          <w:rFonts w:hint="eastAsia"/>
          <w:color w:val="333333"/>
        </w:rPr>
        <w:t>32.33</w:t>
      </w:r>
      <w:r w:rsidR="003A6373" w:rsidRPr="003A6373">
        <w:rPr>
          <w:color w:val="333333"/>
        </w:rPr>
        <w:t>公顷，占比</w:t>
      </w:r>
      <w:r w:rsidR="00885411">
        <w:rPr>
          <w:rFonts w:hint="eastAsia"/>
          <w:color w:val="333333"/>
        </w:rPr>
        <w:t>6.03</w:t>
      </w:r>
      <w:r w:rsidR="003A6373" w:rsidRPr="003A6373">
        <w:rPr>
          <w:color w:val="333333"/>
        </w:rPr>
        <w:t>%</w:t>
      </w:r>
      <w:r w:rsidR="009208A2">
        <w:rPr>
          <w:rFonts w:hint="eastAsia"/>
          <w:color w:val="333333"/>
        </w:rPr>
        <w:t>。</w:t>
      </w:r>
    </w:p>
    <w:p w14:paraId="74482957" w14:textId="77777777" w:rsidR="00DA4C21" w:rsidRDefault="004D3111">
      <w:pPr>
        <w:pStyle w:val="a9"/>
        <w:shd w:val="clear" w:color="auto" w:fill="FFFFFF"/>
        <w:spacing w:before="0" w:beforeAutospacing="0" w:after="0" w:afterAutospacing="0" w:line="480" w:lineRule="atLeast"/>
        <w:ind w:firstLine="480"/>
        <w:rPr>
          <w:b/>
          <w:bCs/>
          <w:color w:val="333333"/>
        </w:rPr>
      </w:pPr>
      <w:r>
        <w:rPr>
          <w:rFonts w:hint="eastAsia"/>
          <w:b/>
          <w:bCs/>
          <w:color w:val="333333"/>
        </w:rPr>
        <w:t>九、国土空间结构调整</w:t>
      </w:r>
    </w:p>
    <w:p w14:paraId="59BD39D3" w14:textId="13D69B8B" w:rsidR="00DA4C21" w:rsidRDefault="009B66DE" w:rsidP="005A317B">
      <w:pPr>
        <w:pStyle w:val="a9"/>
        <w:shd w:val="clear" w:color="auto" w:fill="FFFFFF"/>
        <w:spacing w:before="0" w:beforeAutospacing="0" w:after="0" w:afterAutospacing="0" w:line="480" w:lineRule="atLeast"/>
        <w:ind w:firstLine="480"/>
        <w:jc w:val="both"/>
        <w:rPr>
          <w:color w:val="333333"/>
        </w:rPr>
      </w:pPr>
      <w:r w:rsidRPr="009B66DE">
        <w:rPr>
          <w:rFonts w:hint="eastAsia"/>
          <w:color w:val="333333"/>
        </w:rPr>
        <w:t>至规划期末，耕地面积为</w:t>
      </w:r>
      <w:r w:rsidR="00885411">
        <w:rPr>
          <w:rFonts w:hint="eastAsia"/>
          <w:color w:val="333333"/>
        </w:rPr>
        <w:t>383.16</w:t>
      </w:r>
      <w:r w:rsidRPr="009B66DE">
        <w:rPr>
          <w:color w:val="333333"/>
        </w:rPr>
        <w:t>公顷，林地为</w:t>
      </w:r>
      <w:r w:rsidR="00885411">
        <w:rPr>
          <w:rFonts w:hint="eastAsia"/>
          <w:color w:val="333333"/>
        </w:rPr>
        <w:t>36.36</w:t>
      </w:r>
      <w:r w:rsidRPr="009B66DE">
        <w:rPr>
          <w:color w:val="333333"/>
        </w:rPr>
        <w:t>公顷，草地为</w:t>
      </w:r>
      <w:r w:rsidR="00885411">
        <w:rPr>
          <w:rFonts w:hint="eastAsia"/>
          <w:color w:val="333333"/>
        </w:rPr>
        <w:t>70.70</w:t>
      </w:r>
      <w:r w:rsidRPr="009B66DE">
        <w:rPr>
          <w:color w:val="333333"/>
        </w:rPr>
        <w:t>公顷，农业设施建设用地为</w:t>
      </w:r>
      <w:r w:rsidR="00885411">
        <w:rPr>
          <w:rFonts w:hint="eastAsia"/>
          <w:color w:val="333333"/>
        </w:rPr>
        <w:t>10.91</w:t>
      </w:r>
      <w:r w:rsidRPr="009B66DE">
        <w:rPr>
          <w:color w:val="333333"/>
        </w:rPr>
        <w:t>公顷。村庄用地为</w:t>
      </w:r>
      <w:r w:rsidR="00885411">
        <w:rPr>
          <w:rFonts w:hint="eastAsia"/>
          <w:color w:val="333333"/>
        </w:rPr>
        <w:t>24.78</w:t>
      </w:r>
      <w:r w:rsidRPr="009B66DE">
        <w:rPr>
          <w:color w:val="333333"/>
        </w:rPr>
        <w:t>公顷，其中留白用地为</w:t>
      </w:r>
      <w:r w:rsidR="00885411">
        <w:rPr>
          <w:rFonts w:hint="eastAsia"/>
          <w:color w:val="333333"/>
        </w:rPr>
        <w:t>1.00</w:t>
      </w:r>
      <w:r w:rsidRPr="009B66DE">
        <w:rPr>
          <w:color w:val="333333"/>
        </w:rPr>
        <w:t>公顷，区域基础设施用地</w:t>
      </w:r>
      <w:r w:rsidR="00885411">
        <w:rPr>
          <w:rFonts w:hint="eastAsia"/>
          <w:color w:val="333333"/>
        </w:rPr>
        <w:t>6.97</w:t>
      </w:r>
      <w:r w:rsidRPr="009B66DE">
        <w:rPr>
          <w:color w:val="333333"/>
        </w:rPr>
        <w:t>公顷，其他建设用地为</w:t>
      </w:r>
      <w:r w:rsidR="00885411">
        <w:rPr>
          <w:rFonts w:hint="eastAsia"/>
          <w:color w:val="333333"/>
        </w:rPr>
        <w:t>0.58</w:t>
      </w:r>
      <w:r w:rsidRPr="009B66DE">
        <w:rPr>
          <w:color w:val="333333"/>
        </w:rPr>
        <w:t>公顷，陆地水域</w:t>
      </w:r>
      <w:r w:rsidR="00885411">
        <w:rPr>
          <w:rFonts w:hint="eastAsia"/>
          <w:color w:val="333333"/>
        </w:rPr>
        <w:t>2.67</w:t>
      </w:r>
      <w:r w:rsidRPr="009B66DE">
        <w:rPr>
          <w:color w:val="333333"/>
        </w:rPr>
        <w:t>公顷。</w:t>
      </w:r>
    </w:p>
    <w:p w14:paraId="4B603AE7" w14:textId="7B5FB33C" w:rsidR="00DA4C21" w:rsidRDefault="004D3111">
      <w:pPr>
        <w:pStyle w:val="a9"/>
        <w:shd w:val="clear" w:color="auto" w:fill="FFFFFF"/>
        <w:spacing w:before="0" w:beforeAutospacing="0" w:after="0" w:afterAutospacing="0" w:line="480" w:lineRule="atLeast"/>
        <w:ind w:firstLine="480"/>
        <w:rPr>
          <w:b/>
          <w:bCs/>
          <w:color w:val="333333"/>
        </w:rPr>
      </w:pPr>
      <w:r>
        <w:rPr>
          <w:rFonts w:hint="eastAsia"/>
          <w:b/>
          <w:bCs/>
          <w:color w:val="333333"/>
        </w:rPr>
        <w:t>十、附图</w:t>
      </w:r>
    </w:p>
    <w:p w14:paraId="216C0BD2" w14:textId="490E370E" w:rsidR="002F3A4B" w:rsidRDefault="002F3A4B">
      <w:pPr>
        <w:pStyle w:val="a9"/>
        <w:shd w:val="clear" w:color="auto" w:fill="FFFFFF"/>
        <w:spacing w:before="0" w:beforeAutospacing="0" w:after="0" w:afterAutospacing="0" w:line="480" w:lineRule="atLeast"/>
        <w:ind w:firstLine="480"/>
        <w:rPr>
          <w:b/>
          <w:bCs/>
          <w:color w:val="333333"/>
        </w:rPr>
      </w:pPr>
    </w:p>
    <w:p w14:paraId="4162DDAA" w14:textId="08DEAAD6" w:rsidR="002F3A4B" w:rsidRDefault="002F3A4B">
      <w:pPr>
        <w:pStyle w:val="a9"/>
        <w:shd w:val="clear" w:color="auto" w:fill="FFFFFF"/>
        <w:spacing w:before="0" w:beforeAutospacing="0" w:after="0" w:afterAutospacing="0" w:line="480" w:lineRule="atLeast"/>
        <w:ind w:firstLine="480"/>
        <w:rPr>
          <w:b/>
          <w:bCs/>
          <w:color w:val="333333"/>
        </w:rPr>
      </w:pPr>
    </w:p>
    <w:p w14:paraId="614C92AE" w14:textId="51A40D3A" w:rsidR="002F3A4B" w:rsidRDefault="002F3A4B">
      <w:pPr>
        <w:pStyle w:val="a9"/>
        <w:shd w:val="clear" w:color="auto" w:fill="FFFFFF"/>
        <w:spacing w:before="0" w:beforeAutospacing="0" w:after="0" w:afterAutospacing="0" w:line="480" w:lineRule="atLeast"/>
        <w:ind w:firstLine="480"/>
        <w:rPr>
          <w:b/>
          <w:bCs/>
          <w:color w:val="333333"/>
        </w:rPr>
      </w:pPr>
    </w:p>
    <w:p w14:paraId="1D9C591E" w14:textId="77777777" w:rsidR="002F3A4B" w:rsidRDefault="002F3A4B">
      <w:pPr>
        <w:pStyle w:val="a9"/>
        <w:shd w:val="clear" w:color="auto" w:fill="FFFFFF"/>
        <w:spacing w:before="0" w:beforeAutospacing="0" w:after="0" w:afterAutospacing="0" w:line="480" w:lineRule="atLeast"/>
        <w:ind w:firstLine="480"/>
        <w:rPr>
          <w:b/>
          <w:bCs/>
          <w:color w:val="333333"/>
        </w:rPr>
      </w:pPr>
    </w:p>
    <w:p w14:paraId="45C0954C" w14:textId="31F935CE" w:rsidR="00DA4C21" w:rsidRDefault="002F3A4B" w:rsidP="004D3111">
      <w:pPr>
        <w:spacing w:line="360" w:lineRule="auto"/>
        <w:jc w:val="center"/>
        <w:rPr>
          <w:rFonts w:ascii="宋体" w:eastAsia="宋体" w:hAnsi="宋体"/>
          <w:color w:val="333333"/>
          <w:sz w:val="24"/>
          <w:szCs w:val="24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4091FAE0" wp14:editId="6B278CDC">
            <wp:extent cx="5040000" cy="7135288"/>
            <wp:effectExtent l="0" t="0" r="8255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7135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C553C" w14:textId="41FA904B" w:rsidR="00DA4C21" w:rsidRDefault="002F3A4B" w:rsidP="004D3111">
      <w:pPr>
        <w:spacing w:line="360" w:lineRule="auto"/>
        <w:jc w:val="center"/>
        <w:rPr>
          <w:rFonts w:ascii="宋体" w:eastAsia="宋体" w:hAnsi="宋体"/>
          <w:color w:val="333333"/>
          <w:sz w:val="24"/>
          <w:szCs w:val="24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6747BCAB" wp14:editId="643958CB">
            <wp:extent cx="5040000" cy="7135288"/>
            <wp:effectExtent l="0" t="0" r="8255" b="889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7135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EA35C" w14:textId="40BB82DC" w:rsidR="00DA4C21" w:rsidRDefault="002F3A4B" w:rsidP="002F3A4B">
      <w:pPr>
        <w:spacing w:line="360" w:lineRule="auto"/>
        <w:rPr>
          <w:rFonts w:ascii="宋体" w:eastAsia="宋体" w:hAnsi="宋体"/>
          <w:color w:val="333333"/>
          <w:sz w:val="24"/>
          <w:szCs w:val="24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3AA09FE6" wp14:editId="607244EC">
            <wp:extent cx="5266166" cy="3725545"/>
            <wp:effectExtent l="0" t="0" r="0" b="825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166" cy="372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DBB9E" w14:textId="6B19B5DA" w:rsidR="00DA4C21" w:rsidRDefault="002F3A4B" w:rsidP="002F3A4B">
      <w:pPr>
        <w:spacing w:line="360" w:lineRule="auto"/>
        <w:rPr>
          <w:rFonts w:ascii="宋体" w:eastAsia="宋体" w:hAnsi="宋体"/>
          <w:color w:val="333333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3260E669" wp14:editId="018372F6">
            <wp:extent cx="5266166" cy="3725545"/>
            <wp:effectExtent l="0" t="0" r="0" b="825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166" cy="372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362E8" w14:textId="5FDC314A" w:rsidR="00DA4C21" w:rsidRDefault="002F3A4B">
      <w:pPr>
        <w:spacing w:line="360" w:lineRule="auto"/>
        <w:rPr>
          <w:rFonts w:ascii="宋体" w:eastAsia="宋体" w:hAnsi="宋体"/>
          <w:color w:val="333333"/>
          <w:sz w:val="24"/>
          <w:szCs w:val="24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7D41BF9A" wp14:editId="4345CC19">
            <wp:extent cx="5266166" cy="3725545"/>
            <wp:effectExtent l="0" t="0" r="0" b="825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166" cy="372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63533" w14:textId="3C8BD155" w:rsidR="00DA4C21" w:rsidRDefault="002F3A4B">
      <w:pPr>
        <w:spacing w:line="360" w:lineRule="auto"/>
        <w:rPr>
          <w:rFonts w:ascii="宋体" w:eastAsia="宋体" w:hAnsi="宋体"/>
          <w:color w:val="333333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477FE967" wp14:editId="7EEA274B">
            <wp:extent cx="5266166" cy="3725545"/>
            <wp:effectExtent l="0" t="0" r="0" b="825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166" cy="372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A8238" w14:textId="77F26A8B" w:rsidR="002F3A4B" w:rsidRDefault="002F3A4B">
      <w:pPr>
        <w:spacing w:line="360" w:lineRule="auto"/>
        <w:rPr>
          <w:rFonts w:ascii="宋体" w:eastAsia="宋体" w:hAnsi="宋体"/>
          <w:color w:val="333333"/>
          <w:sz w:val="24"/>
          <w:szCs w:val="24"/>
          <w:shd w:val="clear" w:color="auto" w:fill="FFFFFF"/>
        </w:rPr>
      </w:pPr>
    </w:p>
    <w:p w14:paraId="1FD3B3FB" w14:textId="0D08A6DD" w:rsidR="00DA4C21" w:rsidRDefault="002F3A4B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22566AE" wp14:editId="54EE2D49">
            <wp:extent cx="5266166" cy="3725545"/>
            <wp:effectExtent l="0" t="0" r="0" b="825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166" cy="372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C5E7B" w14:textId="0B1D652C" w:rsidR="00DA4C21" w:rsidRDefault="002F3A4B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068AD360" wp14:editId="0467CA15">
            <wp:extent cx="5266166" cy="3725545"/>
            <wp:effectExtent l="0" t="0" r="0" b="825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166" cy="372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1544C" w14:textId="77777777" w:rsidR="00DA4C21" w:rsidRDefault="00DA4C21">
      <w:pPr>
        <w:spacing w:line="360" w:lineRule="auto"/>
        <w:rPr>
          <w:rFonts w:ascii="宋体" w:eastAsia="宋体" w:hAnsi="宋体"/>
          <w:sz w:val="24"/>
          <w:szCs w:val="24"/>
        </w:rPr>
      </w:pPr>
    </w:p>
    <w:p w14:paraId="0FFBC99E" w14:textId="77777777" w:rsidR="00DA4C21" w:rsidRDefault="00DA4C21">
      <w:pPr>
        <w:spacing w:line="360" w:lineRule="auto"/>
        <w:rPr>
          <w:rFonts w:ascii="宋体" w:eastAsia="宋体" w:hAnsi="宋体"/>
          <w:sz w:val="24"/>
          <w:szCs w:val="24"/>
        </w:rPr>
      </w:pPr>
    </w:p>
    <w:p w14:paraId="49727C5A" w14:textId="021CD33E" w:rsidR="00DA4C21" w:rsidRDefault="00DA4C21">
      <w:pPr>
        <w:spacing w:line="360" w:lineRule="auto"/>
        <w:rPr>
          <w:rFonts w:ascii="宋体" w:eastAsia="宋体" w:hAnsi="宋体"/>
          <w:sz w:val="24"/>
          <w:szCs w:val="24"/>
        </w:rPr>
      </w:pPr>
    </w:p>
    <w:p w14:paraId="02045CD1" w14:textId="77777777" w:rsidR="00DA4C21" w:rsidRDefault="00DA4C21">
      <w:pPr>
        <w:spacing w:line="360" w:lineRule="auto"/>
        <w:rPr>
          <w:rFonts w:ascii="宋体" w:eastAsia="宋体" w:hAnsi="宋体"/>
          <w:sz w:val="24"/>
          <w:szCs w:val="24"/>
        </w:rPr>
      </w:pPr>
    </w:p>
    <w:sectPr w:rsidR="00DA4C2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82842"/>
    <w:rsid w:val="00052C27"/>
    <w:rsid w:val="00066C20"/>
    <w:rsid w:val="000705FF"/>
    <w:rsid w:val="00085E82"/>
    <w:rsid w:val="000864FE"/>
    <w:rsid w:val="00087E64"/>
    <w:rsid w:val="000A28BE"/>
    <w:rsid w:val="000B2E0C"/>
    <w:rsid w:val="000B3A70"/>
    <w:rsid w:val="000B4566"/>
    <w:rsid w:val="000B7ED2"/>
    <w:rsid w:val="000F6ECE"/>
    <w:rsid w:val="00161DC4"/>
    <w:rsid w:val="001707D9"/>
    <w:rsid w:val="001865D9"/>
    <w:rsid w:val="001973C2"/>
    <w:rsid w:val="001C4941"/>
    <w:rsid w:val="001D3233"/>
    <w:rsid w:val="00205F98"/>
    <w:rsid w:val="002102A0"/>
    <w:rsid w:val="00212ECF"/>
    <w:rsid w:val="00267488"/>
    <w:rsid w:val="0029446D"/>
    <w:rsid w:val="00294DEE"/>
    <w:rsid w:val="002A0753"/>
    <w:rsid w:val="002D11F4"/>
    <w:rsid w:val="002E1FC0"/>
    <w:rsid w:val="002F3A4B"/>
    <w:rsid w:val="0030460D"/>
    <w:rsid w:val="003A6373"/>
    <w:rsid w:val="003B0120"/>
    <w:rsid w:val="003F36C1"/>
    <w:rsid w:val="00402037"/>
    <w:rsid w:val="0040408A"/>
    <w:rsid w:val="00416044"/>
    <w:rsid w:val="004438BA"/>
    <w:rsid w:val="004555B0"/>
    <w:rsid w:val="004556F6"/>
    <w:rsid w:val="0045570C"/>
    <w:rsid w:val="004706F0"/>
    <w:rsid w:val="004A6B64"/>
    <w:rsid w:val="004B1284"/>
    <w:rsid w:val="004B1BD7"/>
    <w:rsid w:val="004C2795"/>
    <w:rsid w:val="004D3111"/>
    <w:rsid w:val="004F5147"/>
    <w:rsid w:val="00520C22"/>
    <w:rsid w:val="0052696A"/>
    <w:rsid w:val="00533BB9"/>
    <w:rsid w:val="00564D37"/>
    <w:rsid w:val="00584BAC"/>
    <w:rsid w:val="005852AE"/>
    <w:rsid w:val="00595751"/>
    <w:rsid w:val="005A317B"/>
    <w:rsid w:val="005C381D"/>
    <w:rsid w:val="005D6D57"/>
    <w:rsid w:val="00613628"/>
    <w:rsid w:val="00613CC4"/>
    <w:rsid w:val="00651089"/>
    <w:rsid w:val="00667AFB"/>
    <w:rsid w:val="006A33D7"/>
    <w:rsid w:val="006B732A"/>
    <w:rsid w:val="006C4FC1"/>
    <w:rsid w:val="00705C11"/>
    <w:rsid w:val="007145A8"/>
    <w:rsid w:val="00723DEB"/>
    <w:rsid w:val="00742D6C"/>
    <w:rsid w:val="00756C6C"/>
    <w:rsid w:val="007B2F6A"/>
    <w:rsid w:val="007B6096"/>
    <w:rsid w:val="007F358D"/>
    <w:rsid w:val="007F4997"/>
    <w:rsid w:val="008024AC"/>
    <w:rsid w:val="00805965"/>
    <w:rsid w:val="008142D5"/>
    <w:rsid w:val="00854C9B"/>
    <w:rsid w:val="0086772D"/>
    <w:rsid w:val="00870CEE"/>
    <w:rsid w:val="00885411"/>
    <w:rsid w:val="008C6E51"/>
    <w:rsid w:val="009014DE"/>
    <w:rsid w:val="009111BD"/>
    <w:rsid w:val="009208A2"/>
    <w:rsid w:val="00921027"/>
    <w:rsid w:val="009247A4"/>
    <w:rsid w:val="00951E30"/>
    <w:rsid w:val="009632F7"/>
    <w:rsid w:val="00982842"/>
    <w:rsid w:val="009849C9"/>
    <w:rsid w:val="00987DF4"/>
    <w:rsid w:val="00991C9B"/>
    <w:rsid w:val="009B1B3D"/>
    <w:rsid w:val="009B5A51"/>
    <w:rsid w:val="009B66DE"/>
    <w:rsid w:val="009C7F5C"/>
    <w:rsid w:val="009F2C67"/>
    <w:rsid w:val="00A1483D"/>
    <w:rsid w:val="00A8634F"/>
    <w:rsid w:val="00A96C82"/>
    <w:rsid w:val="00AE77DA"/>
    <w:rsid w:val="00B1178D"/>
    <w:rsid w:val="00B12DB9"/>
    <w:rsid w:val="00B26C3D"/>
    <w:rsid w:val="00B4618C"/>
    <w:rsid w:val="00B559D4"/>
    <w:rsid w:val="00BA0242"/>
    <w:rsid w:val="00BB1B44"/>
    <w:rsid w:val="00C000D2"/>
    <w:rsid w:val="00C06832"/>
    <w:rsid w:val="00C13E56"/>
    <w:rsid w:val="00C248D7"/>
    <w:rsid w:val="00C304D4"/>
    <w:rsid w:val="00C34BEA"/>
    <w:rsid w:val="00C5156C"/>
    <w:rsid w:val="00C55DDD"/>
    <w:rsid w:val="00C56AAB"/>
    <w:rsid w:val="00C821FF"/>
    <w:rsid w:val="00CB46F4"/>
    <w:rsid w:val="00D022B3"/>
    <w:rsid w:val="00D2334A"/>
    <w:rsid w:val="00D32ABB"/>
    <w:rsid w:val="00D57C5A"/>
    <w:rsid w:val="00DA4C21"/>
    <w:rsid w:val="00DC2D55"/>
    <w:rsid w:val="00DD703D"/>
    <w:rsid w:val="00E42584"/>
    <w:rsid w:val="00E853D7"/>
    <w:rsid w:val="00EB0D28"/>
    <w:rsid w:val="00EC7C2B"/>
    <w:rsid w:val="00F006E7"/>
    <w:rsid w:val="00F04967"/>
    <w:rsid w:val="00F445BE"/>
    <w:rsid w:val="00F75725"/>
    <w:rsid w:val="00F75DD0"/>
    <w:rsid w:val="00F80B54"/>
    <w:rsid w:val="00F842E7"/>
    <w:rsid w:val="00F879CE"/>
    <w:rsid w:val="00FA35B4"/>
    <w:rsid w:val="00FA6D62"/>
    <w:rsid w:val="00FE7028"/>
    <w:rsid w:val="21211546"/>
    <w:rsid w:val="697B3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64BF8C"/>
  <w15:docId w15:val="{CDC621A6-0B07-4A90-A039-109427AAE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semiHidden/>
    <w:unhideWhenUsed/>
    <w:pPr>
      <w:spacing w:after="120"/>
      <w:ind w:leftChars="200" w:left="420"/>
    </w:p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link w:val="HTML0"/>
    <w:uiPriority w:val="99"/>
    <w:semiHidden/>
    <w:unhideWhenUsed/>
    <w:rPr>
      <w:rFonts w:ascii="Courier New" w:hAnsi="Courier New" w:cs="Courier New"/>
      <w:sz w:val="20"/>
      <w:szCs w:val="20"/>
    </w:rPr>
  </w:style>
  <w:style w:type="paragraph" w:styleId="a9">
    <w:name w:val="Normal (Web)"/>
    <w:basedOn w:val="a"/>
    <w:uiPriority w:val="99"/>
    <w:semiHidden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a8">
    <w:name w:val="页眉 字符"/>
    <w:basedOn w:val="a0"/>
    <w:link w:val="a7"/>
    <w:uiPriority w:val="99"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Pr>
      <w:sz w:val="18"/>
      <w:szCs w:val="18"/>
    </w:rPr>
  </w:style>
  <w:style w:type="paragraph" w:customStyle="1" w:styleId="ly-2">
    <w:name w:val="样式 正文文本缩进ly-正文 + 首行缩进:  2 字符"/>
    <w:basedOn w:val="a3"/>
    <w:next w:val="HTML"/>
    <w:uiPriority w:val="99"/>
    <w:qFormat/>
    <w:pPr>
      <w:widowControl/>
      <w:spacing w:after="200" w:line="360" w:lineRule="auto"/>
      <w:ind w:leftChars="0" w:left="0" w:firstLineChars="200" w:firstLine="480"/>
      <w:jc w:val="left"/>
    </w:pPr>
    <w:rPr>
      <w:rFonts w:ascii="Calibri" w:eastAsia="宋体" w:hAnsi="Calibri" w:cs="宋体"/>
      <w:kern w:val="0"/>
      <w:sz w:val="24"/>
      <w:lang w:eastAsia="en-US"/>
    </w:rPr>
  </w:style>
  <w:style w:type="character" w:customStyle="1" w:styleId="a4">
    <w:name w:val="正文文本缩进 字符"/>
    <w:basedOn w:val="a0"/>
    <w:link w:val="a3"/>
    <w:uiPriority w:val="99"/>
    <w:semiHidden/>
  </w:style>
  <w:style w:type="character" w:customStyle="1" w:styleId="HTML0">
    <w:name w:val="HTML 预设格式 字符"/>
    <w:basedOn w:val="a0"/>
    <w:link w:val="HTML"/>
    <w:uiPriority w:val="99"/>
    <w:semiHidden/>
    <w:rPr>
      <w:rFonts w:ascii="Courier New" w:hAnsi="Courier New" w:cs="Courier New"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9111BD"/>
    <w:rPr>
      <w:sz w:val="18"/>
      <w:szCs w:val="18"/>
    </w:rPr>
  </w:style>
  <w:style w:type="character" w:customStyle="1" w:styleId="ab">
    <w:name w:val="批注框文本 字符"/>
    <w:basedOn w:val="a0"/>
    <w:link w:val="aa"/>
    <w:uiPriority w:val="99"/>
    <w:semiHidden/>
    <w:rsid w:val="009111BD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9</Pages>
  <Words>196</Words>
  <Characters>1118</Characters>
  <Application>Microsoft Office Word</Application>
  <DocSecurity>0</DocSecurity>
  <Lines>9</Lines>
  <Paragraphs>2</Paragraphs>
  <ScaleCrop>false</ScaleCrop>
  <Company/>
  <LinksUpToDate>false</LinksUpToDate>
  <CharactersWithSpaces>1312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1593262594@qq.com</cp:lastModifiedBy>
  <cp:revision>14</cp:revision>
  <cp:lastPrinted>2022-11-10T12:01:00Z</cp:lastPrinted>
  <dcterms:created xsi:type="dcterms:W3CDTF">2022-11-10T03:04:00Z</dcterms:created>
  <dcterms:modified xsi:type="dcterms:W3CDTF">2022-11-12T08:19:00Z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2052-11.1.0.9564</vt:lpwstr>
  </property>
</Properties>
</file>