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积石山保安族东乡族撒拉族自治县银川镇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  <w:lang w:eastAsia="zh-CN"/>
        </w:rPr>
        <w:t>水陈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村“多规合一”实用性村庄规划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（2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022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-</w:t>
      </w:r>
      <w:r>
        <w:rPr>
          <w:rFonts w:ascii="微软雅黑" w:hAnsi="微软雅黑" w:eastAsia="微软雅黑"/>
          <w:b/>
          <w:bCs/>
          <w:sz w:val="32"/>
          <w:szCs w:val="32"/>
          <w:shd w:val="clear" w:color="auto" w:fill="FFFFFF"/>
        </w:rPr>
        <w:t>2035</w:t>
      </w:r>
      <w:r>
        <w:rPr>
          <w:rFonts w:hint="eastAsia" w:ascii="微软雅黑" w:hAnsi="微软雅黑" w:eastAsia="微软雅黑"/>
          <w:b/>
          <w:bCs/>
          <w:sz w:val="32"/>
          <w:szCs w:val="32"/>
          <w:shd w:val="clear" w:color="auto" w:fill="FFFFFF"/>
        </w:rPr>
        <w:t>年）成果公开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为推动乡村振兴，提高人居环境，促进产业发展，根据《中共中央国务院关于建立国土空间规划体系并监督实施的若干意见》、《关于加强村庄规划促进乡村振兴的通知</w:t>
      </w:r>
      <w:r>
        <w:rPr>
          <w:color w:val="333333"/>
          <w:shd w:val="clear" w:color="auto" w:fill="FFFFFF"/>
        </w:rPr>
        <w:t>(</w:t>
      </w:r>
      <w:r>
        <w:rPr>
          <w:rFonts w:hint="eastAsia"/>
          <w:color w:val="333333"/>
          <w:shd w:val="clear" w:color="auto" w:fill="FFFFFF"/>
        </w:rPr>
        <w:t>自然资办发</w:t>
      </w:r>
      <w:r>
        <w:rPr>
          <w:color w:val="333333"/>
          <w:shd w:val="clear" w:color="auto" w:fill="FFFFFF"/>
        </w:rPr>
        <w:t>[2019]35</w:t>
      </w:r>
      <w:r>
        <w:rPr>
          <w:rFonts w:hint="eastAsia"/>
          <w:color w:val="333333"/>
          <w:shd w:val="clear" w:color="auto" w:fill="FFFFFF"/>
        </w:rPr>
        <w:t>号</w:t>
      </w:r>
      <w:r>
        <w:rPr>
          <w:color w:val="333333"/>
          <w:shd w:val="clear" w:color="auto" w:fill="FFFFFF"/>
        </w:rPr>
        <w:t>)</w:t>
      </w:r>
      <w:r>
        <w:rPr>
          <w:rFonts w:hint="eastAsia"/>
          <w:color w:val="333333"/>
          <w:shd w:val="clear" w:color="auto" w:fill="FFFFFF"/>
        </w:rPr>
        <w:t>》、《关于进一步做好村庄规划工作的意见</w:t>
      </w:r>
      <w:r>
        <w:rPr>
          <w:color w:val="333333"/>
          <w:shd w:val="clear" w:color="auto" w:fill="FFFFFF"/>
        </w:rPr>
        <w:t>(</w:t>
      </w:r>
      <w:r>
        <w:rPr>
          <w:rFonts w:hint="eastAsia"/>
          <w:color w:val="333333"/>
          <w:shd w:val="clear" w:color="auto" w:fill="FFFFFF"/>
        </w:rPr>
        <w:t>自然资办发</w:t>
      </w:r>
      <w:r>
        <w:rPr>
          <w:color w:val="333333"/>
          <w:shd w:val="clear" w:color="auto" w:fill="FFFFFF"/>
        </w:rPr>
        <w:t>[2020]57</w:t>
      </w:r>
      <w:r>
        <w:rPr>
          <w:rFonts w:hint="eastAsia"/>
          <w:color w:val="333333"/>
          <w:shd w:val="clear" w:color="auto" w:fill="FFFFFF"/>
        </w:rPr>
        <w:t>号</w:t>
      </w:r>
      <w:r>
        <w:rPr>
          <w:color w:val="333333"/>
          <w:shd w:val="clear" w:color="auto" w:fill="FFFFFF"/>
        </w:rPr>
        <w:t>)</w:t>
      </w:r>
      <w:r>
        <w:rPr>
          <w:rFonts w:hint="eastAsia"/>
          <w:color w:val="333333"/>
          <w:shd w:val="clear" w:color="auto" w:fill="FFFFFF"/>
        </w:rPr>
        <w:t>》等政策文件，积石山县自然资源局会同银川镇人民政府组织编制了《积石山保安族东乡族撒拉族自治县银川镇</w:t>
      </w:r>
      <w:r>
        <w:rPr>
          <w:rFonts w:hint="eastAsia"/>
          <w:color w:val="333333"/>
          <w:shd w:val="clear" w:color="auto" w:fill="FFFFFF"/>
          <w:lang w:eastAsia="zh-CN"/>
        </w:rPr>
        <w:t>水陈</w:t>
      </w:r>
      <w:r>
        <w:rPr>
          <w:rFonts w:hint="eastAsia"/>
          <w:color w:val="333333"/>
          <w:shd w:val="clear" w:color="auto" w:fill="FFFFFF"/>
        </w:rPr>
        <w:t>村“多规合一”实用性村庄规划（202</w:t>
      </w:r>
      <w:r>
        <w:rPr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-2035年）》，用以指导本村开展</w:t>
      </w:r>
      <w:r>
        <w:rPr>
          <w:color w:val="333333"/>
          <w:shd w:val="clear" w:color="auto" w:fill="FFFFFF"/>
        </w:rPr>
        <w:t>国土空间开发保护活动</w:t>
      </w:r>
      <w:r>
        <w:rPr>
          <w:rFonts w:hint="eastAsia"/>
          <w:color w:val="333333"/>
          <w:shd w:val="clear" w:color="auto" w:fill="FFFFFF"/>
        </w:rPr>
        <w:t>、</w:t>
      </w:r>
      <w:r>
        <w:rPr>
          <w:color w:val="333333"/>
          <w:shd w:val="clear" w:color="auto" w:fill="FFFFFF"/>
        </w:rPr>
        <w:t>实施国土空间用途管制</w:t>
      </w:r>
      <w:r>
        <w:rPr>
          <w:rFonts w:hint="eastAsia"/>
          <w:color w:val="333333"/>
          <w:shd w:val="clear" w:color="auto" w:fill="FFFFFF"/>
        </w:rPr>
        <w:t>、</w:t>
      </w:r>
      <w:r>
        <w:rPr>
          <w:color w:val="333333"/>
          <w:shd w:val="clear" w:color="auto" w:fill="FFFFFF"/>
        </w:rPr>
        <w:t>核发乡村建设项目规划许可、进行各项建设</w:t>
      </w:r>
      <w:r>
        <w:rPr>
          <w:rFonts w:hint="eastAsia"/>
          <w:color w:val="333333"/>
          <w:shd w:val="clear" w:color="auto" w:fill="FFFFFF"/>
        </w:rPr>
        <w:t>等工作。经广泛征求意见，本规划于202</w:t>
      </w:r>
      <w:r>
        <w:rPr>
          <w:color w:val="333333"/>
          <w:shd w:val="clear" w:color="auto" w:fill="FFFFFF"/>
        </w:rPr>
        <w:t>2</w:t>
      </w:r>
      <w:r>
        <w:rPr>
          <w:rFonts w:hint="eastAsia"/>
          <w:color w:val="333333"/>
          <w:shd w:val="clear" w:color="auto" w:fill="FFFFFF"/>
        </w:rPr>
        <w:t>年</w:t>
      </w:r>
      <w:r>
        <w:rPr>
          <w:rFonts w:hint="eastAsia"/>
          <w:color w:val="333333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hd w:val="clear" w:color="auto" w:fill="FFFFFF"/>
        </w:rPr>
        <w:t>月</w:t>
      </w:r>
      <w:r>
        <w:rPr>
          <w:rFonts w:hint="eastAsia"/>
          <w:color w:val="333333"/>
          <w:shd w:val="clear" w:color="auto" w:fill="FFFFFF"/>
          <w:lang w:val="en-US" w:eastAsia="zh-CN"/>
        </w:rPr>
        <w:t>17</w:t>
      </w:r>
      <w:r>
        <w:rPr>
          <w:rFonts w:hint="eastAsia"/>
          <w:color w:val="333333"/>
          <w:shd w:val="clear" w:color="auto" w:fill="FFFFFF"/>
        </w:rPr>
        <w:t>日通过积石山县人民政府审批，现将规划成果主要内容进行公开，详情如下：</w:t>
      </w:r>
      <w:bookmarkStart w:id="3" w:name="_GoBack"/>
      <w:bookmarkEnd w:id="3"/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eastAsia="宋体"/>
          <w:color w:val="333333"/>
          <w:shd w:val="clear" w:color="auto" w:fill="FFFFFF"/>
          <w:lang w:eastAsia="zh-CN"/>
        </w:rPr>
      </w:pPr>
      <w:r>
        <w:rPr>
          <w:rFonts w:hint="eastAsia" w:eastAsia="宋体"/>
          <w:color w:val="333333"/>
          <w:shd w:val="clear" w:color="auto" w:fill="FFFFFF"/>
          <w:lang w:eastAsia="zh-CN"/>
        </w:rPr>
        <w:drawing>
          <wp:inline distT="0" distB="0" distL="114300" distR="114300">
            <wp:extent cx="2409825" cy="3408680"/>
            <wp:effectExtent l="9525" t="9525" r="19050" b="10795"/>
            <wp:docPr id="7" name="图片 7" descr="关于寨子沟乡麻沟村等11个村庄规划批复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关于寨子沟乡麻沟村等11个村庄规划批复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4086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eastAsia="宋体"/>
          <w:color w:val="333333"/>
          <w:shd w:val="clear" w:color="auto" w:fill="FFFFFF"/>
          <w:lang w:eastAsia="zh-CN"/>
        </w:rPr>
        <w:drawing>
          <wp:inline distT="0" distB="0" distL="114300" distR="114300">
            <wp:extent cx="2409825" cy="3408045"/>
            <wp:effectExtent l="9525" t="9525" r="19050" b="11430"/>
            <wp:docPr id="6" name="图片 6" descr="D:\桌面临时文件\关于寨子沟乡麻沟村等11个村庄规划批复_页面_2.jpg关于寨子沟乡麻沟村等11个村庄规划批复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桌面临时文件\关于寨子沟乡麻沟村等11个村庄规划批复_页面_2.jpg关于寨子沟乡麻沟村等11个村庄规划批复_页面_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408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《积石山保安族东乡族撒拉族自治县银川镇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水陈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  <w:t>村“多规合一”实用性村庄规划（2022-2035年）》主要内容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项目名称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《积石山保安族东乡族撒拉族自治县银川镇</w:t>
      </w:r>
      <w:r>
        <w:rPr>
          <w:rFonts w:hint="eastAsia"/>
          <w:color w:val="333333"/>
          <w:shd w:val="clear" w:color="auto" w:fill="FFFFFF"/>
          <w:lang w:eastAsia="zh-CN"/>
        </w:rPr>
        <w:t>水陈</w:t>
      </w:r>
      <w:r>
        <w:rPr>
          <w:rFonts w:hint="eastAsia"/>
          <w:color w:val="333333"/>
          <w:shd w:val="clear" w:color="auto" w:fill="FFFFFF"/>
        </w:rPr>
        <w:t>村“多规合一”实用性村庄规划（2022-2035年）》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村庄类型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  <w:lang w:eastAsia="zh-CN"/>
        </w:rPr>
        <w:t>水陈</w:t>
      </w:r>
      <w:r>
        <w:rPr>
          <w:rFonts w:hint="eastAsia"/>
          <w:color w:val="333333"/>
        </w:rPr>
        <w:t>村属集聚提升类村庄。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规划范围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以第三次国土调查的行政村界线为规划范围，底图数学基础采用</w:t>
      </w:r>
      <w:r>
        <w:rPr>
          <w:color w:val="333333"/>
        </w:rPr>
        <w:t xml:space="preserve"> 2000 国家大地坐标系、1985 国家高程基准，高斯-克吕格投影 3°分带，</w:t>
      </w:r>
      <w:r>
        <w:rPr>
          <w:rFonts w:hint="eastAsia"/>
          <w:color w:val="333333"/>
          <w:lang w:eastAsia="zh-CN"/>
        </w:rPr>
        <w:t>水陈</w:t>
      </w:r>
      <w:r>
        <w:rPr>
          <w:rFonts w:hint="eastAsia"/>
          <w:color w:val="333333"/>
        </w:rPr>
        <w:t>村村域</w:t>
      </w:r>
      <w:r>
        <w:rPr>
          <w:color w:val="333333"/>
        </w:rPr>
        <w:t>总面积</w:t>
      </w:r>
      <w:r>
        <w:rPr>
          <w:rFonts w:hint="eastAsia"/>
          <w:color w:val="333333"/>
          <w:lang w:eastAsia="zh-CN"/>
        </w:rPr>
        <w:t>509.53</w:t>
      </w:r>
      <w:r>
        <w:rPr>
          <w:color w:val="333333"/>
        </w:rPr>
        <w:t>公顷</w:t>
      </w:r>
      <w:r>
        <w:rPr>
          <w:rFonts w:hint="eastAsia"/>
          <w:color w:val="333333"/>
        </w:rPr>
        <w:t>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规划期限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本村庄规划期限为202</w:t>
      </w:r>
      <w:r>
        <w:rPr>
          <w:color w:val="333333"/>
        </w:rPr>
        <w:t>2</w:t>
      </w:r>
      <w:r>
        <w:rPr>
          <w:rFonts w:hint="eastAsia"/>
          <w:color w:val="333333"/>
        </w:rPr>
        <w:t>年至2035年。其中，近期为202</w:t>
      </w:r>
      <w:r>
        <w:rPr>
          <w:color w:val="333333"/>
        </w:rPr>
        <w:t>2</w:t>
      </w:r>
      <w:r>
        <w:rPr>
          <w:rFonts w:hint="eastAsia"/>
          <w:color w:val="333333"/>
        </w:rPr>
        <w:t>-2025年，远期为2026-2035年。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村庄目标定位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结合相关规划、村民诉求以及村庄发展特征判断，综合考虑水陈村资源禀赋、优势特征等，将水陈村定位为：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hint="eastAsia" w:ascii="宋体" w:hAnsi="宋体" w:eastAsia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以花椒种植、规模养殖为重点，以田园观光旅游为补充的拥有繁荣的乡村经济，便捷的生活设施，良好的生态环境，鲜明特色乡土文化的美丽乡村。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村庄发展规模</w:t>
      </w:r>
    </w:p>
    <w:p>
      <w:pPr>
        <w:spacing w:line="360" w:lineRule="auto"/>
        <w:ind w:firstLine="439" w:firstLineChars="183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人口规模：至2035年，村庄户籍人口规模达到1517人；常住人口规模达到1410人。</w:t>
      </w:r>
    </w:p>
    <w:p>
      <w:pPr>
        <w:spacing w:line="360" w:lineRule="auto"/>
        <w:ind w:firstLine="439" w:firstLineChars="183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用地规模：至2035年，村庄总用地面积为509.53公顷，其中耕地面积为49.89公顷，村庄建设用地面积为22.27公顷。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产业发展规划</w:t>
      </w:r>
    </w:p>
    <w:p>
      <w:pPr>
        <w:pStyle w:val="3"/>
        <w:numPr>
          <w:ilvl w:val="0"/>
          <w:numId w:val="2"/>
        </w:numPr>
        <w:spacing w:line="360" w:lineRule="auto"/>
        <w:ind w:firstLine="48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产业发展定位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以</w:t>
      </w:r>
      <w:r>
        <w:rPr>
          <w:rFonts w:hint="eastAsia" w:ascii="宋体" w:hAnsi="宋体" w:eastAsia="宋体" w:cs="宋体"/>
          <w:color w:val="333333"/>
          <w:lang w:val="en-US" w:eastAsia="zh-CN"/>
        </w:rPr>
        <w:t>村庄</w:t>
      </w:r>
      <w:r>
        <w:rPr>
          <w:rFonts w:hint="eastAsia" w:ascii="宋体" w:hAnsi="宋体" w:eastAsia="宋体" w:cs="宋体"/>
          <w:color w:val="333333"/>
        </w:rPr>
        <w:t>现有产业</w:t>
      </w:r>
      <w:r>
        <w:rPr>
          <w:rFonts w:hint="eastAsia" w:ascii="宋体" w:hAnsi="宋体" w:eastAsia="宋体" w:cs="宋体"/>
          <w:color w:val="333333"/>
          <w:lang w:val="en-US" w:eastAsia="zh-CN"/>
        </w:rPr>
        <w:t>为</w:t>
      </w:r>
      <w:r>
        <w:rPr>
          <w:rFonts w:hint="eastAsia" w:ascii="宋体" w:hAnsi="宋体" w:eastAsia="宋体" w:cs="宋体"/>
          <w:color w:val="333333"/>
        </w:rPr>
        <w:t>基底，进行激活与改善创新，</w:t>
      </w:r>
      <w:r>
        <w:rPr>
          <w:rFonts w:hint="eastAsia" w:ascii="宋体" w:hAnsi="宋体" w:eastAsia="宋体" w:cs="宋体"/>
          <w:color w:val="333333"/>
          <w:lang w:val="en-US" w:eastAsia="zh-CN"/>
        </w:rPr>
        <w:t>融入镇区</w:t>
      </w:r>
      <w:r>
        <w:rPr>
          <w:rFonts w:hint="eastAsia" w:ascii="宋体" w:hAnsi="宋体" w:eastAsia="宋体" w:cs="宋体"/>
          <w:color w:val="333333"/>
        </w:rPr>
        <w:t>建设</w:t>
      </w:r>
      <w:r>
        <w:rPr>
          <w:rFonts w:hint="eastAsia" w:ascii="宋体" w:hAnsi="宋体" w:eastAsia="宋体" w:cs="宋体"/>
          <w:color w:val="333333"/>
          <w:lang w:val="en-US" w:eastAsia="zh-CN"/>
        </w:rPr>
        <w:t>的农畜产品</w:t>
      </w:r>
      <w:r>
        <w:rPr>
          <w:rFonts w:hint="eastAsia" w:ascii="宋体" w:hAnsi="宋体" w:eastAsia="宋体" w:cs="宋体"/>
          <w:color w:val="333333"/>
        </w:rPr>
        <w:t>加工基地，加强对村庄传统民俗文化传承宣扬，沿</w:t>
      </w:r>
      <w:r>
        <w:rPr>
          <w:rFonts w:hint="eastAsia" w:ascii="宋体" w:hAnsi="宋体" w:eastAsia="宋体" w:cs="宋体"/>
          <w:color w:val="333333"/>
          <w:lang w:val="en-US" w:eastAsia="zh-CN"/>
        </w:rPr>
        <w:t>国道</w:t>
      </w:r>
      <w:r>
        <w:rPr>
          <w:rFonts w:hint="eastAsia" w:ascii="宋体" w:hAnsi="宋体" w:eastAsia="宋体" w:cs="宋体"/>
          <w:color w:val="333333"/>
        </w:rPr>
        <w:t>沿线第三产业发展为支撑，进行拓展与多元发展，最终形成</w:t>
      </w:r>
      <w:r>
        <w:rPr>
          <w:rFonts w:hint="eastAsia" w:ascii="宋体" w:hAnsi="宋体" w:eastAsia="宋体" w:cs="宋体"/>
          <w:color w:val="333333"/>
          <w:lang w:val="en-US" w:eastAsia="zh-CN"/>
        </w:rPr>
        <w:t>银川镇</w:t>
      </w:r>
      <w:r>
        <w:rPr>
          <w:rFonts w:hint="eastAsia" w:ascii="宋体" w:hAnsi="宋体" w:eastAsia="宋体" w:cs="宋体"/>
          <w:color w:val="333333"/>
        </w:rPr>
        <w:t>周边以“</w:t>
      </w:r>
      <w:r>
        <w:rPr>
          <w:rFonts w:hint="eastAsia" w:ascii="宋体" w:hAnsi="宋体" w:eastAsia="宋体" w:cs="宋体"/>
          <w:color w:val="333333"/>
          <w:lang w:val="en-US" w:eastAsia="zh-CN"/>
        </w:rPr>
        <w:t>花椒种植、集中养殖</w:t>
      </w:r>
      <w:r>
        <w:rPr>
          <w:rFonts w:hint="eastAsia" w:ascii="宋体" w:hAnsi="宋体" w:eastAsia="宋体" w:cs="宋体"/>
          <w:color w:val="333333"/>
        </w:rPr>
        <w:t>”为主导，以</w:t>
      </w:r>
      <w:r>
        <w:rPr>
          <w:rFonts w:hint="eastAsia" w:ascii="宋体" w:hAnsi="宋体" w:eastAsia="宋体" w:cs="宋体"/>
          <w:color w:val="333333"/>
          <w:lang w:val="en-US" w:eastAsia="zh-CN"/>
        </w:rPr>
        <w:t>乡村旅游等</w:t>
      </w:r>
      <w:r>
        <w:rPr>
          <w:rFonts w:hint="eastAsia" w:ascii="宋体" w:hAnsi="宋体" w:eastAsia="宋体" w:cs="宋体"/>
          <w:color w:val="333333"/>
        </w:rPr>
        <w:t>新兴产业为辅助的发展的美丽乡村。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主导产业：花椒种植、集中养殖；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辅助产业：发展壮大现有花椒合作社、育苗合作社，引导合作社对花椒进行简单的初加工，同时依托镇区农畜产品加工基地建设契机，使得水陈村成为银川镇近郊重要的农畜产品供应基地；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兴起产业：乡村旅游。</w:t>
      </w:r>
    </w:p>
    <w:p>
      <w:pPr>
        <w:pStyle w:val="3"/>
        <w:numPr>
          <w:ilvl w:val="0"/>
          <w:numId w:val="2"/>
        </w:numPr>
        <w:spacing w:line="360" w:lineRule="auto"/>
        <w:ind w:firstLine="480"/>
        <w:jc w:val="both"/>
        <w:rPr>
          <w:rFonts w:hint="eastAsia" w:ascii="宋体" w:hAnsi="宋体" w:eastAsia="宋体" w:cs="宋体"/>
          <w:b/>
          <w:bCs/>
          <w:color w:val="333333"/>
          <w:lang w:val="en-US" w:eastAsia="zh-CN"/>
        </w:rPr>
      </w:pPr>
      <w:bookmarkStart w:id="0" w:name="_Toc25845"/>
      <w:bookmarkStart w:id="1" w:name="_Toc30248"/>
      <w:bookmarkStart w:id="2" w:name="_Toc29790"/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产业发展空间布局</w:t>
      </w:r>
      <w:bookmarkEnd w:id="0"/>
      <w:bookmarkEnd w:id="1"/>
      <w:bookmarkEnd w:id="2"/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根据村庄产业发展基础及发展定位，规划形成“三片多点”的产业布局结构。三片：即打造粮食作物种植区、经济作物种植区、水产养殖区三个功能片区。多点：指位于村庄的多个养殖合作社、种植合作社。</w:t>
      </w: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国土空间用地布局</w:t>
      </w:r>
    </w:p>
    <w:p>
      <w:pPr>
        <w:pStyle w:val="3"/>
        <w:numPr>
          <w:ilvl w:val="0"/>
          <w:numId w:val="3"/>
        </w:numPr>
        <w:spacing w:line="360" w:lineRule="auto"/>
        <w:ind w:firstLine="480"/>
        <w:jc w:val="both"/>
        <w:rPr>
          <w:rFonts w:hint="eastAsia" w:ascii="宋体" w:hAnsi="宋体" w:eastAsia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重要控制线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本村不涉及生态红线、历史文化保护线，地质灾害与洪涝灾害风险控制线，规划只落实永久基本农田，村庄建设边界两条控制线。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永久基本农田控制线落实：</w:t>
      </w:r>
      <w:r>
        <w:rPr>
          <w:rFonts w:hint="eastAsia" w:ascii="宋体" w:hAnsi="宋体" w:eastAsia="宋体" w:cs="宋体"/>
          <w:color w:val="333333"/>
          <w:lang w:val="en-US" w:eastAsia="zh-CN"/>
        </w:rPr>
        <w:t>共落实永久基本农田面积为30.57公顷。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村庄建设边界划定：</w:t>
      </w:r>
      <w:r>
        <w:rPr>
          <w:rFonts w:hint="eastAsia" w:ascii="宋体" w:hAnsi="宋体" w:eastAsia="宋体" w:cs="宋体"/>
          <w:color w:val="333333"/>
          <w:lang w:val="en-US" w:eastAsia="zh-CN"/>
        </w:rPr>
        <w:t>划定村庄建设边界面积为24.64公顷。</w:t>
      </w:r>
    </w:p>
    <w:p>
      <w:pPr>
        <w:pStyle w:val="3"/>
        <w:numPr>
          <w:ilvl w:val="0"/>
          <w:numId w:val="3"/>
        </w:numPr>
        <w:spacing w:line="360" w:lineRule="auto"/>
        <w:ind w:firstLine="480"/>
        <w:jc w:val="both"/>
        <w:rPr>
          <w:rFonts w:hint="eastAsia" w:ascii="宋体" w:hAnsi="宋体" w:eastAsia="宋体" w:cs="宋体"/>
          <w:b/>
          <w:bCs/>
          <w:color w:val="333333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lang w:val="en-US" w:eastAsia="zh-CN"/>
        </w:rPr>
        <w:t>国土空间用地布局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村域土地总面积为509.53公顷，用地情况如下：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生态用地：调整后生态用地面积为129.26公顷，净增加0.46公顷，主要采矿用地整理。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农业用地：调整后农业用地面积为354.81公顷，净增加2.19公顷，主要为规划养殖合作社等用地。</w:t>
      </w:r>
    </w:p>
    <w:p>
      <w:pPr>
        <w:pStyle w:val="3"/>
        <w:spacing w:line="360" w:lineRule="auto"/>
        <w:ind w:firstLine="480"/>
        <w:jc w:val="both"/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t>建设用地：调整后建设用地总面积25.47公顷，净减少2.64公顷，主要为采矿用地整理。</w:t>
      </w:r>
    </w:p>
    <w:p>
      <w:pPr>
        <w:rPr>
          <w:rFonts w:hint="eastAsia" w:ascii="宋体" w:hAnsi="宋体" w:eastAsia="宋体" w:cs="宋体"/>
          <w:color w:val="333333"/>
          <w:lang w:val="en-US" w:eastAsia="zh-CN"/>
        </w:rPr>
      </w:pPr>
      <w:r>
        <w:rPr>
          <w:rFonts w:hint="eastAsia" w:ascii="宋体" w:hAnsi="宋体" w:eastAsia="宋体" w:cs="宋体"/>
          <w:color w:val="333333"/>
          <w:lang w:val="en-US" w:eastAsia="zh-CN"/>
        </w:rPr>
        <w:br w:type="page"/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9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402" w:firstLineChars="0"/>
        <w:jc w:val="both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附图</w:t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6160"/>
            <wp:effectExtent l="0" t="0" r="8255" b="15240"/>
            <wp:docPr id="2" name="图片 4" descr="I:\07——现在的单位的\水陈村我的成果20220729\水陈村我的成果\03——图纸\jpj\05——村域国土空间规划图 副本.jpg05——村域国土空间规划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:\07——现在的单位的\水陈村我的成果20220729\水陈村我的成果\03——图纸\jpj\05——村域国土空间规划图 副本.jpg05——村域国土空间规划图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5525"/>
            <wp:effectExtent l="0" t="0" r="8255" b="15875"/>
            <wp:docPr id="3" name="图片 4" descr="I:\07——现在的单位的\水陈村我的成果20220729\水陈村我的成果\03——图纸\jpj\11——村域总平面布局图 副本.jpg11——村域总平面布局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:\07——现在的单位的\水陈村我的成果20220729\水陈村我的成果\03——图纸\jpj\11——村域总平面布局图 副本.jpg11——村域总平面布局图 副本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6160"/>
            <wp:effectExtent l="0" t="0" r="8255" b="15240"/>
            <wp:docPr id="4" name="图片 4" descr="I:\07——现在的单位的\水陈村我的成果20220729\水陈村我的成果\03——图纸\jpj\23——入口节点改造对比图 副本.jpg23——入口节点改造对比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:\07——现在的单位的\水陈村我的成果20220729\水陈村我的成果\03——图纸\jpj\23——入口节点改造对比图 副本.jpg23——入口节点改造对比图 副本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6160"/>
            <wp:effectExtent l="0" t="0" r="8255" b="15240"/>
            <wp:docPr id="5" name="图片 4" descr="I:\07——现在的单位的\水陈村我的成果20220729\水陈村我的成果\03——图纸\jpj\24——街巷改造对比图 副本.jpg24——街巷改造对比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:\07——现在的单位的\水陈村我的成果20220729\水陈村我的成果\03——图纸\jpj\24——街巷改造对比图 副本.jpg24——街巷改造对比图 副本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5525"/>
            <wp:effectExtent l="0" t="0" r="8255" b="15875"/>
            <wp:docPr id="10" name="图片 4" descr="I:\07——现在的单位的\水陈村我的成果20220729\水陈村我的成果\03——图纸\jpj\22——村域近期重点建设项目落地图 副本.jpg22——村域近期重点建设项目落地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:\07——现在的单位的\水陈村我的成果20220729\水陈村我的成果\03——图纸\jpj\22——村域近期重点建设项目落地图 副本.jpg22——村域近期重点建设项目落地图 副本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jc w:val="center"/>
        <w:rPr>
          <w:color w:val="auto"/>
          <w:highlight w:val="none"/>
          <w:shd w:val="clear" w:color="auto" w:fill="auto"/>
        </w:rPr>
      </w:pPr>
    </w:p>
    <w:p>
      <w:pPr>
        <w:spacing w:line="360" w:lineRule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  <w:r>
        <w:rPr>
          <w:color w:val="auto"/>
          <w:highlight w:val="none"/>
          <w:shd w:val="clear" w:color="auto" w:fill="auto"/>
        </w:rPr>
        <w:drawing>
          <wp:inline distT="0" distB="0" distL="114300" distR="114300">
            <wp:extent cx="5039995" cy="3566795"/>
            <wp:effectExtent l="0" t="0" r="8255" b="14605"/>
            <wp:docPr id="1" name="图片 4" descr="I:\07——现在的单位的\水陈村我的成果20220729\水陈村我的成果\03——图纸\jpj\09——村域产业布局规划图 副本.jpg09——村域产业布局规划图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:\07——现在的单位的\水陈村我的成果20220729\水陈村我的成果\03——图纸\jpj\09——村域产业布局规划图 副本.jpg09——村域产业布局规划图 副本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BBD25"/>
    <w:multiLevelType w:val="singleLevel"/>
    <w:tmpl w:val="B00BBD2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E67C059"/>
    <w:multiLevelType w:val="singleLevel"/>
    <w:tmpl w:val="CE67C05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8B30DBC"/>
    <w:multiLevelType w:val="multilevel"/>
    <w:tmpl w:val="78B30DBC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YTczZjM2OTc0ZGI0OTliNzU1NmVhZjhiNTc0YzYifQ=="/>
  </w:docVars>
  <w:rsids>
    <w:rsidRoot w:val="00982842"/>
    <w:rsid w:val="000076F0"/>
    <w:rsid w:val="00010B0C"/>
    <w:rsid w:val="00015FAF"/>
    <w:rsid w:val="00026D51"/>
    <w:rsid w:val="00033A60"/>
    <w:rsid w:val="00045223"/>
    <w:rsid w:val="00060A62"/>
    <w:rsid w:val="000617DD"/>
    <w:rsid w:val="00065117"/>
    <w:rsid w:val="00066C20"/>
    <w:rsid w:val="000705FF"/>
    <w:rsid w:val="00072285"/>
    <w:rsid w:val="00083258"/>
    <w:rsid w:val="000844A0"/>
    <w:rsid w:val="00085E82"/>
    <w:rsid w:val="00087E64"/>
    <w:rsid w:val="0009180E"/>
    <w:rsid w:val="000949C1"/>
    <w:rsid w:val="00095EA6"/>
    <w:rsid w:val="00097341"/>
    <w:rsid w:val="000A6503"/>
    <w:rsid w:val="000A7361"/>
    <w:rsid w:val="000B2395"/>
    <w:rsid w:val="000B3A70"/>
    <w:rsid w:val="000B4DDB"/>
    <w:rsid w:val="000C4E1E"/>
    <w:rsid w:val="000C6056"/>
    <w:rsid w:val="000E355B"/>
    <w:rsid w:val="000E3929"/>
    <w:rsid w:val="000F231B"/>
    <w:rsid w:val="000F466F"/>
    <w:rsid w:val="000F6156"/>
    <w:rsid w:val="000F6ECE"/>
    <w:rsid w:val="000F7D97"/>
    <w:rsid w:val="0010434A"/>
    <w:rsid w:val="00105859"/>
    <w:rsid w:val="0012055B"/>
    <w:rsid w:val="00144D96"/>
    <w:rsid w:val="001461B1"/>
    <w:rsid w:val="00146677"/>
    <w:rsid w:val="00151C70"/>
    <w:rsid w:val="0015237B"/>
    <w:rsid w:val="00160B94"/>
    <w:rsid w:val="00161DC4"/>
    <w:rsid w:val="00162B3C"/>
    <w:rsid w:val="00166056"/>
    <w:rsid w:val="001707D9"/>
    <w:rsid w:val="001748AA"/>
    <w:rsid w:val="00183E68"/>
    <w:rsid w:val="001865D9"/>
    <w:rsid w:val="001973C2"/>
    <w:rsid w:val="001A49BF"/>
    <w:rsid w:val="001A6F65"/>
    <w:rsid w:val="001B2100"/>
    <w:rsid w:val="001B7FC2"/>
    <w:rsid w:val="001C181E"/>
    <w:rsid w:val="001F10DE"/>
    <w:rsid w:val="002048E0"/>
    <w:rsid w:val="002057A2"/>
    <w:rsid w:val="002102A0"/>
    <w:rsid w:val="002129BB"/>
    <w:rsid w:val="00212ECF"/>
    <w:rsid w:val="002157E1"/>
    <w:rsid w:val="002174CB"/>
    <w:rsid w:val="00226301"/>
    <w:rsid w:val="00230D51"/>
    <w:rsid w:val="00236D54"/>
    <w:rsid w:val="00237F8D"/>
    <w:rsid w:val="00241B39"/>
    <w:rsid w:val="00241B6D"/>
    <w:rsid w:val="00241C16"/>
    <w:rsid w:val="00242CD7"/>
    <w:rsid w:val="002564DD"/>
    <w:rsid w:val="00257B84"/>
    <w:rsid w:val="00260D41"/>
    <w:rsid w:val="00266DF3"/>
    <w:rsid w:val="00273750"/>
    <w:rsid w:val="00291EC5"/>
    <w:rsid w:val="0029446D"/>
    <w:rsid w:val="00294DEE"/>
    <w:rsid w:val="002A4269"/>
    <w:rsid w:val="002B3196"/>
    <w:rsid w:val="002B4742"/>
    <w:rsid w:val="002C698B"/>
    <w:rsid w:val="002D03E2"/>
    <w:rsid w:val="002D2EDF"/>
    <w:rsid w:val="002D5E9C"/>
    <w:rsid w:val="002E5069"/>
    <w:rsid w:val="002E67A9"/>
    <w:rsid w:val="002F0767"/>
    <w:rsid w:val="002F33E9"/>
    <w:rsid w:val="002F5973"/>
    <w:rsid w:val="002F7400"/>
    <w:rsid w:val="002F7972"/>
    <w:rsid w:val="003109CF"/>
    <w:rsid w:val="00312284"/>
    <w:rsid w:val="00316E77"/>
    <w:rsid w:val="00323068"/>
    <w:rsid w:val="003336E1"/>
    <w:rsid w:val="003344DE"/>
    <w:rsid w:val="00335B36"/>
    <w:rsid w:val="00336598"/>
    <w:rsid w:val="003416FE"/>
    <w:rsid w:val="00341D1E"/>
    <w:rsid w:val="00345DA4"/>
    <w:rsid w:val="00352771"/>
    <w:rsid w:val="003574B6"/>
    <w:rsid w:val="003577A3"/>
    <w:rsid w:val="00375D1F"/>
    <w:rsid w:val="00382399"/>
    <w:rsid w:val="003A021B"/>
    <w:rsid w:val="003A0B64"/>
    <w:rsid w:val="003A1F70"/>
    <w:rsid w:val="003A7263"/>
    <w:rsid w:val="003B0120"/>
    <w:rsid w:val="003B489A"/>
    <w:rsid w:val="003C4685"/>
    <w:rsid w:val="003D1472"/>
    <w:rsid w:val="003E50D6"/>
    <w:rsid w:val="003F19A0"/>
    <w:rsid w:val="004009C1"/>
    <w:rsid w:val="00402037"/>
    <w:rsid w:val="00402DEE"/>
    <w:rsid w:val="00416044"/>
    <w:rsid w:val="004168E7"/>
    <w:rsid w:val="0041736C"/>
    <w:rsid w:val="00431527"/>
    <w:rsid w:val="00434F9C"/>
    <w:rsid w:val="00440853"/>
    <w:rsid w:val="004438BA"/>
    <w:rsid w:val="0044649D"/>
    <w:rsid w:val="00456897"/>
    <w:rsid w:val="00457EEB"/>
    <w:rsid w:val="004618BF"/>
    <w:rsid w:val="004706F0"/>
    <w:rsid w:val="00470BAD"/>
    <w:rsid w:val="00474752"/>
    <w:rsid w:val="00483FF5"/>
    <w:rsid w:val="0048489D"/>
    <w:rsid w:val="00490D54"/>
    <w:rsid w:val="004A70ED"/>
    <w:rsid w:val="004B1284"/>
    <w:rsid w:val="004B1BD7"/>
    <w:rsid w:val="004B1CB7"/>
    <w:rsid w:val="004B4011"/>
    <w:rsid w:val="004B6967"/>
    <w:rsid w:val="004C2070"/>
    <w:rsid w:val="004C2795"/>
    <w:rsid w:val="004C7456"/>
    <w:rsid w:val="004D4349"/>
    <w:rsid w:val="004F2867"/>
    <w:rsid w:val="004F4230"/>
    <w:rsid w:val="004F5147"/>
    <w:rsid w:val="004F5781"/>
    <w:rsid w:val="00504332"/>
    <w:rsid w:val="005113FD"/>
    <w:rsid w:val="00511921"/>
    <w:rsid w:val="00511D2A"/>
    <w:rsid w:val="0051643B"/>
    <w:rsid w:val="005204BF"/>
    <w:rsid w:val="00525331"/>
    <w:rsid w:val="005261A0"/>
    <w:rsid w:val="00530C9A"/>
    <w:rsid w:val="00534505"/>
    <w:rsid w:val="005357CE"/>
    <w:rsid w:val="005364B1"/>
    <w:rsid w:val="00537020"/>
    <w:rsid w:val="00544D61"/>
    <w:rsid w:val="00550142"/>
    <w:rsid w:val="0055146F"/>
    <w:rsid w:val="00555521"/>
    <w:rsid w:val="00555F3D"/>
    <w:rsid w:val="005619FB"/>
    <w:rsid w:val="00561C9F"/>
    <w:rsid w:val="00564428"/>
    <w:rsid w:val="00564D37"/>
    <w:rsid w:val="00581115"/>
    <w:rsid w:val="00582544"/>
    <w:rsid w:val="00583F2E"/>
    <w:rsid w:val="00584100"/>
    <w:rsid w:val="00584BAC"/>
    <w:rsid w:val="0059320F"/>
    <w:rsid w:val="00595751"/>
    <w:rsid w:val="00595816"/>
    <w:rsid w:val="0059665F"/>
    <w:rsid w:val="005A52F6"/>
    <w:rsid w:val="005B0D59"/>
    <w:rsid w:val="005B3F8A"/>
    <w:rsid w:val="005B7A0C"/>
    <w:rsid w:val="005C236E"/>
    <w:rsid w:val="005C24BD"/>
    <w:rsid w:val="005C381D"/>
    <w:rsid w:val="005E2E1F"/>
    <w:rsid w:val="005E66EE"/>
    <w:rsid w:val="005F09E1"/>
    <w:rsid w:val="005F539A"/>
    <w:rsid w:val="00613628"/>
    <w:rsid w:val="00613CC4"/>
    <w:rsid w:val="006158DE"/>
    <w:rsid w:val="00626406"/>
    <w:rsid w:val="006313A4"/>
    <w:rsid w:val="0063210D"/>
    <w:rsid w:val="006435E6"/>
    <w:rsid w:val="00643677"/>
    <w:rsid w:val="0064443D"/>
    <w:rsid w:val="00650EDB"/>
    <w:rsid w:val="00653418"/>
    <w:rsid w:val="00660AB8"/>
    <w:rsid w:val="00673AD8"/>
    <w:rsid w:val="006752C7"/>
    <w:rsid w:val="00676AC8"/>
    <w:rsid w:val="00684461"/>
    <w:rsid w:val="006857CB"/>
    <w:rsid w:val="006A2561"/>
    <w:rsid w:val="006A316C"/>
    <w:rsid w:val="006A33D7"/>
    <w:rsid w:val="006A4252"/>
    <w:rsid w:val="006A4C75"/>
    <w:rsid w:val="006A5C00"/>
    <w:rsid w:val="006B5430"/>
    <w:rsid w:val="006B5AA4"/>
    <w:rsid w:val="006B732A"/>
    <w:rsid w:val="006C144C"/>
    <w:rsid w:val="006C1463"/>
    <w:rsid w:val="006C3940"/>
    <w:rsid w:val="006C4FC1"/>
    <w:rsid w:val="006C5E1F"/>
    <w:rsid w:val="006E2FB8"/>
    <w:rsid w:val="006E59D2"/>
    <w:rsid w:val="00705C11"/>
    <w:rsid w:val="007113AC"/>
    <w:rsid w:val="007144DB"/>
    <w:rsid w:val="007145A8"/>
    <w:rsid w:val="00741223"/>
    <w:rsid w:val="00741841"/>
    <w:rsid w:val="00742D6C"/>
    <w:rsid w:val="00745FC7"/>
    <w:rsid w:val="00750EBF"/>
    <w:rsid w:val="00756C6C"/>
    <w:rsid w:val="00764AFF"/>
    <w:rsid w:val="00764C92"/>
    <w:rsid w:val="007726FB"/>
    <w:rsid w:val="00774DDD"/>
    <w:rsid w:val="007757C6"/>
    <w:rsid w:val="00776D6A"/>
    <w:rsid w:val="007776EC"/>
    <w:rsid w:val="007823FA"/>
    <w:rsid w:val="007A0B89"/>
    <w:rsid w:val="007B2F6A"/>
    <w:rsid w:val="007C68FF"/>
    <w:rsid w:val="007D0703"/>
    <w:rsid w:val="007D1E7B"/>
    <w:rsid w:val="007D47F0"/>
    <w:rsid w:val="007E6399"/>
    <w:rsid w:val="007E7920"/>
    <w:rsid w:val="007F3438"/>
    <w:rsid w:val="00802458"/>
    <w:rsid w:val="00803754"/>
    <w:rsid w:val="00804AF2"/>
    <w:rsid w:val="00811248"/>
    <w:rsid w:val="00814BA9"/>
    <w:rsid w:val="00814F35"/>
    <w:rsid w:val="008153A0"/>
    <w:rsid w:val="0081762B"/>
    <w:rsid w:val="00823C20"/>
    <w:rsid w:val="00827002"/>
    <w:rsid w:val="00833D47"/>
    <w:rsid w:val="0083675C"/>
    <w:rsid w:val="00837D43"/>
    <w:rsid w:val="00846088"/>
    <w:rsid w:val="00847036"/>
    <w:rsid w:val="008510D0"/>
    <w:rsid w:val="008521B2"/>
    <w:rsid w:val="0085255A"/>
    <w:rsid w:val="00870268"/>
    <w:rsid w:val="00870CEE"/>
    <w:rsid w:val="0087216B"/>
    <w:rsid w:val="0087400E"/>
    <w:rsid w:val="008A0DCB"/>
    <w:rsid w:val="008A3371"/>
    <w:rsid w:val="008A51EE"/>
    <w:rsid w:val="008B0C3B"/>
    <w:rsid w:val="008B4BBB"/>
    <w:rsid w:val="008B7366"/>
    <w:rsid w:val="008C6E51"/>
    <w:rsid w:val="008D6341"/>
    <w:rsid w:val="008D7408"/>
    <w:rsid w:val="008E6950"/>
    <w:rsid w:val="008E6F78"/>
    <w:rsid w:val="008E7333"/>
    <w:rsid w:val="008F3C77"/>
    <w:rsid w:val="008F6A23"/>
    <w:rsid w:val="00902CE9"/>
    <w:rsid w:val="00921064"/>
    <w:rsid w:val="00924953"/>
    <w:rsid w:val="00926AFA"/>
    <w:rsid w:val="00930485"/>
    <w:rsid w:val="00935563"/>
    <w:rsid w:val="00937E1E"/>
    <w:rsid w:val="00947D76"/>
    <w:rsid w:val="00951E30"/>
    <w:rsid w:val="00953330"/>
    <w:rsid w:val="00961D92"/>
    <w:rsid w:val="009632F7"/>
    <w:rsid w:val="009652D4"/>
    <w:rsid w:val="0097664D"/>
    <w:rsid w:val="00982842"/>
    <w:rsid w:val="009849C9"/>
    <w:rsid w:val="00985709"/>
    <w:rsid w:val="00986493"/>
    <w:rsid w:val="00987DF4"/>
    <w:rsid w:val="00991C9B"/>
    <w:rsid w:val="00995251"/>
    <w:rsid w:val="009A24DB"/>
    <w:rsid w:val="009A280C"/>
    <w:rsid w:val="009B1B3D"/>
    <w:rsid w:val="009B3592"/>
    <w:rsid w:val="009B5A51"/>
    <w:rsid w:val="009B6693"/>
    <w:rsid w:val="009C08FC"/>
    <w:rsid w:val="009C1106"/>
    <w:rsid w:val="009C793F"/>
    <w:rsid w:val="009C7F5C"/>
    <w:rsid w:val="009D1588"/>
    <w:rsid w:val="009D353D"/>
    <w:rsid w:val="009D41D5"/>
    <w:rsid w:val="009E01B0"/>
    <w:rsid w:val="009E4762"/>
    <w:rsid w:val="009E7B98"/>
    <w:rsid w:val="009F200C"/>
    <w:rsid w:val="009F2129"/>
    <w:rsid w:val="009F3CAE"/>
    <w:rsid w:val="009F4DDE"/>
    <w:rsid w:val="009F7AA3"/>
    <w:rsid w:val="00A03529"/>
    <w:rsid w:val="00A160A4"/>
    <w:rsid w:val="00A178C4"/>
    <w:rsid w:val="00A2553F"/>
    <w:rsid w:val="00A30703"/>
    <w:rsid w:val="00A336D3"/>
    <w:rsid w:val="00A4005F"/>
    <w:rsid w:val="00A401AC"/>
    <w:rsid w:val="00A41CC0"/>
    <w:rsid w:val="00A4357E"/>
    <w:rsid w:val="00A56A00"/>
    <w:rsid w:val="00A60968"/>
    <w:rsid w:val="00A649A2"/>
    <w:rsid w:val="00A701C2"/>
    <w:rsid w:val="00A70521"/>
    <w:rsid w:val="00A744FC"/>
    <w:rsid w:val="00A757DF"/>
    <w:rsid w:val="00A84BC9"/>
    <w:rsid w:val="00A85D58"/>
    <w:rsid w:val="00AA7BA7"/>
    <w:rsid w:val="00AB3AA9"/>
    <w:rsid w:val="00AC2F19"/>
    <w:rsid w:val="00AC4D91"/>
    <w:rsid w:val="00AC5639"/>
    <w:rsid w:val="00AD16BD"/>
    <w:rsid w:val="00AE3AF4"/>
    <w:rsid w:val="00AE6365"/>
    <w:rsid w:val="00AE77DA"/>
    <w:rsid w:val="00AF1944"/>
    <w:rsid w:val="00B1178D"/>
    <w:rsid w:val="00B12DB9"/>
    <w:rsid w:val="00B26C3D"/>
    <w:rsid w:val="00B3348C"/>
    <w:rsid w:val="00B42C7B"/>
    <w:rsid w:val="00B4328B"/>
    <w:rsid w:val="00B4618C"/>
    <w:rsid w:val="00B55899"/>
    <w:rsid w:val="00B559D4"/>
    <w:rsid w:val="00B55B07"/>
    <w:rsid w:val="00B61238"/>
    <w:rsid w:val="00B63F07"/>
    <w:rsid w:val="00B71F4F"/>
    <w:rsid w:val="00B7638E"/>
    <w:rsid w:val="00B8205E"/>
    <w:rsid w:val="00B85F77"/>
    <w:rsid w:val="00B93EAB"/>
    <w:rsid w:val="00BB1B44"/>
    <w:rsid w:val="00BB2731"/>
    <w:rsid w:val="00BC382E"/>
    <w:rsid w:val="00BC46C8"/>
    <w:rsid w:val="00BC4A45"/>
    <w:rsid w:val="00BC5538"/>
    <w:rsid w:val="00BC5F5C"/>
    <w:rsid w:val="00BD0C24"/>
    <w:rsid w:val="00BD1261"/>
    <w:rsid w:val="00BD1B98"/>
    <w:rsid w:val="00BD45DD"/>
    <w:rsid w:val="00BD6350"/>
    <w:rsid w:val="00BE3C14"/>
    <w:rsid w:val="00BE70DB"/>
    <w:rsid w:val="00BF58C9"/>
    <w:rsid w:val="00C06832"/>
    <w:rsid w:val="00C13E56"/>
    <w:rsid w:val="00C1472D"/>
    <w:rsid w:val="00C1623C"/>
    <w:rsid w:val="00C22A97"/>
    <w:rsid w:val="00C22CFA"/>
    <w:rsid w:val="00C248D7"/>
    <w:rsid w:val="00C3170B"/>
    <w:rsid w:val="00C44288"/>
    <w:rsid w:val="00C55DDD"/>
    <w:rsid w:val="00C56AAB"/>
    <w:rsid w:val="00C57300"/>
    <w:rsid w:val="00C619B0"/>
    <w:rsid w:val="00C82272"/>
    <w:rsid w:val="00C9014D"/>
    <w:rsid w:val="00C904C5"/>
    <w:rsid w:val="00CB4EB1"/>
    <w:rsid w:val="00CB5B09"/>
    <w:rsid w:val="00CC5CCA"/>
    <w:rsid w:val="00CC6307"/>
    <w:rsid w:val="00CD450B"/>
    <w:rsid w:val="00CD6C44"/>
    <w:rsid w:val="00CD7568"/>
    <w:rsid w:val="00CE1679"/>
    <w:rsid w:val="00CE5A53"/>
    <w:rsid w:val="00CF2F47"/>
    <w:rsid w:val="00CF6A26"/>
    <w:rsid w:val="00D02918"/>
    <w:rsid w:val="00D03201"/>
    <w:rsid w:val="00D05756"/>
    <w:rsid w:val="00D14B2D"/>
    <w:rsid w:val="00D16336"/>
    <w:rsid w:val="00D245FE"/>
    <w:rsid w:val="00D247B0"/>
    <w:rsid w:val="00D4148B"/>
    <w:rsid w:val="00D63B6F"/>
    <w:rsid w:val="00D679B6"/>
    <w:rsid w:val="00D74A98"/>
    <w:rsid w:val="00D7539C"/>
    <w:rsid w:val="00D764FF"/>
    <w:rsid w:val="00D95F3C"/>
    <w:rsid w:val="00D972D1"/>
    <w:rsid w:val="00DA0186"/>
    <w:rsid w:val="00DA46E3"/>
    <w:rsid w:val="00DA6E43"/>
    <w:rsid w:val="00DA6FAA"/>
    <w:rsid w:val="00DD703D"/>
    <w:rsid w:val="00DE6548"/>
    <w:rsid w:val="00DE7322"/>
    <w:rsid w:val="00DF4CED"/>
    <w:rsid w:val="00E100E9"/>
    <w:rsid w:val="00E10A84"/>
    <w:rsid w:val="00E10C4F"/>
    <w:rsid w:val="00E12C07"/>
    <w:rsid w:val="00E14CEC"/>
    <w:rsid w:val="00E14FE5"/>
    <w:rsid w:val="00E217C9"/>
    <w:rsid w:val="00E218DC"/>
    <w:rsid w:val="00E23305"/>
    <w:rsid w:val="00E261AA"/>
    <w:rsid w:val="00E275D6"/>
    <w:rsid w:val="00E404AB"/>
    <w:rsid w:val="00E42584"/>
    <w:rsid w:val="00E57A22"/>
    <w:rsid w:val="00E6273B"/>
    <w:rsid w:val="00E62DCF"/>
    <w:rsid w:val="00E62DE8"/>
    <w:rsid w:val="00E673CA"/>
    <w:rsid w:val="00E70FD5"/>
    <w:rsid w:val="00E719F6"/>
    <w:rsid w:val="00E750EC"/>
    <w:rsid w:val="00E75261"/>
    <w:rsid w:val="00E775F8"/>
    <w:rsid w:val="00E77F1F"/>
    <w:rsid w:val="00E80C64"/>
    <w:rsid w:val="00E9494E"/>
    <w:rsid w:val="00EC47CC"/>
    <w:rsid w:val="00EC5874"/>
    <w:rsid w:val="00EC7C2B"/>
    <w:rsid w:val="00ED2ED8"/>
    <w:rsid w:val="00EE02A7"/>
    <w:rsid w:val="00EF0460"/>
    <w:rsid w:val="00F116DB"/>
    <w:rsid w:val="00F12FE4"/>
    <w:rsid w:val="00F164E0"/>
    <w:rsid w:val="00F24AB6"/>
    <w:rsid w:val="00F272E8"/>
    <w:rsid w:val="00F41BFB"/>
    <w:rsid w:val="00F445BE"/>
    <w:rsid w:val="00F44685"/>
    <w:rsid w:val="00F52D49"/>
    <w:rsid w:val="00F52D4B"/>
    <w:rsid w:val="00F601B8"/>
    <w:rsid w:val="00F60AC9"/>
    <w:rsid w:val="00F6195B"/>
    <w:rsid w:val="00F66B8D"/>
    <w:rsid w:val="00F75725"/>
    <w:rsid w:val="00F75DD0"/>
    <w:rsid w:val="00F80B54"/>
    <w:rsid w:val="00F83666"/>
    <w:rsid w:val="00F842E7"/>
    <w:rsid w:val="00F86932"/>
    <w:rsid w:val="00F879CE"/>
    <w:rsid w:val="00FA2FE1"/>
    <w:rsid w:val="00FA35B4"/>
    <w:rsid w:val="00FA5B16"/>
    <w:rsid w:val="00FA6D62"/>
    <w:rsid w:val="00FC6970"/>
    <w:rsid w:val="00FC7E6C"/>
    <w:rsid w:val="00FD0E27"/>
    <w:rsid w:val="00FD1683"/>
    <w:rsid w:val="00FD247D"/>
    <w:rsid w:val="00FD5071"/>
    <w:rsid w:val="00FE1006"/>
    <w:rsid w:val="173A2770"/>
    <w:rsid w:val="2A7C7BF7"/>
    <w:rsid w:val="5C501A2A"/>
    <w:rsid w:val="73C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宋体" w:hAnsi="宋体" w:eastAsia="宋体"/>
      <w:b/>
      <w:bCs/>
      <w:kern w:val="44"/>
      <w:sz w:val="44"/>
      <w:szCs w:val="44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120" w:after="120" w:line="480" w:lineRule="auto"/>
      <w:ind w:firstLine="0" w:firstLineChars="0"/>
      <w:outlineLvl w:val="2"/>
    </w:pPr>
    <w:rPr>
      <w:rFonts w:eastAsia="微软雅黑"/>
      <w:b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firstLine="0" w:firstLineChars="0"/>
    </w:pPr>
  </w:style>
  <w:style w:type="paragraph" w:styleId="3">
    <w:name w:val="Body Text"/>
    <w:basedOn w:val="1"/>
    <w:next w:val="4"/>
    <w:link w:val="15"/>
    <w:qFormat/>
    <w:uiPriority w:val="1"/>
    <w:pPr>
      <w:autoSpaceDE w:val="0"/>
      <w:autoSpaceDN w:val="0"/>
      <w:adjustRightInd w:val="0"/>
      <w:spacing w:line="300" w:lineRule="auto"/>
      <w:ind w:firstLine="200" w:firstLineChars="20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4">
    <w:name w:val="Body Text 21"/>
    <w:basedOn w:val="1"/>
    <w:qFormat/>
    <w:uiPriority w:val="0"/>
    <w:pPr>
      <w:ind w:firstLine="480"/>
    </w:pPr>
    <w:rPr>
      <w:rFonts w:ascii="仿宋_GB2312" w:eastAsia="仿宋_GB2312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5"/>
    <w:qFormat/>
    <w:uiPriority w:val="9"/>
    <w:rPr>
      <w:rFonts w:ascii="宋体" w:hAnsi="宋体" w:eastAsia="宋体"/>
      <w:b/>
      <w:bCs/>
      <w:kern w:val="44"/>
      <w:sz w:val="44"/>
      <w:szCs w:val="44"/>
    </w:rPr>
  </w:style>
  <w:style w:type="character" w:customStyle="1" w:styleId="15">
    <w:name w:val="正文文本 字符"/>
    <w:basedOn w:val="11"/>
    <w:link w:val="3"/>
    <w:qFormat/>
    <w:uiPriority w:val="1"/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1339</Words>
  <Characters>1484</Characters>
  <Lines>12</Lines>
  <Paragraphs>3</Paragraphs>
  <TotalTime>1</TotalTime>
  <ScaleCrop>false</ScaleCrop>
  <LinksUpToDate>false</LinksUpToDate>
  <CharactersWithSpaces>1489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2022-09-02T03:39:00Z</dcterms:created>
  <dc:creator>admin</dc:creator>
  <cp:lastModifiedBy>小白杨</cp:lastModifiedBy>
  <dcterms:modified xsi:type="dcterms:W3CDTF">2022-11-11T09:34:59Z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CB218E60C4CC4832ABFCB24DF1BA2A35</vt:lpwstr>
  </property>
</Properties>
</file>