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积石山县教育局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部门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  <w:sectPr>
          <w:footerReference r:id="rId3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2024年部门预算公开情况说明 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目  录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30" w:lineRule="exact"/>
        <w:jc w:val="center"/>
        <w:rPr>
          <w:rFonts w:ascii="黑体" w:eastAsia="黑体"/>
          <w:color w:val="000000"/>
          <w:sz w:val="18"/>
          <w:szCs w:val="18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第一部分 部门/单位基本概况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一、部门/单位职责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二、机构设置情况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第二部分 2024年部门/单位预算情况说明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一、收支总体情况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二、一般公共预算情况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三、一般公共预算财政拨款“三公”经费、培训费、会议费等情况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四、一般公共预算财政拨款机关运行经费情况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五、政府采购安排情况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六、国有资产占用情况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七、其他重要事项情况说明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八、预算绩效管理情况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九、名词解释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第三部分 2024年部门（单位）预算公开表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一、部门/单位收支总体情况表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二、部门/单位收入总体情况表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三、部门/单位支出总体情况表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四、财政拨款收支总体情况表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五、财政拨款支出表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六、一般公共预算支出情况表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七、一般公共预算基本支出情况表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pacing w:val="-2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</w:t>
      </w:r>
      <w:r>
        <w:rPr>
          <w:rFonts w:hint="eastAsia" w:ascii="仿宋_GB2312" w:hAnsi="仿宋" w:eastAsia="仿宋_GB2312"/>
          <w:color w:val="000000"/>
          <w:spacing w:val="-20"/>
          <w:sz w:val="30"/>
          <w:szCs w:val="30"/>
        </w:rPr>
        <w:t>一般公共预算财政拨款“三公”经费、会议费、培训费支出情况表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九、一般公共预算财政拨款机关运行经费表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十、政府性基金预算支出情况表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一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、国有资本经营预算支出情况表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二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、部门/单位整体支出绩效目标表和项目支出绩效目标表</w:t>
      </w:r>
    </w:p>
    <w:p>
      <w:pPr>
        <w:spacing w:line="660" w:lineRule="exact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62" w:firstLineChars="200"/>
        <w:rPr>
          <w:rFonts w:ascii="仿宋_GB2312" w:hAnsi="仿宋" w:eastAsia="仿宋_GB2312" w:cs="宋体"/>
          <w:b/>
          <w:kern w:val="0"/>
          <w:sz w:val="28"/>
          <w:szCs w:val="28"/>
        </w:rPr>
        <w:sectPr>
          <w:footerReference r:id="rId4" w:type="default"/>
          <w:pgSz w:w="11906" w:h="16838"/>
          <w:pgMar w:top="1134" w:right="1134" w:bottom="1440" w:left="1276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ind w:firstLine="643" w:firstLineChars="200"/>
        <w:rPr>
          <w:rFonts w:ascii="仿宋_GB2312" w:hAnsi="黑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kern w:val="0"/>
          <w:sz w:val="32"/>
          <w:szCs w:val="32"/>
        </w:rPr>
        <w:t>前言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按照《中华人民共和国预算法》《中华人民共和国预算法实施条例》以及</w:t>
      </w:r>
      <w:r>
        <w:rPr>
          <w:rFonts w:ascii="仿宋_GB2312" w:hAnsi="仿宋" w:eastAsia="仿宋_GB2312" w:cs="宋体"/>
          <w:kern w:val="0"/>
          <w:sz w:val="32"/>
          <w:szCs w:val="32"/>
        </w:rPr>
        <w:t>财政部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《地方预决算公开操作规程》《关于推进部门所属单位预算公开的指导意见》和《中共甘肃省委办公厅 甘肃省人民政府办公厅关于进一步推进预算公开工作的实施方案》要求，现将2024年部门预算公开如下：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一、部门职责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(一)贯彻执行党和国家的教育方针、政策和法规，拟订地方性教育法规草案和规章制度，并组织实施。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(二)研究制定全县教育发展战略、规划、计划，指导协调教育规划、计划的实施和教育体制改革。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(三)负责建立健全全县教育系统内部审计制度，规范教育系统内部审计工作。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(四)负责推进义务教育均衡发展和促进教育公平，负责普通高中教育、幼儿教育和特殊教育工作。制定基础教育教学基本要求和教学基本文件，全面实施素质教育。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(五)指导全县的教育督导工作，履行督政、督教、督学职责，负责指导各级各类学校的教育教学工作。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(六)制定职业教育、成人教育发展规划。负责以就业为导向的职业教育的发展与改革及教学评估等工作。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(七)指导中、小学学校的社会主义精神文明建设，思想政治工作、德育工作及体育、卫生、艺术、安全和国防教育工作。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(八)主管全县教师工作，指导教育系统人才队伍建设，合理配置教育系统人才资源。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(九)主管全县各类招生、考试、录取工作和有关学籍、学历管理工作。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(十)负责教育宣传，教育理论研究，教育资料统计和信息系统的开发与建设工作。管理教研科技成果的转化推广工作。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(十一)拟订全县语言文字工作规划，负责全县语言文字规范标准的监督管理，负责推广普通话，普通话师资培训工作。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(十二)负责全县教育信息化建设和全县教学仪器装备工作。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(十三)负责控辍保学及教育扶贫工作。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(十四)全面贯彻落实安全生产方针政策、环境保护和各项工作任务。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(十五)深入推进简政放权，全面贯彻落实放管服改革工作。</w:t>
      </w:r>
    </w:p>
    <w:p>
      <w:pPr>
        <w:spacing w:line="600" w:lineRule="exact"/>
        <w:ind w:firstLine="60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0"/>
          <w:szCs w:val="30"/>
        </w:rPr>
        <w:t>(十六)完成县委、县政府和上级部门交办的其他任务。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二、机构设置情况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（一）机关内设机构</w:t>
      </w:r>
    </w:p>
    <w:p>
      <w:pPr>
        <w:spacing w:line="600" w:lineRule="exact"/>
        <w:ind w:firstLine="60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0"/>
          <w:szCs w:val="30"/>
        </w:rPr>
        <w:t>积石山县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教育局</w:t>
      </w:r>
      <w:r>
        <w:rPr>
          <w:rFonts w:hint="eastAsia" w:ascii="仿宋_GB2312" w:eastAsia="仿宋_GB2312"/>
          <w:color w:val="auto"/>
          <w:sz w:val="30"/>
          <w:szCs w:val="30"/>
        </w:rPr>
        <w:t>为财政全额拨款单位。单位下设党工办、人秘股、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仿宋_GB2312" w:eastAsia="仿宋_GB2312"/>
          <w:color w:val="auto"/>
          <w:sz w:val="30"/>
          <w:szCs w:val="30"/>
        </w:rPr>
        <w:t>股、督导室、成教股、学生资助中心、文体股、教育股、教研室、学生股、电教中心、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财务</w:t>
      </w:r>
      <w:r>
        <w:rPr>
          <w:rFonts w:hint="eastAsia" w:ascii="仿宋_GB2312" w:eastAsia="仿宋_GB2312"/>
          <w:color w:val="auto"/>
          <w:sz w:val="30"/>
          <w:szCs w:val="30"/>
        </w:rPr>
        <w:t>审计股、营养办、学前教育股、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纪检组、</w:t>
      </w:r>
      <w:r>
        <w:rPr>
          <w:rFonts w:hint="eastAsia" w:ascii="仿宋_GB2312" w:eastAsia="仿宋_GB2312"/>
          <w:color w:val="auto"/>
          <w:sz w:val="30"/>
          <w:szCs w:val="30"/>
        </w:rPr>
        <w:t>安全股和教育工会等1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0"/>
          <w:szCs w:val="30"/>
        </w:rPr>
        <w:t>个股室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（二）参照公务员法管理单位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本部门不是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参照公务员法管理单位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（三）直属事业单位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本部门不是直属事业单位。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三、部门/单位收支总体情况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按照预算管理有关规定，2024年部门（单位）收支包括机关预算和直属单位预算在内的汇总情况。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2024年部门收支总预算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9828.15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万元。按照综合预算的原则，部门（单位）所有收入和支出均纳入部门预算管理。收入包括：一般公共预算拨款收入；支出包括：教育支出、社会保障和就业支出、卫生健康支出、住房保障支出。</w:t>
      </w:r>
    </w:p>
    <w:p>
      <w:pPr>
        <w:spacing w:line="600" w:lineRule="exact"/>
        <w:ind w:firstLine="643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（一）收入预算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2024年收入预算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9828.15</w:t>
      </w:r>
      <w:r>
        <w:rPr>
          <w:rFonts w:hint="eastAsia" w:ascii="仿宋_GB2312" w:hAnsi="仿宋" w:eastAsia="仿宋_GB2312"/>
          <w:sz w:val="32"/>
          <w:szCs w:val="32"/>
        </w:rPr>
        <w:t>万元（详见部门/单位预算公开表1,2）。包括：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一般公共预算收入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9828.15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政府性基金预算收入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上年结转收入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其他收入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（二）支出预算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9828.15</w:t>
      </w:r>
      <w:r>
        <w:rPr>
          <w:rFonts w:hint="eastAsia" w:ascii="仿宋_GB2312" w:hAnsi="仿宋" w:eastAsia="仿宋_GB2312"/>
          <w:sz w:val="32"/>
          <w:szCs w:val="32"/>
        </w:rPr>
        <w:t>万元（详见部门/单位预算公开表3）。</w:t>
      </w:r>
      <w:r>
        <w:rPr>
          <w:rStyle w:val="20"/>
          <w:rFonts w:hint="default" w:hAnsi="仿宋"/>
        </w:rPr>
        <w:t>其中：基本支出</w:t>
      </w:r>
      <w:r>
        <w:rPr>
          <w:rStyle w:val="21"/>
          <w:rFonts w:hint="eastAsia" w:ascii="仿宋_GB2312" w:hAnsi="仿宋" w:eastAsia="仿宋_GB2312"/>
          <w:lang w:val="en-US" w:eastAsia="zh-CN"/>
        </w:rPr>
        <w:t>9828.15</w:t>
      </w:r>
      <w:r>
        <w:rPr>
          <w:rStyle w:val="20"/>
          <w:rFonts w:hint="default" w:hAnsi="仿宋"/>
        </w:rPr>
        <w:t>万元， 占</w:t>
      </w:r>
      <w:r>
        <w:rPr>
          <w:rStyle w:val="20"/>
          <w:rFonts w:hint="eastAsia" w:hAnsi="仿宋" w:eastAsia="仿宋_GB2312"/>
          <w:lang w:val="en-US" w:eastAsia="zh-CN"/>
        </w:rPr>
        <w:t>100</w:t>
      </w:r>
      <w:r>
        <w:rPr>
          <w:rStyle w:val="21"/>
          <w:rFonts w:hint="eastAsia" w:ascii="仿宋_GB2312" w:hAnsi="仿宋" w:eastAsia="仿宋_GB2312"/>
        </w:rPr>
        <w:t>%</w:t>
      </w:r>
      <w:r>
        <w:rPr>
          <w:rStyle w:val="20"/>
          <w:rFonts w:hint="default" w:hAnsi="仿宋"/>
        </w:rPr>
        <w:t>； 项目支出</w:t>
      </w:r>
      <w:r>
        <w:rPr>
          <w:rStyle w:val="20"/>
          <w:rFonts w:hint="eastAsia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万元，占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1"/>
          <w:rFonts w:hint="eastAsia" w:ascii="仿宋_GB2312" w:hAnsi="仿宋" w:eastAsia="仿宋_GB2312"/>
        </w:rPr>
        <w:t>%</w:t>
      </w:r>
      <w:r>
        <w:rPr>
          <w:rStyle w:val="20"/>
          <w:rFonts w:hint="default" w:hAnsi="仿宋"/>
        </w:rPr>
        <w:t>； 上年结转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万元， 占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1"/>
          <w:rFonts w:hint="eastAsia" w:ascii="仿宋_GB2312" w:hAnsi="仿宋" w:eastAsia="仿宋_GB2312"/>
        </w:rPr>
        <w:t xml:space="preserve"> %</w:t>
      </w:r>
      <w:r>
        <w:rPr>
          <w:rStyle w:val="20"/>
          <w:rFonts w:hint="default" w:hAnsi="仿宋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四、一般公共预算情况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Style w:val="21"/>
          <w:rFonts w:hint="eastAsia" w:ascii="仿宋_GB2312" w:hAnsi="仿宋" w:eastAsia="仿宋_GB2312"/>
        </w:rPr>
        <w:t xml:space="preserve">2024 </w:t>
      </w:r>
      <w:r>
        <w:rPr>
          <w:rStyle w:val="20"/>
          <w:rFonts w:hint="default" w:hAnsi="仿宋"/>
        </w:rPr>
        <w:t>年一般公共预算当年支出</w:t>
      </w:r>
      <w:r>
        <w:rPr>
          <w:rStyle w:val="21"/>
          <w:rFonts w:hint="eastAsia" w:ascii="仿宋_GB2312" w:hAnsi="仿宋" w:eastAsia="仿宋_GB2312"/>
          <w:lang w:val="en-US" w:eastAsia="zh-CN"/>
        </w:rPr>
        <w:t>9828.15</w:t>
      </w:r>
      <w:r>
        <w:rPr>
          <w:rStyle w:val="20"/>
          <w:rFonts w:hint="default" w:hAnsi="仿宋"/>
        </w:rPr>
        <w:t>万元，包括：一般公共服务支出</w:t>
      </w:r>
      <w:r>
        <w:rPr>
          <w:rStyle w:val="21"/>
          <w:rFonts w:hint="eastAsia" w:ascii="仿宋_GB2312" w:hAnsi="仿宋" w:eastAsia="仿宋_GB2312"/>
        </w:rPr>
        <w:t xml:space="preserve"> 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万元、公共安全支出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万元、教育支出</w:t>
      </w:r>
      <w:r>
        <w:rPr>
          <w:rStyle w:val="21"/>
          <w:rFonts w:hint="eastAsia" w:ascii="仿宋_GB2312" w:hAnsi="仿宋" w:eastAsia="仿宋_GB2312"/>
          <w:lang w:val="en-US" w:eastAsia="zh-CN"/>
        </w:rPr>
        <w:t>8134.97</w:t>
      </w:r>
      <w:r>
        <w:rPr>
          <w:rStyle w:val="20"/>
          <w:rFonts w:hint="default" w:hAnsi="仿宋"/>
        </w:rPr>
        <w:t>万元、科学技术支出</w:t>
      </w:r>
      <w:r>
        <w:rPr>
          <w:rStyle w:val="21"/>
          <w:rFonts w:hint="eastAsia" w:ascii="仿宋_GB2312" w:hAnsi="仿宋" w:eastAsia="仿宋_GB2312"/>
        </w:rPr>
        <w:t xml:space="preserve">   </w:t>
      </w:r>
      <w:r>
        <w:rPr>
          <w:rStyle w:val="20"/>
          <w:rFonts w:hint="default" w:hAnsi="仿宋"/>
        </w:rPr>
        <w:t>万元、社会保障和就业支出</w:t>
      </w:r>
      <w:r>
        <w:rPr>
          <w:rStyle w:val="21"/>
          <w:rFonts w:hint="eastAsia" w:ascii="仿宋_GB2312" w:hAnsi="仿宋" w:eastAsia="仿宋_GB2312"/>
          <w:lang w:val="en-US" w:eastAsia="zh-CN"/>
        </w:rPr>
        <w:t>1088.52</w:t>
      </w:r>
      <w:r>
        <w:rPr>
          <w:rStyle w:val="20"/>
          <w:rFonts w:hint="default" w:hAnsi="仿宋"/>
        </w:rPr>
        <w:t>万元、</w:t>
      </w:r>
      <w:r>
        <w:rPr>
          <w:rStyle w:val="20"/>
          <w:rFonts w:hint="eastAsia" w:hAnsi="仿宋" w:eastAsia="仿宋_GB2312"/>
          <w:lang w:val="en-US" w:eastAsia="zh-CN"/>
        </w:rPr>
        <w:t>卫生健康支出292.64万元、住房保障支出312.02万元、</w:t>
      </w:r>
      <w:r>
        <w:rPr>
          <w:rStyle w:val="20"/>
          <w:rFonts w:hint="default" w:hAnsi="仿宋"/>
        </w:rPr>
        <w:t>其他支出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万元。</w:t>
      </w:r>
      <w:r>
        <w:rPr>
          <w:rFonts w:hint="eastAsia" w:ascii="仿宋_GB2312" w:hAnsi="仿宋" w:eastAsia="仿宋_GB2312"/>
          <w:sz w:val="32"/>
          <w:szCs w:val="32"/>
        </w:rPr>
        <w:t>具体安排情况如下</w:t>
      </w:r>
      <w:r>
        <w:rPr>
          <w:rFonts w:hint="eastAsia" w:ascii="仿宋_GB2312" w:hAnsi="微软雅黑" w:eastAsia="仿宋_GB2312"/>
          <w:sz w:val="32"/>
          <w:szCs w:val="32"/>
        </w:rPr>
        <w:t>（详见部门（单位）预算公开表4,5,6,7）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（一）基本支出</w:t>
      </w:r>
    </w:p>
    <w:p>
      <w:pPr>
        <w:widowControl/>
        <w:spacing w:line="640" w:lineRule="exact"/>
        <w:ind w:firstLine="640" w:firstLineChars="200"/>
        <w:contextualSpacing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2024年基本支出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9828.15</w:t>
      </w:r>
      <w:r>
        <w:rPr>
          <w:rFonts w:hint="eastAsia" w:ascii="仿宋_GB2312" w:hAnsi="仿宋" w:eastAsia="仿宋_GB2312"/>
          <w:sz w:val="32"/>
          <w:szCs w:val="32"/>
        </w:rPr>
        <w:t>万元，比2023年预算增加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1021.70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11.60</w:t>
      </w:r>
      <w:r>
        <w:rPr>
          <w:rFonts w:hint="eastAsia" w:ascii="仿宋_GB2312" w:hAnsi="仿宋" w:eastAsia="仿宋_GB2312"/>
          <w:sz w:val="32"/>
          <w:szCs w:val="32"/>
        </w:rPr>
        <w:t>%，增长的主要原因是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学生增加、为临聘人员购买社会保险、临聘人员工资增加。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其中：人员经费支出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8369.15</w:t>
      </w:r>
      <w:r>
        <w:rPr>
          <w:rFonts w:hint="eastAsia" w:ascii="仿宋_GB2312" w:hAnsi="仿宋" w:eastAsia="仿宋_GB2312"/>
          <w:sz w:val="32"/>
          <w:szCs w:val="32"/>
        </w:rPr>
        <w:t>万元，主要包括：基本工资、津贴补贴、奖金、伙食补助费、绩效工资、机关事业单位基本养老保险缴费、职业年金缴费、职工基本医疗保险缴费、公务员医疗补助缴费、其他社会保障缴费、住房公积金、医疗费、其他工资福利支出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寄宿生</w:t>
      </w:r>
      <w:r>
        <w:rPr>
          <w:rFonts w:hint="eastAsia" w:ascii="仿宋_GB2312" w:hAnsi="仿宋" w:eastAsia="仿宋_GB2312"/>
          <w:sz w:val="32"/>
          <w:szCs w:val="32"/>
        </w:rPr>
        <w:t>生活补助、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班主任补助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乡村教师生活补助、</w:t>
      </w:r>
      <w:r>
        <w:rPr>
          <w:rFonts w:hint="eastAsia" w:ascii="仿宋_GB2312" w:hAnsi="仿宋" w:eastAsia="仿宋_GB2312"/>
          <w:sz w:val="32"/>
          <w:szCs w:val="32"/>
        </w:rPr>
        <w:t>其他对个人和家庭的补助等。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公用经费支出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1459</w:t>
      </w:r>
      <w:r>
        <w:rPr>
          <w:rFonts w:hint="eastAsia" w:ascii="仿宋_GB2312" w:hAnsi="仿宋" w:eastAsia="仿宋_GB2312"/>
          <w:sz w:val="32"/>
          <w:szCs w:val="32"/>
        </w:rPr>
        <w:t>万元，主要包括：办公费、印刷费、手续费、水费、电费、邮电费、取暖费、差旅费、维修（护）费、培训费、劳务费、其他商品和服务支出、办公设备购置、专用设备购置等。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（二）项目支出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2024年一般公共预算财政拨款项目支出预算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万元，比2023年预算增加（减少）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万元，增长（减少）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%，增长（减少）的主要原因是……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经济社会发展项目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个，主要是项目1、项目2、项目3……。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保障运转经费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个，主要是项目1、项目2、项目3……。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其他项目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个，主要是项目1、项目2、项目3……。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（三）支出功能分类说明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NewRomanPS-BoldMT" w:eastAsia="仿宋_GB2312"/>
          <w:bCs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行政运行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1319.97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主要是教育局机关的职工工资和办公经费。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学前教育2024 年预算数为362万元，主要是学前教育幼儿园学生课本费和幼儿园资助。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3.高中教育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1915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主要是高中免费教育经费及高中学生的寄宿生补助、交通补助等。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4.其他普通教育支出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4538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主要是班主任补助，乡村教师生活补助，义务教育阶段学生的交通补助、生活补助，课后服务经费等。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5.机关事业单位基本养老保险缴费支出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1088.52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主要是单位职工、特岗教师和临聘教师养老保险。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6.财政对职工基本医疗保险基金的补助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292.64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主要是单位职工和临聘教师医疗保险。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7.住房公积金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312.02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主要是单位职工和特岗教师的住房公积金。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五、部门（单位）一般公共预算财政拨款“三公”经费、培训费、会议费等情况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（一）“三公”经费情况说明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“三公”经费预算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万元，较2023年预算增加（减少）   万元。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1.因公出国（境）费用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万元，较2023年预算增加（减少）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万元，增长（下降）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%，增长（下降）的主要原因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2.公务接待费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万元，较2023年预算增加（减少）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万元，增长（下降）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%，增长（下降）的主要原因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3.公务用车购置及运行维护费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万元（其中：公务用车购置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万元，公务用车运行维护费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万元），较2023年预算增加（减少）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万元，增长（下降）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%，增长（下降）的主要原因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（二）培训费预算情况说明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4.培训费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万元，较2023年预算增加（减少）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万元，增长（下降）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%，增长（下降）的主要原因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（三）会议费预算情况说明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5.会议费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万元，较2023年预算增加（减少）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万元，增长（下降）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%，增长（下降）的主要原因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六、一般公共预算财政拨款机关运行经费情况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机关运行经费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" w:eastAsia="仿宋_GB2312"/>
          <w:sz w:val="32"/>
          <w:szCs w:val="32"/>
        </w:rPr>
        <w:t>万元，较2023年预算减少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0.2</w:t>
      </w:r>
      <w:r>
        <w:rPr>
          <w:rFonts w:hint="eastAsia" w:ascii="仿宋_GB2312" w:hAnsi="仿宋" w:eastAsia="仿宋_GB2312"/>
          <w:sz w:val="32"/>
          <w:szCs w:val="32"/>
        </w:rPr>
        <w:t>万元，下降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0.27</w:t>
      </w:r>
      <w:r>
        <w:rPr>
          <w:rFonts w:hint="eastAsia" w:ascii="仿宋_GB2312" w:hAnsi="仿宋" w:eastAsia="仿宋_GB2312"/>
          <w:sz w:val="32"/>
          <w:szCs w:val="32"/>
        </w:rPr>
        <w:t>%，下降的主要原因是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压减公用经费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七、政府采购安排情况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2024年，部门（单位）政府采购预算总额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万元，其中：政府采购货物预算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元，政府采购工程预算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万元，政府采购服务预算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 xml:space="preserve">  万元。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2024年，部门（单位）面向中小企业预留政府采购项目预算金额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万元，小微企业预留政府采购项目预算金额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八、国有资产占用情况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上年末固定资产金额为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245.46</w:t>
      </w:r>
      <w:r>
        <w:rPr>
          <w:rFonts w:hint="eastAsia" w:ascii="仿宋_GB2312" w:hAnsi="仿宋" w:eastAsia="仿宋_GB2312"/>
          <w:sz w:val="32"/>
          <w:szCs w:val="32"/>
        </w:rPr>
        <w:t>万元。其中：办公用房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1820</w:t>
      </w:r>
      <w:r>
        <w:rPr>
          <w:rFonts w:hint="eastAsia" w:ascii="仿宋_GB2312" w:hAnsi="仿宋" w:eastAsia="仿宋_GB2312"/>
          <w:sz w:val="32"/>
          <w:szCs w:val="32"/>
        </w:rPr>
        <w:t>平方米，价值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80.25</w:t>
      </w:r>
      <w:r>
        <w:rPr>
          <w:rFonts w:hint="eastAsia" w:ascii="仿宋_GB2312" w:hAnsi="仿宋" w:eastAsia="仿宋_GB2312"/>
          <w:sz w:val="32"/>
          <w:szCs w:val="32"/>
        </w:rPr>
        <w:t xml:space="preserve">万元。预算部门（单位）共有公务用车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辆，价值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万元。单价20万元以上的设备价值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万元。2024年拟采购固定资产约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九、其他重要事项情况说明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（一）政府性基金预算支出情况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未安排预算，政府性基金预算支出情况表为空表。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（二）非税收入情况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本部门/单位2024年</w:t>
      </w:r>
      <w:r>
        <w:rPr>
          <w:rFonts w:ascii="仿宋_GB2312" w:hAnsi="仿宋" w:eastAsia="仿宋_GB2312"/>
          <w:sz w:val="32"/>
          <w:szCs w:val="32"/>
        </w:rPr>
        <w:t>无非税收入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（三）重点项目情况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本部门/单位年初预算未安排项目支出，无重点项目说明。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）国有资本经营预算支出情况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未安排预算，国有资本经营预算支出情况表为空表。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十、预算绩效管理情况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（一）2023年预算绩效管理工作情况。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按照《中共中央 国务院关于全面实施预算绩效管理的意见》《中共甘肃省委 甘肃省人民政府关于全面实施预算绩效管理的实施意见》等相关要求，我们将绩效理念和方法融入预算编制、执行、决算和监督全过程认真开展各项工作。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1.绩效目标管理情况。</w:t>
      </w:r>
      <w:r>
        <w:rPr>
          <w:rFonts w:hint="eastAsia" w:ascii="仿宋_GB2312" w:hAnsi="仿宋" w:eastAsia="仿宋_GB2312"/>
          <w:sz w:val="32"/>
          <w:szCs w:val="32"/>
        </w:rPr>
        <w:t>2023年度，按照“谁申请资金，谁设置目标”的原则，纳入部门预算管理的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仿宋" w:eastAsia="仿宋_GB2312"/>
          <w:sz w:val="32"/>
          <w:szCs w:val="32"/>
        </w:rPr>
        <w:t>整体支出和项目绩效目标   个，按规定随年度预算一并公开项目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个，公开率为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2.绩效运行监控情况。</w:t>
      </w:r>
      <w:r>
        <w:rPr>
          <w:rFonts w:hint="eastAsia" w:ascii="仿宋_GB2312" w:hAnsi="仿宋" w:eastAsia="仿宋_GB2312"/>
          <w:sz w:val="32"/>
          <w:szCs w:val="32"/>
        </w:rPr>
        <w:t>2023年7月，组织开展1-6月绩效运行监控项目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个，占本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仿宋" w:eastAsia="仿宋_GB2312"/>
          <w:sz w:val="32"/>
          <w:szCs w:val="32"/>
        </w:rPr>
        <w:t>项目的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 xml:space="preserve"> %。截至7月底，如期完成预算执行和绩效目标指标值的项目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 xml:space="preserve"> %。“双监控”发现存在的问题和主要原因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。开展1-9月绩效运行监控项目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个，占本部门（单位）项目的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%。截至10月底，如期完成预算执行和绩效目标指标值的项目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%。“双监控”发现存在的问题和主要原因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3.绩效自评开展情况。</w:t>
      </w:r>
      <w:r>
        <w:rPr>
          <w:rFonts w:hint="eastAsia" w:ascii="仿宋_GB2312" w:hAnsi="仿宋" w:eastAsia="仿宋_GB2312"/>
          <w:sz w:val="32"/>
          <w:szCs w:val="32"/>
        </w:rPr>
        <w:t>2023年度，组织开展绩效自评项目共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个，其中，部门（单位）整体支出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个，转移支付项目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个，绩效自评覆盖率为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4.绩效结果应用情况。</w:t>
      </w:r>
      <w:r>
        <w:rPr>
          <w:rFonts w:hint="eastAsia" w:ascii="仿宋_GB2312" w:hAnsi="仿宋" w:eastAsia="仿宋_GB2312"/>
          <w:sz w:val="32"/>
          <w:szCs w:val="32"/>
        </w:rPr>
        <w:t>根据2023年度绩效运行监控、绩效自评等情况，当年盘活财政资金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万元，2024年度增加部门预算项目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个，增长率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41.18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（二）2024年绩效目标编制情况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2024年，纳入部门/单位预算绩效目标管理的项目   个。其中，部门整体支出绩效目标围绕部门管理、履职效果、能力建设三个维度，设置二级指标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" w:eastAsia="仿宋_GB2312"/>
          <w:sz w:val="32"/>
          <w:szCs w:val="32"/>
        </w:rPr>
        <w:t>个。各项绩效目标内容指向明确、细化量化、合理可行，符合规定的格式要求。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十一、名词解释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1、财政拨款: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指由一般公共预算、政府性基金预算、国有资本经营预算安排的财政拨款数。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2、一般公共预算: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包括公共财政拨款（补助）资金、专项收入。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3、财政专户管理资金: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包括专户管理行政事业性收费（主要是教育收费）、其他非税收入。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4、其他资金: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包括事业收入、事业经营收入、其他收入等。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5、基本支出: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6、项目支出: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部门（单位）支出预算的组成部分，是各部门（单位）为完成其特定的行政任务或事业发展目标，在基本支出预算之外编制的年度项目支出计划。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7、“三公”经费: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因公出国（境）费、公务用车购置及运行维护费和公务接待费。其中，因公出国（境）费反映单位公务出国（境）的国际旅费、国外城市间交通费、住宿费、伙食费、培训费、公杂费等支出；公务用车运行维护费反映单位按规定保留的公务用车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8、机关运行经费: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为保障行政单位（包括实行公务员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4"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4"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4"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4"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4"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4" w:eastAsia="仿宋_GB2312"/>
          <w:b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（请部门/单位对编制中涉及的专业名词进行补充解释）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4"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4"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4"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4"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4"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right="1120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积石山县教育局</w:t>
      </w:r>
    </w:p>
    <w:p>
      <w:pPr>
        <w:adjustRightInd w:val="0"/>
        <w:snapToGrid w:val="0"/>
        <w:spacing w:line="640" w:lineRule="exact"/>
        <w:ind w:right="1120"/>
        <w:contextualSpacing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年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月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40" w:lineRule="exact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val="en-US" w:eastAsia="zh-CN"/>
        </w:rPr>
        <w:t>.教育局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 xml:space="preserve"> 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预算公开表</w:t>
      </w:r>
    </w:p>
    <w:p>
      <w:pPr>
        <w:adjustRightInd w:val="0"/>
        <w:snapToGrid w:val="0"/>
        <w:spacing w:line="640" w:lineRule="exact"/>
        <w:ind w:left="1796" w:leftChars="767" w:hanging="185" w:hangingChars="58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.教育局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整体支出绩效目标及预算项目绩效目标表</w:t>
      </w:r>
    </w:p>
    <w:p>
      <w:pPr>
        <w:adjustRightInd w:val="0"/>
        <w:snapToGrid w:val="0"/>
        <w:spacing w:line="640" w:lineRule="exact"/>
        <w:contextualSpacing/>
        <w:rPr>
          <w:rFonts w:ascii="宋体" w:hAnsi="宋体"/>
          <w:b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附件1</w:t>
      </w:r>
    </w:p>
    <w:p>
      <w:pPr>
        <w:spacing w:line="3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表一、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收支总体情况表</w:t>
      </w:r>
    </w:p>
    <w:tbl>
      <w:tblPr>
        <w:tblStyle w:val="8"/>
        <w:tblpPr w:leftFromText="180" w:rightFromText="180" w:vertAnchor="text" w:horzAnchor="page" w:tblpX="1285" w:tblpY="342"/>
        <w:tblOverlap w:val="never"/>
        <w:tblW w:w="96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1600"/>
        <w:gridCol w:w="3236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9828.15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三、国有资本经营预算收入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四、教育专户核算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五、事业收入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8134.97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六、上级补助收入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七、附属单位上缴收入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八、经营收入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1088.52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十、卫生健康支出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292.64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十一、节能环保支出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十二、城乡社区支出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十三、农林水支出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十四、交通运输支出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十五、资源勘探工业信息等支出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十六、商业服务业等支出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十八、援助其他地区支出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十九、自然资源海洋气象等支出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二十、住房保障支出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312.02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二十一、粮油物资储备支出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二十二、国有资本经营预算支出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二十三、灾害防治及应急管理支出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二十四、预备费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二十五、其他支出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二十六、转移性支出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二十七、债务还本支出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二十八、债务付息支出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二十九、债务发行费用支出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三十、抗疫特别国债还本支出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9828.15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9828.15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十、上年结转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三十一、结转下年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十一、上年结余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9828.15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41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9828.15</w:t>
            </w:r>
          </w:p>
        </w:tc>
      </w:tr>
    </w:tbl>
    <w:p>
      <w:pPr>
        <w:ind w:firstLine="8820" w:firstLineChars="4900"/>
        <w:jc w:val="both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71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表二、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95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2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一、一般公共预算财政拨款收入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9828.15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三、国有资本经营预算收入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四、教育专户核算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五、事业收入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六、上级补助收入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七、附属单位上缴收入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八、经营收入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九、其他收入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    本年收入合计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9828.15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十、上年结转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十一、上年结余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    收入合计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9828.15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bCs/>
          <w:color w:val="000000"/>
          <w:sz w:val="18"/>
          <w:szCs w:val="18"/>
        </w:rPr>
        <w:t>备注：无内容应公开空表并说明情况。</w:t>
      </w:r>
    </w:p>
    <w:p>
      <w:pPr>
        <w:tabs>
          <w:tab w:val="left" w:pos="127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12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表三、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9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1"/>
        <w:gridCol w:w="1268"/>
        <w:gridCol w:w="1531"/>
        <w:gridCol w:w="1531"/>
        <w:gridCol w:w="1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上年结转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9828.15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9828.15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2050101行政运行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1319.97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1319.97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2050201学前教育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362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362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2050204高中教育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1915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1915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2050299其他普通教育支出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4538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4538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2080505机关事业单位基本养老保险缴费支出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1088.52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1088.52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2101201财政对职工基本医疗保险基金的补助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292.64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292.64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2210201住房公积金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312.02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312.02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表四、财政拨款收支总体情况表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98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363"/>
        <w:gridCol w:w="3882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 入</w:t>
            </w:r>
          </w:p>
        </w:tc>
        <w:tc>
          <w:tcPr>
            <w:tcW w:w="5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一、本年收入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9828.15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9828.15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（一）一般公共服务支出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（二）政府性基金预算财政拨款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（二）外交支出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（三）国有资本经营预算财政拨款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（四）公共安全支出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（五）教育支出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8134.97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（六）科学技术支出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（七）文化体育与传媒支出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（八）社会保障和就业支出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1088.52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（九）社会保险基金支出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jc w:val="righ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（十）卫生健康支出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292.64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（十一）节能环保支出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jc w:val="righ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（十二）城乡社区支出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jc w:val="righ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（十三）农林水支出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jc w:val="righ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（十四）交通运输支出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jc w:val="righ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（十五）资源勘探工业信息等支出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jc w:val="righ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（十六）商业服务业等支出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jc w:val="righ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（十七）金融支出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jc w:val="righ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（十八）援助其他地区支出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jc w:val="righ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（十九）自然资源海洋气象等支出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jc w:val="righ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（二十）住房保障支出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312.02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（二十一）粮油物资储备支出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（二十二）国有资本经营预算支出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（二十三）灾害防治及应急管理支出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（二十四）预备费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（二十五）其他支出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（二十六）债务还本支出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（二十七）债务付息支出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（二十八）债务发行费用支出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（二十九）抗疫特别国债还本支出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9828.15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9828.15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 w:cs="Arial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bCs/>
          <w:color w:val="000000"/>
          <w:kern w:val="0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784"/>
        </w:tabs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784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表五、财政拨款支出表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14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1065"/>
        <w:gridCol w:w="1066"/>
        <w:gridCol w:w="1025"/>
        <w:gridCol w:w="1066"/>
        <w:gridCol w:w="1066"/>
        <w:gridCol w:w="1025"/>
        <w:gridCol w:w="1066"/>
        <w:gridCol w:w="1066"/>
        <w:gridCol w:w="1025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国有资本经营预算支出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9828.15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9828.15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9828.15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积石山县教育局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9828.15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9828.15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9828.1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表六、一般公共预算支出情况表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95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253"/>
        <w:gridCol w:w="1417"/>
        <w:gridCol w:w="1418"/>
        <w:gridCol w:w="1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3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9828.15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9828.15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2050101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行政运行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1319.97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1319.97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2050201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362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362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2050204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高中教育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1915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1915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2050299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其他普通教育支出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4538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4538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2080505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机关事业单位基本养老保险缴费支出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1088.52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1088.52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2101201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财政对职工基本医疗保险基金的补助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292.64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292.64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2210201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住房公积金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312.02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312.02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表七、一般公共预算基本支出情况表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94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252"/>
        <w:gridCol w:w="1559"/>
        <w:gridCol w:w="1418"/>
        <w:gridCol w:w="1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经济分类科目</w:t>
            </w:r>
          </w:p>
        </w:tc>
        <w:tc>
          <w:tcPr>
            <w:tcW w:w="4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9828.15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8369.15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ind w:firstLine="542" w:firstLineChars="300"/>
              <w:jc w:val="both"/>
              <w:rPr>
                <w:rFonts w:hint="default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1459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2050101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行政运行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1319.97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1244.97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2050201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362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2050204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高中教育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1915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695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2050299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其他普通教育支出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4538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4538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2080505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机关事业单位基本养老保险缴费支出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1088.52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1088.52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2101201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财政对职工基本医疗保险基金的补助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292.64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292.64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2210201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住房公积金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312.02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312.02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1512"/>
        </w:tabs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ab/>
      </w:r>
    </w:p>
    <w:p>
      <w:pPr>
        <w:tabs>
          <w:tab w:val="left" w:pos="151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表八、一般公共预算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财政拨款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“三公”经费、会议费、培训费支出情况表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144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5"/>
        <w:gridCol w:w="1358"/>
        <w:gridCol w:w="1361"/>
        <w:gridCol w:w="1361"/>
        <w:gridCol w:w="1361"/>
        <w:gridCol w:w="1362"/>
        <w:gridCol w:w="1265"/>
        <w:gridCol w:w="1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8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培训费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公务用车购置和运行费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积石山县教育局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表九、一般公共预算财政拨款机关运行经费表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8"/>
        <w:tblW w:w="941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121"/>
        <w:gridCol w:w="1814"/>
        <w:gridCol w:w="1814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[30201]办公费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26.9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26.9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[30202]印刷费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[30205]水费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0.25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0.25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[30206]电费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[30207]邮电费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9.8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9.8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[30208]取暖费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0.45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0.45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[30209]物业管理费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[30211]差旅费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19.8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19.8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[30213]维修（护）费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[30215]会议费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[30218]专用材料费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[30229]福利费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[30231]公务用车运行维护费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[30299]其他商品和服务支出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[31002]办公设备购置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表十、政府性基金预算支出情况表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8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、国有资本经营预算支出情况表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8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36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部门/单位整体支出绩效目标表</w:t>
      </w:r>
    </w:p>
    <w:p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（2024年度）</w:t>
      </w:r>
    </w:p>
    <w:tbl>
      <w:tblPr>
        <w:tblStyle w:val="8"/>
        <w:tblW w:w="87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041"/>
        <w:gridCol w:w="1048"/>
        <w:gridCol w:w="3218"/>
        <w:gridCol w:w="1332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311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24"/>
                <w:lang w:val="en-US" w:eastAsia="zh-CN" w:bidi="ar"/>
              </w:rPr>
              <w:t>部门（单位）名称</w:t>
            </w:r>
          </w:p>
        </w:tc>
        <w:tc>
          <w:tcPr>
            <w:tcW w:w="56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积石山县教育局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  <w:jc w:val="center"/>
        </w:trPr>
        <w:tc>
          <w:tcPr>
            <w:tcW w:w="10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24"/>
                <w:lang w:val="en-US" w:eastAsia="zh-CN" w:bidi="ar"/>
              </w:rPr>
              <w:t>总 体 目 标</w:t>
            </w:r>
          </w:p>
        </w:tc>
        <w:tc>
          <w:tcPr>
            <w:tcW w:w="77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目标1：贯彻执行党和国家的教育方针、政策和法规，拟订地方性教育法规草案和规章制度，并组织实施；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目标2：研究制定全县教育发展战略、规划、计划，指导协调教育规划、计划的实施和教育体制改革；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目标3：完成县委、县政府和上级部门交办的其他任务；                                                                                                                             目标4:  保障单位正常运转，不断提高服务水平；                                                                                                                                                    目标5：购置办公用品及日常开支；                                                                                                                                                                 目标6：保障在职人员工资及时、足额发放；                                                                                                                                                 目标7:  保障学校县级资金按时拨付。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028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24"/>
                <w:lang w:val="en-US" w:eastAsia="zh-CN" w:bidi="ar"/>
              </w:rPr>
              <w:t>预 算 情 况（万元）</w:t>
            </w:r>
          </w:p>
        </w:tc>
        <w:tc>
          <w:tcPr>
            <w:tcW w:w="20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24"/>
                <w:lang w:val="en-US" w:eastAsia="zh-CN" w:bidi="ar"/>
              </w:rPr>
              <w:t>按支出类型分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24"/>
                <w:lang w:val="en-US" w:eastAsia="zh-CN" w:bidi="ar"/>
              </w:rPr>
              <w:t>预算金额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24"/>
                <w:lang w:val="en-US" w:eastAsia="zh-CN" w:bidi="ar"/>
              </w:rPr>
              <w:t>按来源类型分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24"/>
                <w:lang w:val="en-US" w:eastAsia="zh-CN" w:bidi="ar"/>
              </w:rPr>
              <w:t>预算金额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028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24"/>
                <w:lang w:val="en-US" w:eastAsia="zh-CN" w:bidi="ar"/>
              </w:rPr>
              <w:t>基本支出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24"/>
                <w:lang w:val="en-US" w:eastAsia="zh-CN" w:bidi="ar"/>
              </w:rPr>
              <w:t>人员经费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8369.15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24"/>
                <w:lang w:val="en-US" w:eastAsia="zh-CN" w:bidi="ar"/>
              </w:rPr>
              <w:t>当年财政拨款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028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24"/>
                <w:lang w:val="en-US" w:eastAsia="zh-CN" w:bidi="ar"/>
              </w:rPr>
              <w:t>公用经费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1459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24"/>
                <w:lang w:val="en-US" w:eastAsia="zh-CN" w:bidi="ar"/>
              </w:rPr>
              <w:t>上年结转资金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028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24"/>
                <w:lang w:val="en-US" w:eastAsia="zh-CN" w:bidi="ar"/>
              </w:rPr>
              <w:t>合计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9828.15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24"/>
                <w:lang w:val="en-US" w:eastAsia="zh-CN" w:bidi="ar"/>
              </w:rPr>
              <w:t>其他资金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028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24"/>
                <w:lang w:val="en-US" w:eastAsia="zh-CN" w:bidi="ar"/>
              </w:rPr>
              <w:t>项目支出</w:t>
            </w:r>
          </w:p>
        </w:tc>
        <w:tc>
          <w:tcPr>
            <w:tcW w:w="321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43361.71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24"/>
                <w:lang w:val="en-US" w:eastAsia="zh-CN" w:bidi="ar"/>
              </w:rPr>
              <w:t>收入预算合计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43361.71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028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Style w:val="24"/>
                <w:lang w:val="en-US" w:eastAsia="zh-CN" w:bidi="ar"/>
              </w:rPr>
              <w:t>支出预算合计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43361.71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028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绩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Style w:val="24"/>
                <w:lang w:val="en-US" w:eastAsia="zh-CN" w:bidi="ar"/>
              </w:rPr>
              <w:t>一级指标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Style w:val="24"/>
                <w:lang w:val="en-US" w:eastAsia="zh-CN" w:bidi="ar"/>
              </w:rPr>
              <w:t>二级指标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Style w:val="24"/>
                <w:lang w:val="en-US" w:eastAsia="zh-CN" w:bidi="ar"/>
              </w:rPr>
              <w:t>三级指标</w:t>
            </w:r>
          </w:p>
        </w:tc>
        <w:tc>
          <w:tcPr>
            <w:tcW w:w="2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Style w:val="24"/>
                <w:lang w:val="en-US" w:eastAsia="zh-CN"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028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部门管理</w:t>
            </w:r>
          </w:p>
        </w:tc>
        <w:tc>
          <w:tcPr>
            <w:tcW w:w="10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基本支出预算执行率</w:t>
            </w:r>
          </w:p>
        </w:tc>
        <w:tc>
          <w:tcPr>
            <w:tcW w:w="2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028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项目支出预算执行率</w:t>
            </w:r>
          </w:p>
        </w:tc>
        <w:tc>
          <w:tcPr>
            <w:tcW w:w="2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028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“三公经费”控制率</w:t>
            </w:r>
          </w:p>
        </w:tc>
        <w:tc>
          <w:tcPr>
            <w:tcW w:w="2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028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2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028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财务管理制度健全性</w:t>
            </w:r>
          </w:p>
        </w:tc>
        <w:tc>
          <w:tcPr>
            <w:tcW w:w="2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028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资金使用规范性</w:t>
            </w:r>
          </w:p>
        </w:tc>
        <w:tc>
          <w:tcPr>
            <w:tcW w:w="2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028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政府采购规范性</w:t>
            </w:r>
          </w:p>
        </w:tc>
        <w:tc>
          <w:tcPr>
            <w:tcW w:w="2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028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2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028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重点工作管理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重点工作管理制度健全性</w:t>
            </w:r>
          </w:p>
        </w:tc>
        <w:tc>
          <w:tcPr>
            <w:tcW w:w="2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028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资产管理规范性</w:t>
            </w:r>
          </w:p>
        </w:tc>
        <w:tc>
          <w:tcPr>
            <w:tcW w:w="2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028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履职效果</w:t>
            </w:r>
          </w:p>
        </w:tc>
        <w:tc>
          <w:tcPr>
            <w:tcW w:w="10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部门履职目标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通过教育督导、合格性测试、教师培训等工作，提高教育教育质量</w:t>
            </w:r>
          </w:p>
        </w:tc>
        <w:tc>
          <w:tcPr>
            <w:tcW w:w="2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028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教师职称评定人数</w:t>
            </w:r>
          </w:p>
        </w:tc>
        <w:tc>
          <w:tcPr>
            <w:tcW w:w="2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028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教育督导范围</w:t>
            </w:r>
          </w:p>
        </w:tc>
        <w:tc>
          <w:tcPr>
            <w:tcW w:w="2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028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初中毕业生证书发放</w:t>
            </w:r>
          </w:p>
        </w:tc>
        <w:tc>
          <w:tcPr>
            <w:tcW w:w="2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028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学业水平合格性测试学生数</w:t>
            </w:r>
          </w:p>
        </w:tc>
        <w:tc>
          <w:tcPr>
            <w:tcW w:w="2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028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初中毕业与高中阶段招生考试</w:t>
            </w:r>
          </w:p>
        </w:tc>
        <w:tc>
          <w:tcPr>
            <w:tcW w:w="2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1982</w:t>
            </w:r>
          </w:p>
        </w:tc>
      </w:tr>
    </w:tbl>
    <w:p/>
    <w:p>
      <w:pPr>
        <w:tabs>
          <w:tab w:val="left" w:pos="1848"/>
        </w:tabs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YjUyYjNiODY3YjRkOWZiMDkzNzY4OWNiYzEyNzMifQ==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1826A17"/>
    <w:rsid w:val="06155CFB"/>
    <w:rsid w:val="09616F12"/>
    <w:rsid w:val="0A165B24"/>
    <w:rsid w:val="0A56459C"/>
    <w:rsid w:val="0EE83C31"/>
    <w:rsid w:val="10F863AD"/>
    <w:rsid w:val="113741D2"/>
    <w:rsid w:val="13070B2A"/>
    <w:rsid w:val="1D34261E"/>
    <w:rsid w:val="1F4629DA"/>
    <w:rsid w:val="257A518B"/>
    <w:rsid w:val="25D53E1D"/>
    <w:rsid w:val="27CE17BE"/>
    <w:rsid w:val="29E928DF"/>
    <w:rsid w:val="2CBE1F85"/>
    <w:rsid w:val="2D1A630D"/>
    <w:rsid w:val="2EEE2746"/>
    <w:rsid w:val="31077AEF"/>
    <w:rsid w:val="31CF549D"/>
    <w:rsid w:val="382B0567"/>
    <w:rsid w:val="38DB3D3B"/>
    <w:rsid w:val="3C7F70D3"/>
    <w:rsid w:val="4DB82445"/>
    <w:rsid w:val="4F31425D"/>
    <w:rsid w:val="527E074E"/>
    <w:rsid w:val="579503FF"/>
    <w:rsid w:val="5ECC5D50"/>
    <w:rsid w:val="60535296"/>
    <w:rsid w:val="607F732C"/>
    <w:rsid w:val="636522D0"/>
    <w:rsid w:val="666B5E4F"/>
    <w:rsid w:val="6B657311"/>
    <w:rsid w:val="72FD2525"/>
    <w:rsid w:val="7394437D"/>
    <w:rsid w:val="75575F1C"/>
    <w:rsid w:val="7A8F7F06"/>
    <w:rsid w:val="7C18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iPriority w:val="0"/>
    <w:pPr>
      <w:jc w:val="left"/>
    </w:pPr>
  </w:style>
  <w:style w:type="paragraph" w:styleId="4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autoRedefine/>
    <w:qFormat/>
    <w:uiPriority w:val="0"/>
    <w:rPr>
      <w:b/>
      <w:bCs/>
    </w:rPr>
  </w:style>
  <w:style w:type="character" w:styleId="10">
    <w:name w:val="line number"/>
    <w:autoRedefine/>
    <w:qFormat/>
    <w:uiPriority w:val="0"/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character" w:customStyle="1" w:styleId="12">
    <w:name w:val="页脚 Char"/>
    <w:link w:val="5"/>
    <w:autoRedefine/>
    <w:qFormat/>
    <w:uiPriority w:val="0"/>
    <w:rPr>
      <w:sz w:val="18"/>
      <w:szCs w:val="18"/>
    </w:rPr>
  </w:style>
  <w:style w:type="character" w:customStyle="1" w:styleId="13">
    <w:name w:val="页眉 Char"/>
    <w:link w:val="6"/>
    <w:autoRedefine/>
    <w:qFormat/>
    <w:uiPriority w:val="0"/>
    <w:rPr>
      <w:sz w:val="18"/>
      <w:szCs w:val="18"/>
    </w:rPr>
  </w:style>
  <w:style w:type="paragraph" w:styleId="14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5">
    <w:name w:val="批注框文本 Char"/>
    <w:link w:val="4"/>
    <w:autoRedefine/>
    <w:qFormat/>
    <w:uiPriority w:val="0"/>
    <w:rPr>
      <w:kern w:val="2"/>
      <w:sz w:val="18"/>
      <w:szCs w:val="18"/>
    </w:rPr>
  </w:style>
  <w:style w:type="character" w:customStyle="1" w:styleId="16">
    <w:name w:val="标题 1 Char"/>
    <w:link w:val="2"/>
    <w:autoRedefine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7">
    <w:name w:val="TOC Heading"/>
    <w:basedOn w:val="2"/>
    <w:next w:val="1"/>
    <w:autoRedefine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8">
    <w:name w:val="批注文字 Char"/>
    <w:link w:val="3"/>
    <w:autoRedefine/>
    <w:qFormat/>
    <w:uiPriority w:val="0"/>
    <w:rPr>
      <w:kern w:val="2"/>
      <w:sz w:val="21"/>
      <w:szCs w:val="22"/>
    </w:rPr>
  </w:style>
  <w:style w:type="character" w:customStyle="1" w:styleId="19">
    <w:name w:val="批注主题 Char"/>
    <w:link w:val="7"/>
    <w:autoRedefine/>
    <w:qFormat/>
    <w:uiPriority w:val="0"/>
    <w:rPr>
      <w:b/>
      <w:bCs/>
      <w:kern w:val="2"/>
      <w:sz w:val="21"/>
      <w:szCs w:val="22"/>
    </w:rPr>
  </w:style>
  <w:style w:type="character" w:customStyle="1" w:styleId="20">
    <w:name w:val="fontstyle0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1">
    <w:name w:val="fontstyle2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2">
    <w:name w:val="fontstyle1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3">
    <w:name w:val="fontstyle3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4">
    <w:name w:val="font11"/>
    <w:basedOn w:val="9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30</Pages>
  <Words>1440</Words>
  <Characters>8209</Characters>
  <Lines>68</Lines>
  <Paragraphs>19</Paragraphs>
  <TotalTime>6</TotalTime>
  <ScaleCrop>false</ScaleCrop>
  <LinksUpToDate>false</LinksUpToDate>
  <CharactersWithSpaces>9630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刘至泰</cp:lastModifiedBy>
  <cp:lastPrinted>2024-03-11T07:30:00Z</cp:lastPrinted>
  <dcterms:modified xsi:type="dcterms:W3CDTF">2024-03-11T09:25:04Z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4746AA2B63644A919A7677ADD6665D0C</vt:lpwstr>
  </property>
</Properties>
</file>