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附件1：</w:t>
      </w:r>
    </w:p>
    <w:p>
      <w:pPr>
        <w:rPr>
          <w:color w:val="auto"/>
        </w:rPr>
      </w:pP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lang w:eastAsia="zh-CN"/>
        </w:rPr>
        <w:t>积石山县别藏乡卫生院2019年</w:t>
      </w:r>
      <w:r>
        <w:rPr>
          <w:rFonts w:hint="eastAsia" w:ascii="方正小标宋简体" w:eastAsia="方正小标宋简体"/>
          <w:color w:val="auto"/>
          <w:sz w:val="36"/>
          <w:szCs w:val="36"/>
        </w:rPr>
        <w:t>度部门决算情况说明</w:t>
      </w:r>
    </w:p>
    <w:p>
      <w:pPr>
        <w:rPr>
          <w:rFonts w:ascii="仿宋_GB2312" w:eastAsia="仿宋_GB2312"/>
          <w:color w:val="auto"/>
          <w:sz w:val="30"/>
          <w:szCs w:val="30"/>
        </w:rPr>
      </w:pPr>
    </w:p>
    <w:p>
      <w:pPr>
        <w:numPr>
          <w:ilvl w:val="0"/>
          <w:numId w:val="1"/>
        </w:numPr>
        <w:ind w:firstLine="600" w:firstLineChars="200"/>
        <w:rPr>
          <w:rFonts w:hint="eastAsia" w:ascii="黑体" w:hAnsi="黑体" w:eastAsia="黑体"/>
          <w:color w:val="auto"/>
          <w:sz w:val="30"/>
          <w:szCs w:val="30"/>
        </w:rPr>
      </w:pPr>
      <w:r>
        <w:rPr>
          <w:rFonts w:hint="eastAsia" w:ascii="黑体" w:hAnsi="黑体" w:eastAsia="黑体"/>
          <w:color w:val="auto"/>
          <w:sz w:val="30"/>
          <w:szCs w:val="30"/>
        </w:rPr>
        <w:t>部门基本情况</w:t>
      </w:r>
    </w:p>
    <w:p>
      <w:pPr>
        <w:numPr>
          <w:ilvl w:val="0"/>
          <w:numId w:val="2"/>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职能职责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00"/>
        <w:rPr>
          <w:rFonts w:hint="eastAsia" w:ascii="仿宋" w:hAnsi="仿宋" w:eastAsia="仿宋" w:cs="仿宋"/>
          <w:b/>
          <w:color w:val="auto"/>
          <w:sz w:val="30"/>
          <w:szCs w:val="30"/>
          <w:lang w:eastAsia="zh-CN"/>
        </w:rPr>
      </w:pPr>
      <w:r>
        <w:rPr>
          <w:rFonts w:hint="eastAsia" w:ascii="仿宋" w:hAnsi="仿宋" w:eastAsia="仿宋" w:cs="仿宋"/>
          <w:sz w:val="30"/>
          <w:szCs w:val="30"/>
        </w:rPr>
        <w:t>积石山县癿藏中心卫生院位于积石山县南大门，坐落于癿藏镇旧城村，是一所开展国家基本公共卫生服务、基本医疗、预防保健、教学为一体的综合性医疗机构，为非营利性事业单位，服务人口4万多，服务半径约4公里，辐射癿藏、小关、中咀岭、铺川等乡镇。</w:t>
      </w:r>
      <w:r>
        <w:rPr>
          <w:rFonts w:hint="eastAsia" w:ascii="仿宋" w:hAnsi="仿宋" w:eastAsia="仿宋" w:cs="仿宋"/>
          <w:color w:val="auto"/>
          <w:sz w:val="30"/>
          <w:szCs w:val="30"/>
        </w:rPr>
        <w:t>一年来，</w:t>
      </w:r>
      <w:r>
        <w:rPr>
          <w:rFonts w:hint="eastAsia" w:ascii="仿宋" w:hAnsi="仿宋" w:eastAsia="仿宋" w:cs="仿宋"/>
          <w:color w:val="auto"/>
          <w:sz w:val="30"/>
          <w:szCs w:val="30"/>
          <w:lang w:eastAsia="zh-CN"/>
        </w:rPr>
        <w:t>医</w:t>
      </w:r>
      <w:r>
        <w:rPr>
          <w:rFonts w:hint="eastAsia" w:ascii="仿宋" w:hAnsi="仿宋" w:eastAsia="仿宋" w:cs="仿宋"/>
          <w:color w:val="auto"/>
          <w:sz w:val="30"/>
          <w:szCs w:val="30"/>
        </w:rPr>
        <w:t>院以救死扶伤和保障人民群众健康为宗旨，强化管理，努力改善医疗条件，积极开展医疗服务</w:t>
      </w:r>
      <w:r>
        <w:rPr>
          <w:rFonts w:hint="eastAsia" w:ascii="仿宋" w:hAnsi="仿宋" w:eastAsia="仿宋" w:cs="仿宋"/>
          <w:color w:val="auto"/>
          <w:sz w:val="30"/>
          <w:szCs w:val="30"/>
          <w:lang w:eastAsia="zh-CN"/>
        </w:rPr>
        <w:t>工作。</w:t>
      </w:r>
    </w:p>
    <w:p>
      <w:pPr>
        <w:numPr>
          <w:ilvl w:val="0"/>
          <w:numId w:val="3"/>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机构设置</w:t>
      </w:r>
    </w:p>
    <w:p>
      <w:pPr>
        <w:spacing w:line="240" w:lineRule="atLeast"/>
        <w:ind w:firstLine="630"/>
        <w:rPr>
          <w:rFonts w:hint="eastAsia" w:ascii="仿宋_GB2312" w:hAnsi="仿宋_GB2312" w:eastAsia="仿宋_GB2312" w:cs="仿宋_GB2312"/>
          <w:b w:val="0"/>
          <w:bCs/>
          <w:color w:val="auto"/>
          <w:sz w:val="32"/>
          <w:szCs w:val="32"/>
          <w:lang w:val="en-US" w:eastAsia="zh-CN"/>
        </w:rPr>
      </w:pPr>
      <w:r>
        <w:rPr>
          <w:rFonts w:hint="eastAsia" w:ascii="仿宋" w:hAnsi="仿宋" w:eastAsia="仿宋" w:cs="仿宋"/>
          <w:b w:val="0"/>
          <w:bCs/>
          <w:color w:val="auto"/>
          <w:sz w:val="30"/>
          <w:szCs w:val="30"/>
          <w:lang w:val="en-US" w:eastAsia="zh-CN"/>
        </w:rPr>
        <w:t>积石山县别藏乡卫生院</w:t>
      </w:r>
      <w:r>
        <w:rPr>
          <w:rFonts w:hint="eastAsia" w:ascii="仿宋" w:hAnsi="仿宋" w:eastAsia="仿宋" w:cs="仿宋"/>
          <w:color w:val="auto"/>
          <w:sz w:val="30"/>
          <w:szCs w:val="30"/>
        </w:rPr>
        <w:t>属财政全额补助事业单位。医院</w:t>
      </w:r>
      <w:r>
        <w:rPr>
          <w:rFonts w:hint="eastAsia" w:ascii="仿宋" w:hAnsi="仿宋" w:eastAsia="仿宋" w:cs="仿宋"/>
          <w:sz w:val="30"/>
          <w:szCs w:val="30"/>
        </w:rPr>
        <w:t>现设内设内科、外科、妇产科、儿科、中医科、针灸理疗科等临床科室；放射科、超声诊断科、检验科、心电图室等医技科室。编制床位30张，实际开放床位30张。能开展内外妇儿常见病多发病的诊治和急危重病人的抢救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度部门决算报表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表八：政府性基金预算财政拨款收入支出决算表</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度收入总计4189656.12</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，支出总计3834913.27</w:t>
      </w:r>
      <w:r>
        <w:rPr>
          <w:rFonts w:hint="eastAsia" w:ascii="仿宋_GB2312" w:eastAsia="仿宋_GB2312"/>
          <w:color w:val="auto"/>
          <w:sz w:val="30"/>
          <w:szCs w:val="30"/>
          <w:lang w:eastAsia="zh-CN"/>
        </w:rPr>
        <w:t>元</w:t>
      </w:r>
      <w:r>
        <w:rPr>
          <w:rFonts w:hint="eastAsia" w:ascii="仿宋_GB2312" w:eastAsia="仿宋_GB2312"/>
          <w:color w:val="auto"/>
          <w:sz w:val="30"/>
          <w:szCs w:val="30"/>
        </w:rPr>
        <w:t>。与</w:t>
      </w:r>
      <w:r>
        <w:rPr>
          <w:rFonts w:hint="eastAsia" w:ascii="仿宋_GB2312" w:eastAsia="仿宋_GB2312"/>
          <w:color w:val="auto"/>
          <w:sz w:val="30"/>
          <w:szCs w:val="30"/>
          <w:lang w:eastAsia="zh-CN"/>
        </w:rPr>
        <w:t>2018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458212.77</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9.86</w:t>
      </w:r>
      <w:r>
        <w:rPr>
          <w:rFonts w:hint="eastAsia" w:ascii="仿宋_GB2312" w:eastAsia="仿宋_GB2312"/>
          <w:color w:val="auto"/>
          <w:sz w:val="30"/>
          <w:szCs w:val="30"/>
        </w:rPr>
        <w:t>%，支出</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714641.26</w:t>
      </w:r>
      <w:r>
        <w:rPr>
          <w:rFonts w:hint="eastAsia" w:ascii="仿宋_GB2312" w:eastAsia="仿宋_GB2312"/>
          <w:color w:val="auto"/>
          <w:sz w:val="30"/>
          <w:szCs w:val="30"/>
          <w:lang w:eastAsia="zh-CN"/>
        </w:rPr>
        <w:t>元</w:t>
      </w:r>
      <w:r>
        <w:rPr>
          <w:rFonts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15.71</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医院医疗收入减少，商品服务支出</w:t>
      </w:r>
      <w:bookmarkStart w:id="0" w:name="_GoBack"/>
      <w:bookmarkEnd w:id="0"/>
      <w:r>
        <w:rPr>
          <w:rFonts w:hint="eastAsia" w:ascii="仿宋_GB2312" w:eastAsia="仿宋_GB2312"/>
          <w:color w:val="auto"/>
          <w:sz w:val="30"/>
          <w:szCs w:val="30"/>
          <w:lang w:eastAsia="zh-CN"/>
        </w:rPr>
        <w:t>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度收入合计4189656.12</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，其中：财政拨款收入1470244.16</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35.09</w:t>
      </w:r>
      <w:r>
        <w:rPr>
          <w:rFonts w:hint="eastAsia" w:ascii="仿宋_GB2312" w:eastAsia="仿宋_GB2312"/>
          <w:color w:val="auto"/>
          <w:sz w:val="30"/>
          <w:szCs w:val="30"/>
        </w:rPr>
        <w:t>%；上级补助收入1496800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35.73</w:t>
      </w:r>
      <w:r>
        <w:rPr>
          <w:rFonts w:hint="eastAsia" w:ascii="仿宋_GB2312" w:eastAsia="仿宋_GB2312"/>
          <w:color w:val="auto"/>
          <w:sz w:val="30"/>
          <w:szCs w:val="30"/>
        </w:rPr>
        <w:t>%；事业收入1222611.96</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29.18</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度支出合计3834913.27</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，其中：基本支出3834913.27</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度年末结转和结余527027.72</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306698.36</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本年支出较上年减少</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度财政拨款收入1470244.16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83173.49</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5.35</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财政拨款预算减少</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度财政拨款支出1470244.16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83173.49</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5.35</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财政拨款经费减少</w:t>
      </w:r>
      <w:r>
        <w:rPr>
          <w:rFonts w:hint="eastAsia" w:ascii="仿宋_GB2312" w:eastAsia="仿宋_GB2312"/>
          <w:color w:val="auto"/>
          <w:sz w:val="30"/>
          <w:szCs w:val="30"/>
        </w:rPr>
        <w:t>。</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度财政拨款支出主要用于以下方面：一般公共服务支出297619</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20.25</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卫生健康</w:t>
      </w:r>
      <w:r>
        <w:rPr>
          <w:rFonts w:hint="eastAsia" w:ascii="仿宋_GB2312" w:eastAsia="仿宋_GB2312"/>
          <w:color w:val="auto"/>
          <w:sz w:val="30"/>
          <w:szCs w:val="30"/>
        </w:rPr>
        <w:t>支出</w:t>
      </w:r>
      <w:r>
        <w:rPr>
          <w:rFonts w:hint="eastAsia" w:ascii="仿宋_GB2312" w:eastAsia="仿宋_GB2312"/>
          <w:color w:val="auto"/>
          <w:sz w:val="30"/>
          <w:szCs w:val="30"/>
          <w:lang w:val="en-US" w:eastAsia="zh-CN"/>
        </w:rPr>
        <w:t>1062892.04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72.29</w:t>
      </w:r>
      <w:r>
        <w:rPr>
          <w:rFonts w:hint="eastAsia" w:ascii="仿宋_GB2312" w:eastAsia="仿宋_GB2312"/>
          <w:color w:val="auto"/>
          <w:sz w:val="30"/>
          <w:szCs w:val="30"/>
        </w:rPr>
        <w:t>%，社会保障和就业支出109733.12</w:t>
      </w:r>
      <w:r>
        <w:rPr>
          <w:rFonts w:hint="eastAsia" w:ascii="仿宋_GB2312" w:eastAsia="仿宋_GB2312"/>
          <w:color w:val="auto"/>
          <w:sz w:val="30"/>
          <w:szCs w:val="30"/>
          <w:lang w:eastAsia="zh-CN"/>
        </w:rPr>
        <w:t>元，占</w:t>
      </w:r>
      <w:r>
        <w:rPr>
          <w:rFonts w:hint="eastAsia" w:ascii="仿宋_GB2312" w:eastAsia="仿宋_GB2312"/>
          <w:color w:val="auto"/>
          <w:sz w:val="30"/>
          <w:szCs w:val="30"/>
          <w:lang w:val="en-US" w:eastAsia="zh-CN"/>
        </w:rPr>
        <w:t>7.46%。</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w:t>
      </w:r>
      <w:r>
        <w:rPr>
          <w:rFonts w:hint="eastAsia" w:ascii="仿宋_GB2312" w:eastAsia="仿宋_GB2312"/>
          <w:color w:val="auto"/>
          <w:sz w:val="30"/>
          <w:szCs w:val="30"/>
          <w:lang w:val="en-US" w:eastAsia="zh-CN"/>
        </w:rPr>
        <w:t>1470244.16</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。其中：人员经费1375444.16</w:t>
      </w:r>
      <w:r>
        <w:rPr>
          <w:rFonts w:hint="eastAsia" w:ascii="仿宋_GB2312" w:eastAsia="仿宋_GB2312"/>
          <w:color w:val="auto"/>
          <w:sz w:val="30"/>
          <w:szCs w:val="30"/>
          <w:lang w:eastAsia="zh-CN"/>
        </w:rPr>
        <w:t>元</w:t>
      </w:r>
      <w:r>
        <w:rPr>
          <w:rFonts w:hint="eastAsia" w:ascii="仿宋_GB2312" w:eastAsia="仿宋_GB2312"/>
          <w:color w:val="auto"/>
          <w:sz w:val="30"/>
          <w:szCs w:val="30"/>
        </w:rPr>
        <w:t>， 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251580.16</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人员变动</w:t>
      </w:r>
      <w:r>
        <w:rPr>
          <w:rFonts w:hint="eastAsia" w:ascii="仿宋_GB2312" w:eastAsia="仿宋_GB2312"/>
          <w:color w:val="auto"/>
          <w:sz w:val="30"/>
          <w:szCs w:val="30"/>
        </w:rPr>
        <w:t>。人员经费用途主要包括基本工资、津贴补贴、奖金、社会保障缴费等。公用经费94800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2731126.88</w:t>
      </w:r>
      <w:r>
        <w:rPr>
          <w:rFonts w:hint="eastAsia" w:ascii="仿宋_GB2312" w:eastAsia="仿宋_GB2312"/>
          <w:color w:val="auto"/>
          <w:sz w:val="30"/>
          <w:szCs w:val="30"/>
          <w:lang w:eastAsia="zh-CN"/>
        </w:rPr>
        <w:t>元</w:t>
      </w:r>
      <w:r>
        <w:rPr>
          <w:rFonts w:hint="eastAsia" w:ascii="仿宋_GB2312" w:eastAsia="仿宋_GB2312"/>
          <w:color w:val="auto"/>
          <w:sz w:val="30"/>
          <w:szCs w:val="30"/>
        </w:rPr>
        <w:t>，公用经费用途主要包括办公费、印刷费、咨询费、手续费等。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（二）“三公”经费分项支出情况。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color w:val="auto"/>
          <w:sz w:val="30"/>
          <w:szCs w:val="30"/>
        </w:rPr>
      </w:pPr>
      <w:r>
        <w:rPr>
          <w:rFonts w:hint="eastAsia" w:ascii="楷体_GB2312" w:eastAsia="楷体_GB2312"/>
          <w:color w:val="auto"/>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 xml:space="preserve"> 年度本部门因公出国（境）共计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本部门机关运行经费支出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。机关运行经费较</w:t>
      </w:r>
      <w:r>
        <w:rPr>
          <w:rFonts w:hint="eastAsia" w:ascii="仿宋_GB2312" w:eastAsia="仿宋_GB2312"/>
          <w:color w:val="auto"/>
          <w:sz w:val="30"/>
          <w:szCs w:val="30"/>
          <w:lang w:val="en-US" w:eastAsia="zh-CN"/>
        </w:rPr>
        <w:t>2018</w:t>
      </w:r>
      <w:r>
        <w:rPr>
          <w:rFonts w:hint="eastAsia" w:ascii="仿宋_GB2312" w:eastAsia="仿宋_GB2312"/>
          <w:color w:val="auto"/>
          <w:sz w:val="30"/>
          <w:szCs w:val="30"/>
        </w:rPr>
        <w:t>年增加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w:t>
      </w:r>
      <w:r>
        <w:rPr>
          <w:rFonts w:hint="eastAsia" w:ascii="仿宋_GB2312" w:eastAsia="仿宋_GB2312"/>
          <w:color w:val="auto"/>
          <w:sz w:val="30"/>
          <w:szCs w:val="30"/>
          <w:lang w:eastAsia="zh-CN"/>
        </w:rPr>
        <w:t>2019年</w:t>
      </w:r>
      <w:r>
        <w:rPr>
          <w:rFonts w:hint="eastAsia" w:ascii="仿宋_GB2312" w:eastAsia="仿宋_GB2312"/>
          <w:color w:val="auto"/>
          <w:sz w:val="30"/>
          <w:szCs w:val="30"/>
        </w:rPr>
        <w:t>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辆，其中：主要领导干部用车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辆、机要通信用车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辆、应急保障用车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辆、特种专业技术用车其</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辆、离退休干部用车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w:t>
      </w:r>
      <w:r>
        <w:rPr>
          <w:rFonts w:hint="eastAsia" w:ascii="仿宋_GB2312" w:eastAsia="仿宋_GB2312"/>
          <w:color w:val="auto"/>
          <w:sz w:val="30"/>
          <w:szCs w:val="30"/>
          <w:lang w:val="en-US" w:eastAsia="zh-CN"/>
        </w:rPr>
        <w:t>其</w:t>
      </w:r>
      <w:r>
        <w:rPr>
          <w:rFonts w:hint="eastAsia" w:ascii="仿宋_GB2312" w:eastAsia="仿宋_GB2312"/>
          <w:color w:val="auto"/>
          <w:sz w:val="30"/>
          <w:szCs w:val="30"/>
        </w:rPr>
        <w:t>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黑体" w:hAnsi="黑体" w:eastAsia="黑体"/>
          <w:color w:val="auto"/>
          <w:sz w:val="30"/>
          <w:szCs w:val="30"/>
        </w:rPr>
      </w:pPr>
      <w:r>
        <w:rPr>
          <w:rFonts w:hint="eastAsia" w:ascii="楷体_GB2312" w:eastAsia="楷体_GB2312"/>
          <w:b/>
          <w:color w:val="auto"/>
          <w:sz w:val="30"/>
          <w:szCs w:val="30"/>
        </w:rPr>
        <w:t>（四）预算绩效管理情况说明</w:t>
      </w:r>
      <w:r>
        <w:rPr>
          <w:rFonts w:hint="eastAsia" w:ascii="仿宋_GB2312" w:eastAsia="仿宋_GB2312"/>
          <w:color w:val="auto"/>
          <w:sz w:val="30"/>
          <w:szCs w:val="30"/>
        </w:rPr>
        <w:t>（如有，需另附绩效评价报告）</w:t>
      </w:r>
      <w:r>
        <w:rPr>
          <w:rFonts w:hint="eastAsia" w:ascii="仿宋_GB2312" w:hAnsi="黑体" w:eastAsia="仿宋_GB2312"/>
          <w:color w:val="auto"/>
          <w:sz w:val="30"/>
          <w:szCs w:val="30"/>
        </w:rPr>
        <w:t>。</w:t>
      </w:r>
    </w:p>
    <w:p>
      <w:pPr>
        <w:spacing w:line="620" w:lineRule="exact"/>
        <w:ind w:firstLine="602" w:firstLineChars="200"/>
        <w:rPr>
          <w:rFonts w:hint="default" w:ascii="楷体_GB2312" w:eastAsia="楷体_GB2312"/>
          <w:b w:val="0"/>
          <w:bCs/>
          <w:color w:val="auto"/>
          <w:sz w:val="30"/>
          <w:szCs w:val="30"/>
          <w:lang w:val="en-US" w:eastAsia="zh-CN"/>
        </w:rPr>
      </w:pPr>
      <w:r>
        <w:rPr>
          <w:rFonts w:hint="eastAsia" w:ascii="楷体_GB2312" w:eastAsia="楷体_GB2312"/>
          <w:b/>
          <w:color w:val="auto"/>
          <w:sz w:val="30"/>
          <w:szCs w:val="30"/>
          <w:lang w:val="en-US" w:eastAsia="zh-CN"/>
        </w:rPr>
        <w:t xml:space="preserve">  </w:t>
      </w:r>
      <w:r>
        <w:rPr>
          <w:rFonts w:hint="eastAsia" w:ascii="楷体_GB2312" w:eastAsia="楷体_GB2312"/>
          <w:b w:val="0"/>
          <w:bCs/>
          <w:color w:val="auto"/>
          <w:sz w:val="30"/>
          <w:szCs w:val="30"/>
          <w:lang w:val="en-US" w:eastAsia="zh-CN"/>
        </w:rPr>
        <w:t xml:space="preserve"> 2019年本部门没有绩效评价。</w:t>
      </w:r>
    </w:p>
    <w:p>
      <w:pPr>
        <w:ind w:firstLine="600" w:firstLineChars="200"/>
        <w:rPr>
          <w:rFonts w:hint="eastAsia" w:ascii="黑体" w:hAnsi="黑体" w:eastAsia="黑体"/>
          <w:color w:val="auto"/>
          <w:sz w:val="30"/>
          <w:szCs w:val="30"/>
          <w:lang w:eastAsia="zh-CN"/>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90FF9"/>
    <w:multiLevelType w:val="singleLevel"/>
    <w:tmpl w:val="CFF90FF9"/>
    <w:lvl w:ilvl="0" w:tentative="0">
      <w:start w:val="2"/>
      <w:numFmt w:val="chineseCounting"/>
      <w:suff w:val="nothing"/>
      <w:lvlText w:val="（%1）"/>
      <w:lvlJc w:val="left"/>
      <w:rPr>
        <w:rFonts w:hint="eastAsia"/>
      </w:rPr>
    </w:lvl>
  </w:abstractNum>
  <w:abstractNum w:abstractNumId="1">
    <w:nsid w:val="6236813A"/>
    <w:multiLevelType w:val="singleLevel"/>
    <w:tmpl w:val="6236813A"/>
    <w:lvl w:ilvl="0" w:tentative="0">
      <w:start w:val="1"/>
      <w:numFmt w:val="chineseCounting"/>
      <w:suff w:val="nothing"/>
      <w:lvlText w:val="（%1）"/>
      <w:lvlJc w:val="left"/>
      <w:rPr>
        <w:rFonts w:hint="eastAsia"/>
      </w:rPr>
    </w:lvl>
  </w:abstractNum>
  <w:abstractNum w:abstractNumId="2">
    <w:nsid w:val="7041A65A"/>
    <w:multiLevelType w:val="singleLevel"/>
    <w:tmpl w:val="7041A65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6F1D74"/>
    <w:rsid w:val="06EA54DD"/>
    <w:rsid w:val="07056301"/>
    <w:rsid w:val="07771E3B"/>
    <w:rsid w:val="0DD366D6"/>
    <w:rsid w:val="14D56716"/>
    <w:rsid w:val="159A7DB6"/>
    <w:rsid w:val="17542C27"/>
    <w:rsid w:val="18F1352C"/>
    <w:rsid w:val="19643582"/>
    <w:rsid w:val="1B943FD8"/>
    <w:rsid w:val="1D0E32E5"/>
    <w:rsid w:val="1DD64839"/>
    <w:rsid w:val="2991338E"/>
    <w:rsid w:val="2AC80393"/>
    <w:rsid w:val="2EE67926"/>
    <w:rsid w:val="35130FCB"/>
    <w:rsid w:val="36DE5132"/>
    <w:rsid w:val="3CE92DCC"/>
    <w:rsid w:val="3DE707C4"/>
    <w:rsid w:val="3EDE7988"/>
    <w:rsid w:val="4CF05B9F"/>
    <w:rsid w:val="521826A7"/>
    <w:rsid w:val="56293EE2"/>
    <w:rsid w:val="5BF36344"/>
    <w:rsid w:val="5F2727A8"/>
    <w:rsid w:val="62960785"/>
    <w:rsid w:val="69852284"/>
    <w:rsid w:val="6D75333B"/>
    <w:rsid w:val="763F0CE1"/>
    <w:rsid w:val="7A0344C4"/>
    <w:rsid w:val="7A8F1476"/>
    <w:rsid w:val="7BCE4787"/>
    <w:rsid w:val="7CDD3E62"/>
    <w:rsid w:val="7D04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8</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@上善若水+医术人生@</cp:lastModifiedBy>
  <cp:lastPrinted>2020-08-19T09:33:00Z</cp:lastPrinted>
  <dcterms:modified xsi:type="dcterms:W3CDTF">2020-10-21T06:15:27Z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