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color w:val="auto"/>
          <w:sz w:val="24"/>
          <w:szCs w:val="24"/>
        </w:rPr>
      </w:pPr>
      <w:bookmarkStart w:id="0" w:name="_GoBack"/>
      <w:bookmarkEnd w:id="0"/>
      <w:r>
        <w:rPr>
          <w:rFonts w:hint="eastAsia" w:ascii="仿宋_GB2312" w:hAnsi="宋体" w:eastAsia="仿宋_GB2312" w:cs="宋体"/>
          <w:b/>
          <w:bCs/>
          <w:sz w:val="24"/>
          <w:szCs w:val="24"/>
        </w:rPr>
        <w:t>附件1</w:t>
      </w:r>
      <w:r>
        <w:rPr>
          <w:rFonts w:hint="eastAsia" w:ascii="仿宋_GB2312" w:hAnsi="宋体" w:eastAsia="仿宋_GB2312" w:cs="宋体"/>
          <w:b/>
          <w:bCs/>
          <w:color w:val="auto"/>
          <w:sz w:val="24"/>
          <w:szCs w:val="24"/>
        </w:rPr>
        <w:t>：</w:t>
      </w:r>
      <w:r>
        <w:rPr>
          <w:rFonts w:hint="eastAsia" w:ascii="仿宋_GB2312" w:hAnsi="宋体" w:eastAsia="仿宋_GB2312" w:cs="宋体"/>
          <w:b/>
          <w:bCs/>
          <w:color w:val="auto"/>
          <w:sz w:val="24"/>
          <w:szCs w:val="24"/>
          <w:lang w:val="en-US" w:eastAsia="zh-CN"/>
        </w:rPr>
        <w:t>甘肃省临夏州积石山县残疾人联合会[本级]</w:t>
      </w:r>
      <w:r>
        <w:rPr>
          <w:rFonts w:hint="eastAsia" w:ascii="仿宋_GB2312" w:hAnsi="宋体" w:eastAsia="仿宋_GB2312" w:cs="宋体"/>
          <w:b/>
          <w:bCs/>
          <w:color w:val="auto"/>
          <w:sz w:val="24"/>
          <w:szCs w:val="24"/>
        </w:rPr>
        <w:t>201</w:t>
      </w:r>
      <w:r>
        <w:rPr>
          <w:rFonts w:hint="eastAsia" w:ascii="仿宋_GB2312" w:hAnsi="宋体" w:eastAsia="仿宋_GB2312" w:cs="宋体"/>
          <w:b/>
          <w:bCs/>
          <w:color w:val="auto"/>
          <w:sz w:val="24"/>
          <w:szCs w:val="24"/>
          <w:lang w:val="en-US" w:eastAsia="zh-CN"/>
        </w:rPr>
        <w:t>9</w:t>
      </w:r>
      <w:r>
        <w:rPr>
          <w:rFonts w:hint="eastAsia" w:ascii="仿宋_GB2312" w:hAnsi="宋体" w:eastAsia="仿宋_GB2312" w:cs="宋体"/>
          <w:b/>
          <w:bCs/>
          <w:color w:val="auto"/>
          <w:sz w:val="24"/>
          <w:szCs w:val="24"/>
        </w:rPr>
        <w:t>年度</w:t>
      </w:r>
      <w:r>
        <w:rPr>
          <w:rFonts w:ascii="仿宋_GB2312" w:hAnsi="宋体" w:eastAsia="仿宋_GB2312" w:cs="宋体"/>
          <w:b/>
          <w:bCs/>
          <w:color w:val="auto"/>
          <w:sz w:val="24"/>
          <w:szCs w:val="24"/>
        </w:rPr>
        <w:t>部门决算情况说明</w:t>
      </w:r>
    </w:p>
    <w:p>
      <w:pPr>
        <w:rPr>
          <w:color w:val="auto"/>
        </w:rPr>
      </w:pPr>
    </w:p>
    <w:p>
      <w:pPr>
        <w:jc w:val="center"/>
        <w:rPr>
          <w:rFonts w:ascii="方正小标宋简体" w:eastAsia="方正小标宋简体"/>
          <w:sz w:val="36"/>
          <w:szCs w:val="36"/>
        </w:rPr>
      </w:pPr>
      <w:r>
        <w:rPr>
          <w:rFonts w:hint="eastAsia" w:ascii="方正小标宋简体" w:eastAsia="方正小标宋简体"/>
          <w:color w:val="auto"/>
          <w:sz w:val="36"/>
          <w:szCs w:val="36"/>
          <w:lang w:val="en-US" w:eastAsia="zh-CN"/>
        </w:rPr>
        <w:t>甘肃省临夏州积石山县残疾人联合会[本级]</w:t>
      </w:r>
      <w:r>
        <w:rPr>
          <w:rFonts w:hint="eastAsia" w:ascii="方正小标宋简体" w:eastAsia="方正小标宋简体"/>
          <w:color w:val="auto"/>
          <w:sz w:val="36"/>
          <w:szCs w:val="36"/>
        </w:rPr>
        <w:t>201</w:t>
      </w:r>
      <w:r>
        <w:rPr>
          <w:rFonts w:hint="eastAsia" w:ascii="方正小标宋简体" w:eastAsia="方正小标宋简体"/>
          <w:color w:val="auto"/>
          <w:sz w:val="36"/>
          <w:szCs w:val="36"/>
          <w:lang w:val="en-US" w:eastAsia="zh-CN"/>
        </w:rPr>
        <w:t>9</w:t>
      </w:r>
      <w:r>
        <w:rPr>
          <w:rFonts w:hint="eastAsia" w:ascii="方正小标宋简体" w:eastAsia="方正小标宋简体"/>
          <w:color w:val="auto"/>
          <w:sz w:val="36"/>
          <w:szCs w:val="36"/>
        </w:rPr>
        <w:t>年度部门</w:t>
      </w:r>
      <w:r>
        <w:rPr>
          <w:rFonts w:hint="eastAsia" w:ascii="方正小标宋简体" w:eastAsia="方正小标宋简体"/>
          <w:sz w:val="36"/>
          <w:szCs w:val="36"/>
        </w:rPr>
        <w:t>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ind w:firstLine="600" w:firstLineChars="200"/>
        <w:rPr>
          <w:rFonts w:hint="eastAsia" w:ascii="仿宋_GB2312" w:eastAsia="仿宋_GB2312"/>
          <w:color w:val="auto"/>
          <w:sz w:val="30"/>
          <w:szCs w:val="30"/>
          <w:lang w:eastAsia="zh-CN"/>
        </w:rPr>
      </w:pPr>
      <w:r>
        <w:rPr>
          <w:rFonts w:hint="eastAsia" w:ascii="仿宋_GB2312" w:eastAsia="仿宋_GB2312"/>
          <w:color w:val="auto"/>
          <w:sz w:val="30"/>
          <w:szCs w:val="30"/>
        </w:rPr>
        <w:t>开展残疾人康复、教育、劳动就业、用品用具、福利、社会服务和残疾预防工作</w:t>
      </w:r>
      <w:r>
        <w:rPr>
          <w:rFonts w:hint="eastAsia" w:ascii="仿宋_GB2312" w:eastAsia="仿宋_GB2312"/>
          <w:color w:val="auto"/>
          <w:sz w:val="30"/>
          <w:szCs w:val="30"/>
          <w:lang w:eastAsia="zh-CN"/>
        </w:rPr>
        <w:t>，</w:t>
      </w:r>
      <w:r>
        <w:rPr>
          <w:rFonts w:hint="eastAsia" w:ascii="仿宋_GB2312" w:eastAsia="仿宋_GB2312"/>
          <w:color w:val="auto"/>
          <w:sz w:val="30"/>
          <w:szCs w:val="30"/>
        </w:rPr>
        <w:t>维护残疾人的合法权益</w:t>
      </w:r>
      <w:r>
        <w:rPr>
          <w:rFonts w:hint="eastAsia" w:ascii="仿宋_GB2312" w:eastAsia="仿宋_GB2312"/>
          <w:color w:val="auto"/>
          <w:sz w:val="30"/>
          <w:szCs w:val="30"/>
          <w:lang w:eastAsia="zh-CN"/>
        </w:rPr>
        <w:t>，</w:t>
      </w:r>
      <w:r>
        <w:rPr>
          <w:rFonts w:hint="eastAsia" w:ascii="仿宋_GB2312" w:eastAsia="仿宋_GB2312"/>
          <w:color w:val="auto"/>
          <w:sz w:val="30"/>
          <w:szCs w:val="30"/>
        </w:rPr>
        <w:t>听取残疾人意见，反映残疾人需求，为残疾人服务。</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ind w:firstLine="600" w:firstLineChars="200"/>
        <w:rPr>
          <w:rFonts w:hint="eastAsia" w:ascii="仿宋_GB2312" w:eastAsia="仿宋_GB2312"/>
          <w:color w:val="auto"/>
          <w:sz w:val="30"/>
          <w:szCs w:val="30"/>
          <w:lang w:val="en-US" w:eastAsia="zh-CN"/>
        </w:rPr>
      </w:pPr>
      <w:r>
        <w:rPr>
          <w:rFonts w:hint="eastAsia" w:ascii="仿宋_GB2312" w:eastAsia="仿宋_GB2312"/>
          <w:color w:val="auto"/>
          <w:sz w:val="30"/>
          <w:szCs w:val="30"/>
          <w:lang w:eastAsia="zh-CN"/>
        </w:rPr>
        <w:t>积石山县残疾人联合会为</w:t>
      </w:r>
      <w:r>
        <w:rPr>
          <w:rFonts w:hint="eastAsia" w:ascii="仿宋_GB2312" w:eastAsia="仿宋_GB2312"/>
          <w:color w:val="auto"/>
          <w:sz w:val="30"/>
          <w:szCs w:val="30"/>
        </w:rPr>
        <w:t>全额拨款单位。</w:t>
      </w:r>
      <w:r>
        <w:rPr>
          <w:rFonts w:hint="eastAsia" w:ascii="仿宋_GB2312" w:eastAsia="仿宋_GB2312"/>
          <w:color w:val="auto"/>
          <w:sz w:val="30"/>
          <w:szCs w:val="30"/>
          <w:lang w:eastAsia="zh-CN"/>
        </w:rPr>
        <w:t>有教就股、组宣股、维权股、康复股、办公室、财务室，人数</w:t>
      </w:r>
      <w:r>
        <w:rPr>
          <w:rFonts w:hint="eastAsia" w:ascii="仿宋_GB2312" w:eastAsia="仿宋_GB2312"/>
          <w:color w:val="auto"/>
          <w:sz w:val="30"/>
          <w:szCs w:val="30"/>
          <w:lang w:val="en-US" w:eastAsia="zh-CN"/>
        </w:rPr>
        <w:t>44人</w:t>
      </w:r>
    </w:p>
    <w:p>
      <w:pPr>
        <w:ind w:firstLine="600" w:firstLineChars="200"/>
        <w:rPr>
          <w:rFonts w:ascii="黑体" w:hAnsi="黑体" w:eastAsia="黑体"/>
          <w:sz w:val="30"/>
          <w:szCs w:val="30"/>
        </w:rPr>
      </w:pPr>
      <w:r>
        <w:rPr>
          <w:rFonts w:hint="eastAsia" w:ascii="黑体" w:hAnsi="黑体" w:eastAsia="黑体"/>
          <w:sz w:val="30"/>
          <w:szCs w:val="30"/>
        </w:rPr>
        <w:t>二、201</w:t>
      </w:r>
      <w:r>
        <w:rPr>
          <w:rFonts w:hint="eastAsia" w:ascii="黑体" w:hAnsi="黑体" w:eastAsia="黑体"/>
          <w:sz w:val="30"/>
          <w:szCs w:val="30"/>
          <w:lang w:val="en-US" w:eastAsia="zh-CN"/>
        </w:rPr>
        <w:t>9</w:t>
      </w:r>
      <w:r>
        <w:rPr>
          <w:rFonts w:hint="eastAsia" w:ascii="黑体" w:hAnsi="黑体" w:eastAsia="黑体"/>
          <w:sz w:val="30"/>
          <w:szCs w:val="30"/>
        </w:rPr>
        <w:t>年度部门决算报表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表七：政府性基金预算财政拨款收入支出决算表</w:t>
      </w:r>
    </w:p>
    <w:p>
      <w:pPr>
        <w:ind w:firstLine="600" w:firstLineChars="200"/>
        <w:rPr>
          <w:rFonts w:ascii="仿宋_GB2312" w:eastAsia="仿宋_GB2312"/>
          <w:sz w:val="30"/>
          <w:szCs w:val="30"/>
        </w:rPr>
      </w:pPr>
      <w:r>
        <w:rPr>
          <w:rFonts w:hint="eastAsia" w:ascii="仿宋_GB2312" w:eastAsia="仿宋_GB2312"/>
          <w:sz w:val="30"/>
          <w:szCs w:val="30"/>
        </w:rPr>
        <w:t>表八：一般公共预算财政拨款“三公”经费支出决算表</w:t>
      </w:r>
    </w:p>
    <w:p>
      <w:pPr>
        <w:ind w:firstLine="600" w:firstLineChars="200"/>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三、201</w:t>
      </w:r>
      <w:r>
        <w:rPr>
          <w:rFonts w:hint="eastAsia" w:ascii="黑体" w:hAnsi="黑体" w:eastAsia="黑体"/>
          <w:sz w:val="30"/>
          <w:szCs w:val="30"/>
          <w:lang w:val="en-US" w:eastAsia="zh-CN"/>
        </w:rPr>
        <w:t>9</w:t>
      </w:r>
      <w:r>
        <w:rPr>
          <w:rFonts w:hint="eastAsia" w:ascii="黑体" w:hAnsi="黑体" w:eastAsia="黑体"/>
          <w:sz w:val="30"/>
          <w:szCs w:val="30"/>
        </w:rPr>
        <w:t>年度部门决算情况说明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color w:val="auto"/>
          <w:sz w:val="30"/>
          <w:szCs w:val="30"/>
        </w:rPr>
        <w:t>本部门201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年度收入总计</w:t>
      </w:r>
      <w:r>
        <w:rPr>
          <w:rFonts w:hint="eastAsia" w:ascii="仿宋_GB2312" w:eastAsia="仿宋_GB2312"/>
          <w:color w:val="auto"/>
          <w:sz w:val="30"/>
          <w:szCs w:val="30"/>
          <w:lang w:val="en-US" w:eastAsia="zh-CN"/>
        </w:rPr>
        <w:t>4689024.26</w:t>
      </w:r>
      <w:r>
        <w:rPr>
          <w:rFonts w:hint="eastAsia" w:ascii="仿宋_GB2312" w:eastAsia="仿宋_GB2312"/>
          <w:color w:val="auto"/>
          <w:sz w:val="30"/>
          <w:szCs w:val="30"/>
          <w:lang w:eastAsia="zh-CN"/>
        </w:rPr>
        <w:t>元</w:t>
      </w:r>
      <w:r>
        <w:rPr>
          <w:rFonts w:hint="eastAsia" w:ascii="仿宋_GB2312" w:eastAsia="仿宋_GB2312"/>
          <w:color w:val="auto"/>
          <w:sz w:val="30"/>
          <w:szCs w:val="30"/>
          <w:lang w:val="en-US" w:eastAsia="zh-CN"/>
        </w:rPr>
        <w:t>，</w:t>
      </w:r>
      <w:r>
        <w:rPr>
          <w:rFonts w:hint="eastAsia" w:ascii="仿宋_GB2312" w:eastAsia="仿宋_GB2312"/>
          <w:color w:val="auto"/>
          <w:sz w:val="30"/>
          <w:szCs w:val="30"/>
        </w:rPr>
        <w:t>支出总计</w:t>
      </w:r>
      <w:r>
        <w:rPr>
          <w:rFonts w:hint="eastAsia" w:ascii="仿宋_GB2312" w:eastAsia="仿宋_GB2312"/>
          <w:color w:val="auto"/>
          <w:sz w:val="30"/>
          <w:szCs w:val="30"/>
          <w:lang w:val="en-US" w:eastAsia="zh-CN"/>
        </w:rPr>
        <w:t>3866227.15</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本部门201</w:t>
      </w:r>
      <w:r>
        <w:rPr>
          <w:rFonts w:hint="eastAsia" w:ascii="仿宋_GB2312" w:eastAsia="仿宋_GB2312"/>
          <w:sz w:val="30"/>
          <w:szCs w:val="30"/>
          <w:lang w:val="en-US" w:eastAsia="zh-CN"/>
        </w:rPr>
        <w:t>9</w:t>
      </w:r>
      <w:r>
        <w:rPr>
          <w:rFonts w:hint="eastAsia" w:ascii="仿宋_GB2312" w:eastAsia="仿宋_GB2312"/>
          <w:sz w:val="30"/>
          <w:szCs w:val="30"/>
        </w:rPr>
        <w:t>年度收入合计</w:t>
      </w:r>
      <w:r>
        <w:rPr>
          <w:rFonts w:hint="eastAsia" w:ascii="仿宋_GB2312" w:eastAsia="仿宋_GB2312"/>
          <w:color w:val="auto"/>
          <w:sz w:val="30"/>
          <w:szCs w:val="30"/>
          <w:lang w:val="en-US" w:eastAsia="zh-CN"/>
        </w:rPr>
        <w:t>4689024.26</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，其中：财政拨款收入</w:t>
      </w:r>
      <w:r>
        <w:rPr>
          <w:rFonts w:hint="eastAsia" w:ascii="仿宋_GB2312" w:eastAsia="仿宋_GB2312"/>
          <w:color w:val="auto"/>
          <w:sz w:val="30"/>
          <w:szCs w:val="30"/>
          <w:lang w:val="en-US" w:eastAsia="zh-CN"/>
        </w:rPr>
        <w:t>4689024.26</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其他收入</w:t>
      </w:r>
      <w:r>
        <w:rPr>
          <w:rFonts w:hint="eastAsia" w:ascii="仿宋_GB2312" w:eastAsia="仿宋_GB2312"/>
          <w:color w:val="auto"/>
          <w:sz w:val="30"/>
          <w:szCs w:val="30"/>
          <w:lang w:val="en-US" w:eastAsia="zh-CN"/>
        </w:rPr>
        <w:t>40500元。</w:t>
      </w:r>
    </w:p>
    <w:p>
      <w:pPr>
        <w:ind w:firstLine="600" w:firstLineChars="200"/>
        <w:rPr>
          <w:rFonts w:hint="eastAsia" w:ascii="仿宋_GB2312" w:eastAsia="仿宋_GB2312"/>
          <w:color w:val="auto"/>
          <w:sz w:val="30"/>
          <w:szCs w:val="30"/>
          <w:lang w:eastAsia="zh-CN"/>
        </w:rPr>
      </w:pPr>
      <w:r>
        <w:rPr>
          <w:rFonts w:hint="eastAsia" w:ascii="仿宋_GB2312" w:eastAsia="仿宋_GB2312"/>
          <w:color w:val="auto"/>
          <w:sz w:val="30"/>
          <w:szCs w:val="30"/>
        </w:rPr>
        <w:t>本部门201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年度支出合计</w:t>
      </w:r>
      <w:r>
        <w:rPr>
          <w:rFonts w:hint="eastAsia" w:ascii="仿宋_GB2312" w:eastAsia="仿宋_GB2312"/>
          <w:color w:val="auto"/>
          <w:sz w:val="30"/>
          <w:szCs w:val="30"/>
          <w:lang w:val="en-US" w:eastAsia="zh-CN"/>
        </w:rPr>
        <w:t>3866227.15</w:t>
      </w:r>
      <w:r>
        <w:rPr>
          <w:rFonts w:hint="eastAsia" w:ascii="仿宋_GB2312" w:eastAsia="仿宋_GB2312"/>
          <w:color w:val="auto"/>
          <w:sz w:val="30"/>
          <w:szCs w:val="30"/>
          <w:lang w:eastAsia="zh-CN"/>
        </w:rPr>
        <w:t>元。。</w:t>
      </w:r>
    </w:p>
    <w:p>
      <w:pPr>
        <w:ind w:firstLine="600" w:firstLineChars="200"/>
        <w:rPr>
          <w:rFonts w:hint="eastAsia" w:ascii="仿宋_GB2312" w:eastAsia="仿宋_GB2312"/>
          <w:sz w:val="30"/>
          <w:szCs w:val="30"/>
          <w:lang w:eastAsia="zh-CN"/>
        </w:rPr>
      </w:pPr>
      <w:r>
        <w:rPr>
          <w:rFonts w:hint="eastAsia" w:ascii="仿宋_GB2312" w:eastAsia="仿宋_GB2312"/>
          <w:color w:val="auto"/>
          <w:sz w:val="30"/>
          <w:szCs w:val="30"/>
        </w:rPr>
        <w:t>本部门201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年度年末结转和结余</w:t>
      </w:r>
      <w:r>
        <w:rPr>
          <w:rFonts w:hint="eastAsia" w:ascii="仿宋_GB2312" w:eastAsia="仿宋_GB2312"/>
          <w:color w:val="auto"/>
          <w:sz w:val="30"/>
          <w:szCs w:val="30"/>
          <w:lang w:val="en-US" w:eastAsia="zh-CN"/>
        </w:rPr>
        <w:t>25887.11</w:t>
      </w:r>
      <w:r>
        <w:rPr>
          <w:rFonts w:hint="eastAsia" w:ascii="仿宋_GB2312" w:eastAsia="仿宋_GB2312"/>
          <w:color w:val="auto"/>
          <w:sz w:val="30"/>
          <w:szCs w:val="30"/>
          <w:lang w:eastAsia="zh-CN"/>
        </w:rPr>
        <w:t>元。</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hint="eastAsia" w:ascii="仿宋_GB2312" w:eastAsia="仿宋_GB2312"/>
          <w:sz w:val="30"/>
          <w:szCs w:val="30"/>
          <w:lang w:eastAsia="zh-CN"/>
        </w:rPr>
      </w:pPr>
      <w:r>
        <w:rPr>
          <w:rFonts w:hint="eastAsia" w:ascii="仿宋_GB2312" w:eastAsia="仿宋_GB2312"/>
          <w:color w:val="auto"/>
          <w:sz w:val="30"/>
          <w:szCs w:val="30"/>
        </w:rPr>
        <w:t>本部门201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年度财政拨款收入</w:t>
      </w:r>
      <w:r>
        <w:rPr>
          <w:rFonts w:hint="eastAsia" w:ascii="仿宋_GB2312" w:eastAsia="仿宋_GB2312"/>
          <w:color w:val="auto"/>
          <w:sz w:val="30"/>
          <w:szCs w:val="30"/>
          <w:lang w:val="en-US" w:eastAsia="zh-CN"/>
        </w:rPr>
        <w:t>4689024.26</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sz w:val="30"/>
          <w:szCs w:val="30"/>
        </w:rPr>
        <w:t>本</w:t>
      </w:r>
      <w:r>
        <w:rPr>
          <w:rFonts w:hint="eastAsia" w:ascii="仿宋_GB2312" w:eastAsia="仿宋_GB2312"/>
          <w:color w:val="auto"/>
          <w:sz w:val="30"/>
          <w:szCs w:val="30"/>
        </w:rPr>
        <w:t>部门201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年度财政拨款支出</w:t>
      </w:r>
      <w:r>
        <w:rPr>
          <w:rFonts w:hint="eastAsia" w:ascii="仿宋_GB2312" w:eastAsia="仿宋_GB2312"/>
          <w:color w:val="auto"/>
          <w:sz w:val="30"/>
          <w:szCs w:val="30"/>
          <w:lang w:val="en-US" w:eastAsia="zh-CN"/>
        </w:rPr>
        <w:t>3866227.15</w:t>
      </w:r>
      <w:r>
        <w:rPr>
          <w:rFonts w:hint="eastAsia" w:ascii="仿宋_GB2312" w:eastAsia="仿宋_GB2312"/>
          <w:color w:val="auto"/>
          <w:sz w:val="30"/>
          <w:szCs w:val="30"/>
          <w:lang w:eastAsia="zh-CN"/>
        </w:rPr>
        <w:t>元。</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本</w:t>
      </w:r>
      <w:r>
        <w:rPr>
          <w:rFonts w:hint="eastAsia" w:ascii="仿宋_GB2312" w:eastAsia="仿宋_GB2312"/>
          <w:color w:val="auto"/>
          <w:sz w:val="30"/>
          <w:szCs w:val="30"/>
        </w:rPr>
        <w:t>部门20</w:t>
      </w:r>
      <w:r>
        <w:rPr>
          <w:rFonts w:hint="eastAsia" w:ascii="仿宋_GB2312" w:eastAsia="仿宋_GB2312"/>
          <w:color w:val="auto"/>
          <w:sz w:val="30"/>
          <w:szCs w:val="30"/>
          <w:lang w:val="en-US" w:eastAsia="zh-CN"/>
        </w:rPr>
        <w:t>19</w:t>
      </w:r>
      <w:r>
        <w:rPr>
          <w:rFonts w:hint="eastAsia" w:ascii="仿宋_GB2312" w:eastAsia="仿宋_GB2312"/>
          <w:color w:val="auto"/>
          <w:sz w:val="30"/>
          <w:szCs w:val="30"/>
        </w:rPr>
        <w:t>年度财政拨款支出主要用于以下方面：一般公共服务支出</w:t>
      </w:r>
      <w:r>
        <w:rPr>
          <w:rFonts w:hint="eastAsia" w:ascii="仿宋_GB2312" w:eastAsia="仿宋_GB2312"/>
          <w:color w:val="auto"/>
          <w:sz w:val="30"/>
          <w:szCs w:val="30"/>
          <w:lang w:val="en-US" w:eastAsia="zh-CN"/>
        </w:rPr>
        <w:t>477250</w:t>
      </w:r>
      <w:r>
        <w:rPr>
          <w:rFonts w:hint="eastAsia" w:ascii="仿宋_GB2312" w:eastAsia="仿宋_GB2312"/>
          <w:color w:val="auto"/>
          <w:sz w:val="30"/>
          <w:szCs w:val="30"/>
          <w:lang w:eastAsia="zh-CN"/>
        </w:rPr>
        <w:t>元</w:t>
      </w:r>
      <w:r>
        <w:rPr>
          <w:rFonts w:hint="eastAsia" w:ascii="仿宋_GB2312" w:eastAsia="仿宋_GB2312"/>
          <w:color w:val="auto"/>
          <w:sz w:val="30"/>
          <w:szCs w:val="30"/>
          <w:lang w:val="en-US" w:eastAsia="zh-CN"/>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本部门201</w:t>
      </w:r>
      <w:r>
        <w:rPr>
          <w:rFonts w:hint="eastAsia" w:ascii="仿宋_GB2312" w:eastAsia="仿宋_GB2312"/>
          <w:sz w:val="30"/>
          <w:szCs w:val="30"/>
          <w:lang w:val="en-US" w:eastAsia="zh-CN"/>
        </w:rPr>
        <w:t>9</w:t>
      </w:r>
      <w:r>
        <w:rPr>
          <w:rFonts w:hint="eastAsia" w:ascii="仿宋_GB2312" w:eastAsia="仿宋_GB2312"/>
          <w:sz w:val="30"/>
          <w:szCs w:val="30"/>
        </w:rPr>
        <w:t>年度</w:t>
      </w:r>
      <w:r>
        <w:rPr>
          <w:rFonts w:hint="eastAsia" w:ascii="仿宋_GB2312" w:eastAsia="仿宋_GB2312"/>
          <w:color w:val="auto"/>
          <w:sz w:val="30"/>
          <w:szCs w:val="30"/>
        </w:rPr>
        <w:t>一般公共财政拨款基本支出</w:t>
      </w:r>
      <w:r>
        <w:rPr>
          <w:rFonts w:hint="eastAsia" w:ascii="仿宋_GB2312" w:eastAsia="仿宋_GB2312"/>
          <w:color w:val="auto"/>
          <w:sz w:val="30"/>
          <w:szCs w:val="30"/>
          <w:lang w:val="en-US" w:eastAsia="zh-CN"/>
        </w:rPr>
        <w:t>3866227.15</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。其中：人员经费</w:t>
      </w:r>
      <w:r>
        <w:rPr>
          <w:rFonts w:hint="eastAsia" w:ascii="仿宋_GB2312" w:eastAsia="仿宋_GB2312"/>
          <w:color w:val="auto"/>
          <w:sz w:val="30"/>
          <w:szCs w:val="30"/>
          <w:lang w:val="en-US" w:eastAsia="zh-CN"/>
        </w:rPr>
        <w:t>3376108.96</w:t>
      </w:r>
      <w:r>
        <w:rPr>
          <w:rFonts w:hint="eastAsia" w:ascii="仿宋_GB2312" w:eastAsia="仿宋_GB2312"/>
          <w:color w:val="auto"/>
          <w:sz w:val="30"/>
          <w:szCs w:val="30"/>
          <w:lang w:eastAsia="zh-CN"/>
        </w:rPr>
        <w:t>元</w:t>
      </w:r>
      <w:r>
        <w:rPr>
          <w:rFonts w:hint="eastAsia" w:ascii="仿宋_GB2312" w:eastAsia="仿宋_GB2312"/>
          <w:color w:val="auto"/>
          <w:sz w:val="30"/>
          <w:szCs w:val="30"/>
        </w:rPr>
        <w:t>， 人员经费用途主要包括基本工资、津贴补贴、奖金、</w:t>
      </w:r>
      <w:r>
        <w:rPr>
          <w:rFonts w:hint="eastAsia" w:ascii="仿宋_GB2312" w:eastAsia="仿宋_GB2312"/>
          <w:color w:val="auto"/>
          <w:sz w:val="30"/>
          <w:szCs w:val="30"/>
          <w:lang w:val="en-US" w:eastAsia="zh-CN"/>
        </w:rPr>
        <w:t>离、生活补助</w:t>
      </w:r>
      <w:r>
        <w:rPr>
          <w:rFonts w:hint="eastAsia" w:ascii="仿宋_GB2312" w:eastAsia="仿宋_GB2312"/>
          <w:color w:val="auto"/>
          <w:sz w:val="30"/>
          <w:szCs w:val="30"/>
        </w:rPr>
        <w:t>。</w:t>
      </w:r>
      <w:r>
        <w:rPr>
          <w:rFonts w:hint="eastAsia" w:ascii="仿宋_GB2312" w:eastAsia="仿宋_GB2312"/>
          <w:color w:val="auto"/>
          <w:sz w:val="30"/>
          <w:szCs w:val="30"/>
          <w:lang w:eastAsia="zh-CN"/>
        </w:rPr>
        <w:t>商品和服务支出</w:t>
      </w:r>
      <w:r>
        <w:rPr>
          <w:rFonts w:hint="eastAsia" w:ascii="仿宋_GB2312" w:eastAsia="仿宋_GB2312"/>
          <w:color w:val="auto"/>
          <w:sz w:val="30"/>
          <w:szCs w:val="30"/>
          <w:lang w:val="en-US" w:eastAsia="zh-CN"/>
        </w:rPr>
        <w:t>490118.19</w:t>
      </w:r>
      <w:r>
        <w:rPr>
          <w:rFonts w:hint="eastAsia" w:ascii="仿宋_GB2312" w:eastAsia="仿宋_GB2312"/>
          <w:color w:val="auto"/>
          <w:sz w:val="30"/>
          <w:szCs w:val="30"/>
          <w:lang w:eastAsia="zh-CN"/>
        </w:rPr>
        <w:t>元</w:t>
      </w:r>
      <w:r>
        <w:rPr>
          <w:rFonts w:hint="eastAsia" w:ascii="仿宋_GB2312" w:eastAsia="仿宋_GB2312"/>
          <w:color w:val="auto"/>
          <w:sz w:val="30"/>
          <w:szCs w:val="30"/>
        </w:rPr>
        <w:t>，公用经费用途主要包括</w:t>
      </w:r>
      <w:r>
        <w:rPr>
          <w:rFonts w:hint="eastAsia" w:ascii="仿宋_GB2312" w:eastAsia="仿宋_GB2312"/>
          <w:color w:val="auto"/>
          <w:sz w:val="30"/>
          <w:szCs w:val="30"/>
          <w:lang w:val="en-US" w:eastAsia="zh-CN"/>
        </w:rPr>
        <w:t>办公费、邮电费、差旅费、劳务费、</w:t>
      </w:r>
      <w:r>
        <w:rPr>
          <w:rFonts w:hint="eastAsia" w:ascii="仿宋_GB2312" w:eastAsia="仿宋_GB2312"/>
          <w:color w:val="auto"/>
          <w:sz w:val="30"/>
          <w:szCs w:val="30"/>
        </w:rPr>
        <w:t>信息网络及软件购置更新。</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201</w:t>
      </w:r>
      <w:r>
        <w:rPr>
          <w:rFonts w:hint="eastAsia" w:ascii="仿宋_GB2312" w:eastAsia="仿宋_GB2312"/>
          <w:sz w:val="30"/>
          <w:szCs w:val="30"/>
          <w:lang w:val="en-US" w:eastAsia="zh-CN"/>
        </w:rPr>
        <w:t>9</w:t>
      </w:r>
      <w:r>
        <w:rPr>
          <w:rFonts w:hint="eastAsia" w:ascii="仿宋_GB2312" w:eastAsia="仿宋_GB2312"/>
          <w:sz w:val="30"/>
          <w:szCs w:val="30"/>
        </w:rPr>
        <w:t>年度本部门“三公”经费支</w:t>
      </w:r>
      <w:r>
        <w:rPr>
          <w:rFonts w:hint="eastAsia" w:ascii="仿宋_GB2312" w:eastAsia="仿宋_GB2312"/>
          <w:sz w:val="30"/>
          <w:szCs w:val="30"/>
          <w:lang w:eastAsia="zh-CN"/>
        </w:rPr>
        <w:t>出</w:t>
      </w:r>
      <w:r>
        <w:rPr>
          <w:rFonts w:hint="eastAsia" w:ascii="仿宋_GB2312" w:eastAsia="仿宋_GB2312"/>
          <w:sz w:val="30"/>
          <w:szCs w:val="30"/>
          <w:lang w:val="en-US" w:eastAsia="zh-CN"/>
        </w:rPr>
        <w:t>0元。</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color w:val="auto"/>
          <w:sz w:val="30"/>
          <w:szCs w:val="30"/>
        </w:rPr>
      </w:pPr>
      <w:r>
        <w:rPr>
          <w:rFonts w:ascii="仿宋_GB2312" w:eastAsia="仿宋_GB2312"/>
          <w:sz w:val="30"/>
          <w:szCs w:val="30"/>
        </w:rPr>
        <w:t>20</w:t>
      </w:r>
      <w:r>
        <w:rPr>
          <w:rFonts w:ascii="仿宋_GB2312" w:eastAsia="仿宋_GB2312"/>
          <w:color w:val="auto"/>
          <w:sz w:val="30"/>
          <w:szCs w:val="30"/>
        </w:rPr>
        <w:t>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年度本部门因公出国（境）费用</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，费用支出较年初预算数增加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2019当年无出国预算，亦无出国费用产生</w:t>
      </w:r>
      <w:r>
        <w:rPr>
          <w:rFonts w:hint="eastAsia" w:ascii="仿宋_GB2312" w:eastAsia="仿宋_GB2312"/>
          <w:color w:val="auto"/>
          <w:sz w:val="30"/>
          <w:szCs w:val="30"/>
        </w:rPr>
        <w:t>,较上年支出数增加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2019年无因公出国事项</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color w:val="auto"/>
          <w:sz w:val="30"/>
          <w:szCs w:val="30"/>
        </w:rPr>
      </w:pPr>
      <w:r>
        <w:rPr>
          <w:rFonts w:hint="eastAsia" w:ascii="仿宋_GB2312" w:eastAsia="仿宋_GB2312"/>
          <w:sz w:val="30"/>
          <w:szCs w:val="30"/>
        </w:rPr>
        <w:t>201</w:t>
      </w:r>
      <w:r>
        <w:rPr>
          <w:rFonts w:hint="eastAsia" w:ascii="仿宋_GB2312" w:eastAsia="仿宋_GB2312"/>
          <w:sz w:val="30"/>
          <w:szCs w:val="30"/>
          <w:lang w:val="en-US" w:eastAsia="zh-CN"/>
        </w:rPr>
        <w:t>9</w:t>
      </w:r>
      <w:r>
        <w:rPr>
          <w:rFonts w:hint="eastAsia" w:ascii="仿宋_GB2312" w:eastAsia="仿宋_GB2312"/>
          <w:sz w:val="30"/>
          <w:szCs w:val="30"/>
        </w:rPr>
        <w:t>年</w:t>
      </w:r>
      <w:r>
        <w:rPr>
          <w:rFonts w:hint="eastAsia" w:ascii="仿宋_GB2312" w:eastAsia="仿宋_GB2312"/>
          <w:color w:val="auto"/>
          <w:sz w:val="30"/>
          <w:szCs w:val="30"/>
        </w:rPr>
        <w:t>度本部门因公出国（境）共计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个团组，</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人；公务用车购置</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辆，公务车保有量为</w:t>
      </w:r>
      <w:r>
        <w:rPr>
          <w:rFonts w:hint="eastAsia" w:ascii="仿宋_GB2312" w:eastAsia="仿宋_GB2312"/>
          <w:color w:val="auto"/>
          <w:sz w:val="30"/>
          <w:szCs w:val="30"/>
          <w:lang w:val="en-US" w:eastAsia="zh-CN"/>
        </w:rPr>
        <w:t>1</w:t>
      </w:r>
      <w:r>
        <w:rPr>
          <w:rFonts w:hint="eastAsia" w:ascii="仿宋_GB2312" w:eastAsia="仿宋_GB2312"/>
          <w:color w:val="auto"/>
          <w:sz w:val="30"/>
          <w:szCs w:val="30"/>
        </w:rPr>
        <w:t>辆；国内公务接待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人，其中：国内外事接待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人；国（境）外公务接待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年度本部门人均接待费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元，车均购置费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，车均维护费</w:t>
      </w:r>
      <w:r>
        <w:rPr>
          <w:rFonts w:hint="eastAsia" w:ascii="仿宋_GB2312" w:eastAsia="仿宋_GB2312"/>
          <w:color w:val="auto"/>
          <w:sz w:val="30"/>
          <w:szCs w:val="30"/>
          <w:lang w:val="en-US" w:eastAsia="zh-CN"/>
        </w:rPr>
        <w:t>14881.5</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黑体" w:hAnsi="黑体" w:eastAsia="黑体"/>
          <w:color w:val="auto"/>
          <w:sz w:val="30"/>
          <w:szCs w:val="30"/>
        </w:rPr>
      </w:pPr>
      <w:r>
        <w:rPr>
          <w:rFonts w:hint="eastAsia" w:ascii="黑体" w:hAnsi="黑体" w:eastAsia="黑体"/>
          <w:color w:val="auto"/>
          <w:sz w:val="30"/>
          <w:szCs w:val="30"/>
        </w:rPr>
        <w:t xml:space="preserve"> 五、其他需要说明的事项</w:t>
      </w:r>
    </w:p>
    <w:p>
      <w:pPr>
        <w:ind w:firstLine="602" w:firstLineChars="200"/>
        <w:rPr>
          <w:rFonts w:ascii="仿宋_GB2312" w:eastAsia="仿宋_GB2312"/>
          <w:color w:val="auto"/>
          <w:sz w:val="30"/>
          <w:szCs w:val="30"/>
        </w:rPr>
      </w:pPr>
      <w:r>
        <w:rPr>
          <w:rFonts w:hint="eastAsia" w:ascii="楷体_GB2312" w:eastAsia="楷体_GB2312"/>
          <w:b/>
          <w:color w:val="auto"/>
          <w:sz w:val="30"/>
          <w:szCs w:val="30"/>
        </w:rPr>
        <w:t>（一） 机关运行经费情况说明。</w:t>
      </w:r>
      <w:r>
        <w:rPr>
          <w:rFonts w:hint="eastAsia" w:ascii="仿宋_GB2312" w:eastAsia="仿宋_GB2312"/>
          <w:color w:val="auto"/>
          <w:sz w:val="30"/>
          <w:szCs w:val="30"/>
        </w:rPr>
        <w:t>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年本部门机关运行经费支出</w:t>
      </w:r>
      <w:r>
        <w:rPr>
          <w:rFonts w:hint="eastAsia" w:ascii="仿宋_GB2312" w:eastAsia="仿宋_GB2312"/>
          <w:color w:val="auto"/>
          <w:sz w:val="30"/>
          <w:szCs w:val="30"/>
          <w:lang w:val="en-US" w:eastAsia="zh-CN"/>
        </w:rPr>
        <w:t>240600</w:t>
      </w:r>
      <w:r>
        <w:rPr>
          <w:rFonts w:hint="eastAsia" w:ascii="仿宋_GB2312" w:eastAsia="仿宋_GB2312"/>
          <w:color w:val="auto"/>
          <w:sz w:val="30"/>
          <w:szCs w:val="30"/>
          <w:lang w:eastAsia="zh-CN"/>
        </w:rPr>
        <w:t>元</w:t>
      </w:r>
      <w:r>
        <w:rPr>
          <w:rFonts w:hint="eastAsia" w:ascii="仿宋_GB2312" w:eastAsia="仿宋_GB2312"/>
          <w:color w:val="auto"/>
          <w:sz w:val="30"/>
          <w:szCs w:val="30"/>
        </w:rPr>
        <w:t>，机关运行经费主要用于开支包括</w:t>
      </w:r>
      <w:r>
        <w:rPr>
          <w:rFonts w:hint="eastAsia" w:ascii="仿宋_GB2312" w:eastAsia="仿宋_GB2312"/>
          <w:color w:val="auto"/>
          <w:sz w:val="30"/>
          <w:szCs w:val="30"/>
          <w:lang w:val="en-US" w:eastAsia="zh-CN"/>
        </w:rPr>
        <w:t>办公费、邮电费、差旅费、劳务费、</w:t>
      </w:r>
      <w:r>
        <w:rPr>
          <w:rFonts w:hint="eastAsia" w:ascii="仿宋_GB2312" w:eastAsia="仿宋_GB2312"/>
          <w:color w:val="auto"/>
          <w:sz w:val="30"/>
          <w:szCs w:val="30"/>
        </w:rPr>
        <w:t>信息网络及软件购置更新。</w:t>
      </w:r>
    </w:p>
    <w:p>
      <w:pPr>
        <w:ind w:firstLine="602" w:firstLineChars="200"/>
        <w:rPr>
          <w:rFonts w:ascii="仿宋_GB2312" w:eastAsia="仿宋_GB2312"/>
          <w:color w:val="auto"/>
          <w:sz w:val="30"/>
          <w:szCs w:val="30"/>
        </w:rPr>
      </w:pPr>
      <w:r>
        <w:rPr>
          <w:rFonts w:hint="eastAsia" w:ascii="楷体_GB2312" w:eastAsia="楷体_GB2312"/>
          <w:b/>
          <w:color w:val="auto"/>
          <w:sz w:val="30"/>
          <w:szCs w:val="30"/>
        </w:rPr>
        <w:t>（二） 国有资产占用情况说明。</w:t>
      </w:r>
      <w:r>
        <w:rPr>
          <w:rFonts w:hint="eastAsia" w:ascii="仿宋_GB2312" w:eastAsia="仿宋_GB2312"/>
          <w:color w:val="auto"/>
          <w:sz w:val="30"/>
          <w:szCs w:val="30"/>
        </w:rPr>
        <w:t>截至201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年12月31日，本部门共有车辆</w:t>
      </w:r>
      <w:r>
        <w:rPr>
          <w:rFonts w:hint="eastAsia" w:ascii="仿宋_GB2312" w:eastAsia="仿宋_GB2312"/>
          <w:color w:val="auto"/>
          <w:sz w:val="30"/>
          <w:szCs w:val="30"/>
          <w:lang w:val="en-US" w:eastAsia="zh-CN"/>
        </w:rPr>
        <w:t>1</w:t>
      </w:r>
      <w:r>
        <w:rPr>
          <w:rFonts w:hint="eastAsia" w:ascii="仿宋_GB2312" w:eastAsia="仿宋_GB2312"/>
          <w:color w:val="auto"/>
          <w:sz w:val="30"/>
          <w:szCs w:val="30"/>
        </w:rPr>
        <w:t>辆，其中：领导干部用车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辆、一般公务用车</w:t>
      </w:r>
      <w:r>
        <w:rPr>
          <w:rFonts w:hint="eastAsia" w:ascii="仿宋_GB2312" w:eastAsia="仿宋_GB2312"/>
          <w:color w:val="auto"/>
          <w:sz w:val="30"/>
          <w:szCs w:val="30"/>
          <w:lang w:val="en-US" w:eastAsia="zh-CN"/>
        </w:rPr>
        <w:t>1</w:t>
      </w:r>
      <w:r>
        <w:rPr>
          <w:rFonts w:hint="eastAsia" w:ascii="仿宋_GB2312" w:eastAsia="仿宋_GB2312"/>
          <w:color w:val="auto"/>
          <w:sz w:val="30"/>
          <w:szCs w:val="30"/>
        </w:rPr>
        <w:t>辆、一般执法执勤用车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辆、特种专业技术用车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辆、其他用车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 单价50</w:t>
      </w:r>
      <w:r>
        <w:rPr>
          <w:rFonts w:hint="eastAsia" w:ascii="仿宋_GB2312" w:eastAsia="仿宋_GB2312"/>
          <w:color w:val="auto"/>
          <w:sz w:val="30"/>
          <w:szCs w:val="30"/>
          <w:lang w:eastAsia="zh-CN"/>
        </w:rPr>
        <w:t>元</w:t>
      </w:r>
      <w:r>
        <w:rPr>
          <w:rFonts w:hint="eastAsia" w:ascii="仿宋_GB2312" w:eastAsia="仿宋_GB2312"/>
          <w:color w:val="auto"/>
          <w:sz w:val="30"/>
          <w:szCs w:val="30"/>
        </w:rPr>
        <w:t>以上通用设备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台（套），单价</w:t>
      </w:r>
      <w:r>
        <w:rPr>
          <w:rFonts w:hint="eastAsia" w:ascii="仿宋_GB2312" w:eastAsia="仿宋_GB2312"/>
          <w:color w:val="auto"/>
          <w:sz w:val="30"/>
          <w:szCs w:val="30"/>
          <w:lang w:eastAsia="zh-CN"/>
        </w:rPr>
        <w:t>元</w:t>
      </w:r>
      <w:r>
        <w:rPr>
          <w:rFonts w:hint="eastAsia" w:ascii="仿宋_GB2312" w:eastAsia="仿宋_GB2312"/>
          <w:color w:val="auto"/>
          <w:sz w:val="30"/>
          <w:szCs w:val="30"/>
        </w:rPr>
        <w:t>以上专用设备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w:t>
      </w:r>
    </w:p>
    <w:p>
      <w:pPr>
        <w:ind w:firstLine="602" w:firstLineChars="200"/>
        <w:rPr>
          <w:rFonts w:ascii="仿宋_GB2312" w:eastAsia="仿宋_GB2312"/>
          <w:color w:val="auto"/>
          <w:sz w:val="30"/>
          <w:szCs w:val="30"/>
        </w:rPr>
      </w:pPr>
      <w:r>
        <w:rPr>
          <w:rFonts w:hint="eastAsia" w:ascii="楷体_GB2312" w:eastAsia="楷体_GB2312"/>
          <w:b/>
          <w:color w:val="auto"/>
          <w:sz w:val="30"/>
          <w:szCs w:val="30"/>
        </w:rPr>
        <w:t>（三） 政府采购支出情况说明。</w:t>
      </w:r>
      <w:r>
        <w:rPr>
          <w:rFonts w:hint="eastAsia" w:ascii="仿宋_GB2312" w:eastAsia="仿宋_GB2312"/>
          <w:color w:val="auto"/>
          <w:sz w:val="30"/>
          <w:szCs w:val="30"/>
        </w:rPr>
        <w:t>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年本部门政府采购支出总额</w:t>
      </w:r>
      <w:r>
        <w:rPr>
          <w:rFonts w:hint="eastAsia" w:ascii="仿宋_GB2312" w:eastAsia="仿宋_GB2312"/>
          <w:color w:val="auto"/>
          <w:sz w:val="30"/>
          <w:szCs w:val="30"/>
          <w:lang w:val="en-US" w:eastAsia="zh-CN"/>
        </w:rPr>
        <w:t>299730</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w:t>
      </w:r>
      <w:r>
        <w:rPr>
          <w:rFonts w:hint="eastAsia" w:ascii="仿宋_GB2312" w:eastAsia="仿宋_GB2312"/>
          <w:color w:val="auto"/>
          <w:sz w:val="30"/>
          <w:szCs w:val="30"/>
          <w:lang w:eastAsia="zh-CN"/>
        </w:rPr>
        <w:t>购置残疾儿童辅助器具</w:t>
      </w:r>
      <w:r>
        <w:rPr>
          <w:rFonts w:hint="eastAsia" w:ascii="仿宋_GB2312" w:eastAsia="仿宋_GB2312"/>
          <w:color w:val="auto"/>
          <w:sz w:val="30"/>
          <w:szCs w:val="30"/>
          <w:lang w:val="en-US" w:eastAsia="zh-CN"/>
        </w:rPr>
        <w:t>159730</w:t>
      </w:r>
      <w:r>
        <w:rPr>
          <w:rFonts w:hint="eastAsia" w:ascii="仿宋_GB2312" w:eastAsia="仿宋_GB2312"/>
          <w:color w:val="auto"/>
          <w:sz w:val="30"/>
          <w:szCs w:val="30"/>
        </w:rPr>
        <w:t>。</w:t>
      </w:r>
    </w:p>
    <w:p>
      <w:pPr>
        <w:spacing w:line="620" w:lineRule="exact"/>
        <w:ind w:firstLine="602" w:firstLineChars="200"/>
        <w:rPr>
          <w:rFonts w:hint="eastAsia" w:ascii="楷体_GB2312" w:eastAsia="楷体_GB2312"/>
          <w:b/>
          <w:sz w:val="30"/>
          <w:szCs w:val="30"/>
        </w:rPr>
      </w:pPr>
      <w:r>
        <w:rPr>
          <w:rFonts w:hint="eastAsia" w:ascii="楷体_GB2312" w:eastAsia="楷体_GB2312"/>
          <w:b/>
          <w:sz w:val="30"/>
          <w:szCs w:val="30"/>
        </w:rPr>
        <w:t>（四）预算绩效管理情况说明</w:t>
      </w:r>
    </w:p>
    <w:p>
      <w:pPr>
        <w:spacing w:line="620" w:lineRule="exact"/>
        <w:ind w:firstLine="600" w:firstLineChars="200"/>
        <w:rPr>
          <w:rFonts w:hint="eastAsia" w:ascii="楷体_GB2312" w:eastAsia="楷体_GB2312"/>
          <w:b w:val="0"/>
          <w:bCs/>
          <w:sz w:val="30"/>
          <w:szCs w:val="30"/>
          <w:lang w:val="en-US" w:eastAsia="zh-CN"/>
        </w:rPr>
      </w:pPr>
      <w:r>
        <w:rPr>
          <w:rFonts w:hint="eastAsia" w:ascii="楷体_GB2312" w:eastAsia="楷体_GB2312"/>
          <w:b w:val="0"/>
          <w:bCs/>
          <w:sz w:val="30"/>
          <w:szCs w:val="30"/>
          <w:lang w:val="en-US" w:eastAsia="zh-CN"/>
        </w:rPr>
        <w:t>2019年我单位未组织第三方组织绩效评价</w:t>
      </w:r>
    </w:p>
    <w:p>
      <w:pPr>
        <w:ind w:firstLine="600" w:firstLineChars="200"/>
        <w:rPr>
          <w:rFonts w:ascii="黑体" w:hAnsi="黑体" w:eastAsia="黑体"/>
          <w:sz w:val="30"/>
          <w:szCs w:val="30"/>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（十七）其他资本性支出（支出经济分类科目类级）：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pPr>
        <w:ind w:firstLine="600" w:firstLineChars="200"/>
        <w:rPr>
          <w:rFonts w:ascii="仿宋_GB2312" w:eastAsia="仿宋_GB2312"/>
          <w:sz w:val="30"/>
          <w:szCs w:val="30"/>
        </w:rPr>
      </w:pPr>
      <w:r>
        <w:rPr>
          <w:rFonts w:hint="eastAsia" w:ascii="黑体" w:hAnsi="黑体" w:eastAsia="黑体"/>
          <w:sz w:val="30"/>
          <w:szCs w:val="30"/>
        </w:rPr>
        <w:t>注：</w:t>
      </w:r>
      <w:r>
        <w:rPr>
          <w:rFonts w:hint="eastAsia" w:ascii="仿宋_GB2312" w:eastAsia="仿宋_GB2312"/>
          <w:sz w:val="30"/>
          <w:szCs w:val="30"/>
        </w:rPr>
        <w:t>以上为常见专业名词解释目录，仅供参考，部门应根据实际情况进行解释和增减。比如可将类级功能科目和经济科目细化解释到项级。</w:t>
      </w:r>
    </w:p>
    <w:p>
      <w:pPr>
        <w:ind w:firstLine="600" w:firstLineChars="200"/>
        <w:rPr>
          <w:rFonts w:ascii="仿宋_GB2312" w:eastAsia="仿宋_GB2312"/>
          <w:sz w:val="30"/>
          <w:szCs w:val="3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163E8"/>
    <w:rsid w:val="007D2BBC"/>
    <w:rsid w:val="007E1FCC"/>
    <w:rsid w:val="00897FD8"/>
    <w:rsid w:val="008A7621"/>
    <w:rsid w:val="00945227"/>
    <w:rsid w:val="009A0C7F"/>
    <w:rsid w:val="00A31C95"/>
    <w:rsid w:val="00A41A61"/>
    <w:rsid w:val="00A47D7A"/>
    <w:rsid w:val="00A52996"/>
    <w:rsid w:val="00A91C19"/>
    <w:rsid w:val="00B8685C"/>
    <w:rsid w:val="00B86F79"/>
    <w:rsid w:val="00D916B6"/>
    <w:rsid w:val="00EC2F0E"/>
    <w:rsid w:val="00EE1E77"/>
    <w:rsid w:val="00F03FAA"/>
    <w:rsid w:val="00F07990"/>
    <w:rsid w:val="00F723F6"/>
    <w:rsid w:val="00F7394E"/>
    <w:rsid w:val="00F86650"/>
    <w:rsid w:val="08143318"/>
    <w:rsid w:val="11810165"/>
    <w:rsid w:val="17542C27"/>
    <w:rsid w:val="19C568F1"/>
    <w:rsid w:val="1A4222B5"/>
    <w:rsid w:val="22A94633"/>
    <w:rsid w:val="243A5B41"/>
    <w:rsid w:val="2DCC25DE"/>
    <w:rsid w:val="2EE67926"/>
    <w:rsid w:val="35130FCB"/>
    <w:rsid w:val="360B20BA"/>
    <w:rsid w:val="382A0E89"/>
    <w:rsid w:val="3C7A28A0"/>
    <w:rsid w:val="3D065201"/>
    <w:rsid w:val="3EC175F5"/>
    <w:rsid w:val="3F296677"/>
    <w:rsid w:val="417B37C9"/>
    <w:rsid w:val="41B31F60"/>
    <w:rsid w:val="44D554E7"/>
    <w:rsid w:val="46792FC7"/>
    <w:rsid w:val="47C33B4A"/>
    <w:rsid w:val="496A3C0C"/>
    <w:rsid w:val="4E805734"/>
    <w:rsid w:val="506F46AB"/>
    <w:rsid w:val="50B56FCA"/>
    <w:rsid w:val="530A5A77"/>
    <w:rsid w:val="58751B5B"/>
    <w:rsid w:val="5DA41FD0"/>
    <w:rsid w:val="61C5556F"/>
    <w:rsid w:val="66D00E75"/>
    <w:rsid w:val="6B241FD1"/>
    <w:rsid w:val="6BE428EE"/>
    <w:rsid w:val="6BF11370"/>
    <w:rsid w:val="6D151597"/>
    <w:rsid w:val="6D75333B"/>
    <w:rsid w:val="7158313B"/>
    <w:rsid w:val="77E17DD9"/>
    <w:rsid w:val="7A0344C4"/>
    <w:rsid w:val="7CDD3E62"/>
    <w:rsid w:val="7F311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Normal_4"/>
    <w:qFormat/>
    <w:uiPriority w:val="0"/>
    <w:pPr>
      <w:spacing w:before="120" w:after="240"/>
      <w:jc w:val="both"/>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15</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公举王子</cp:lastModifiedBy>
  <cp:lastPrinted>2020-02-28T08:03:00Z</cp:lastPrinted>
  <dcterms:modified xsi:type="dcterms:W3CDTF">2020-10-10T02:28:56Z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