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积石山县吹麻滩镇前庄小学2019年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bookmarkStart w:id="0" w:name="_GoBack"/>
      <w:bookmarkEnd w:id="0"/>
    </w:p>
    <w:p>
      <w:pPr>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2</w:t>
      </w:r>
      <w:r>
        <w:rPr>
          <w:rFonts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积石山县吹麻滩镇前庄小学事业编制61人，在职人数139人。为全额财政拨款事业单位。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度收入总计12775117.54</w:t>
      </w:r>
      <w:r>
        <w:rPr>
          <w:rFonts w:hint="eastAsia" w:ascii="仿宋_GB2312" w:eastAsia="仿宋_GB2312"/>
          <w:sz w:val="30"/>
          <w:szCs w:val="30"/>
          <w:lang w:eastAsia="zh-CN"/>
        </w:rPr>
        <w:t>元</w:t>
      </w:r>
      <w:r>
        <w:rPr>
          <w:rFonts w:hint="eastAsia" w:ascii="仿宋_GB2312" w:eastAsia="仿宋_GB2312"/>
          <w:sz w:val="30"/>
          <w:szCs w:val="30"/>
        </w:rPr>
        <w:t>，支出总计12795766.07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751927.18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6.25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892497.33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7.5</w:t>
      </w:r>
      <w:r>
        <w:rPr>
          <w:rFonts w:hint="eastAsia" w:ascii="仿宋_GB2312" w:eastAsia="仿宋_GB2312"/>
          <w:sz w:val="30"/>
          <w:szCs w:val="30"/>
        </w:rPr>
        <w:t>%。主要原因是农村义务教育阶段学校</w:t>
      </w:r>
      <w:r>
        <w:rPr>
          <w:rFonts w:hint="eastAsia" w:ascii="仿宋_GB2312" w:eastAsia="仿宋_GB2312"/>
          <w:sz w:val="30"/>
          <w:szCs w:val="30"/>
          <w:lang w:eastAsia="zh-CN"/>
        </w:rPr>
        <w:t>学生数增加，教职工增加且教职工工资提高。</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度收入合计12775117.54</w:t>
      </w:r>
      <w:r>
        <w:rPr>
          <w:rFonts w:hint="eastAsia" w:ascii="仿宋_GB2312" w:eastAsia="仿宋_GB2312"/>
          <w:sz w:val="30"/>
          <w:szCs w:val="30"/>
          <w:lang w:eastAsia="zh-CN"/>
        </w:rPr>
        <w:t>元</w:t>
      </w:r>
      <w:r>
        <w:rPr>
          <w:rFonts w:hint="eastAsia" w:ascii="仿宋_GB2312" w:eastAsia="仿宋_GB2312"/>
          <w:sz w:val="30"/>
          <w:szCs w:val="30"/>
        </w:rPr>
        <w:t>，其中：财政拨款收入10843827.54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84.88</w:t>
      </w:r>
      <w:r>
        <w:rPr>
          <w:rFonts w:hint="eastAsia" w:ascii="仿宋_GB2312" w:eastAsia="仿宋_GB2312"/>
          <w:sz w:val="30"/>
          <w:szCs w:val="30"/>
        </w:rPr>
        <w:t>%；上级补助收入</w:t>
      </w:r>
      <w:r>
        <w:rPr>
          <w:rFonts w:hint="eastAsia" w:ascii="仿宋_GB2312" w:eastAsia="仿宋_GB2312"/>
          <w:sz w:val="30"/>
          <w:szCs w:val="30"/>
          <w:lang w:val="en-US" w:eastAsia="zh-CN"/>
        </w:rPr>
        <w:t>1931290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15.12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度支出合计12795766.07</w:t>
      </w:r>
      <w:r>
        <w:rPr>
          <w:rFonts w:hint="eastAsia" w:ascii="仿宋_GB2312" w:eastAsia="仿宋_GB2312"/>
          <w:sz w:val="30"/>
          <w:szCs w:val="30"/>
          <w:lang w:eastAsia="zh-CN"/>
        </w:rPr>
        <w:t>元</w:t>
      </w:r>
      <w:r>
        <w:rPr>
          <w:rFonts w:hint="eastAsia" w:ascii="仿宋_GB2312" w:eastAsia="仿宋_GB2312"/>
          <w:sz w:val="30"/>
          <w:szCs w:val="30"/>
        </w:rPr>
        <w:t>，其中：基本支出12608523.07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98.53</w:t>
      </w:r>
      <w:r>
        <w:rPr>
          <w:rFonts w:hint="eastAsia" w:ascii="仿宋_GB2312" w:eastAsia="仿宋_GB2312"/>
          <w:sz w:val="30"/>
          <w:szCs w:val="30"/>
        </w:rPr>
        <w:t>%</w:t>
      </w:r>
      <w:r>
        <w:rPr>
          <w:rFonts w:hint="eastAsia" w:ascii="仿宋_GB2312" w:eastAsia="仿宋_GB2312"/>
          <w:sz w:val="30"/>
          <w:szCs w:val="30"/>
          <w:lang w:eastAsia="zh-CN"/>
        </w:rPr>
        <w:t>，项目支出187243元，占</w:t>
      </w:r>
      <w:r>
        <w:rPr>
          <w:rFonts w:hint="eastAsia" w:ascii="仿宋_GB2312" w:eastAsia="仿宋_GB2312"/>
          <w:sz w:val="30"/>
          <w:szCs w:val="30"/>
          <w:lang w:val="en-US" w:eastAsia="zh-CN"/>
        </w:rPr>
        <w:t>1.47%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度年末结转和结余107868.1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减少20648.53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度财政拨款收入10843827.54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806468.68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8.03</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度财政拨款支出10846806.27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814447.41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8.12</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教育支出7842587.59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72.3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744055.68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6.86</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元；一般公共服务支出2260163，</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20.84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度一般公共财政拨款基本支出10846806.27</w:t>
      </w:r>
      <w:r>
        <w:rPr>
          <w:rFonts w:hint="eastAsia" w:ascii="仿宋_GB2312" w:eastAsia="仿宋_GB2312"/>
          <w:sz w:val="30"/>
          <w:szCs w:val="30"/>
          <w:lang w:eastAsia="zh-CN"/>
        </w:rPr>
        <w:t>元</w:t>
      </w:r>
      <w:r>
        <w:rPr>
          <w:rFonts w:hint="eastAsia" w:ascii="仿宋_GB2312" w:eastAsia="仿宋_GB2312"/>
          <w:sz w:val="30"/>
          <w:szCs w:val="30"/>
        </w:rPr>
        <w:t>。其中：人员经费10846806.27</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增加814447.41</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CF017C4"/>
    <w:rsid w:val="147A7C9D"/>
    <w:rsid w:val="153C1F56"/>
    <w:rsid w:val="17542C27"/>
    <w:rsid w:val="18F1352C"/>
    <w:rsid w:val="19643582"/>
    <w:rsid w:val="1B943FD8"/>
    <w:rsid w:val="1BA372AA"/>
    <w:rsid w:val="1BE52822"/>
    <w:rsid w:val="1D4520FB"/>
    <w:rsid w:val="1DD64839"/>
    <w:rsid w:val="216E539A"/>
    <w:rsid w:val="23430F00"/>
    <w:rsid w:val="23A133F0"/>
    <w:rsid w:val="2AC80393"/>
    <w:rsid w:val="2EE67926"/>
    <w:rsid w:val="35061B1D"/>
    <w:rsid w:val="35130FCB"/>
    <w:rsid w:val="36DE5132"/>
    <w:rsid w:val="397C7EC0"/>
    <w:rsid w:val="3EDE7988"/>
    <w:rsid w:val="5BF36344"/>
    <w:rsid w:val="5F2727A8"/>
    <w:rsid w:val="5F5C4481"/>
    <w:rsid w:val="5FC216E1"/>
    <w:rsid w:val="62960785"/>
    <w:rsid w:val="63904B5B"/>
    <w:rsid w:val="65FD004A"/>
    <w:rsid w:val="6D75333B"/>
    <w:rsid w:val="6E5A357C"/>
    <w:rsid w:val="705707D6"/>
    <w:rsid w:val="71C34492"/>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314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2020-10-16T08:56:15Z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