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r>
        <w:rPr>
          <w:rFonts w:hint="eastAsia" w:ascii="仿宋_GB2312" w:hAnsi="宋体" w:eastAsia="仿宋_GB2312" w:cs="宋体"/>
          <w:b/>
          <w:bCs/>
          <w:sz w:val="24"/>
          <w:szCs w:val="24"/>
          <w:lang w:eastAsia="zh-CN"/>
        </w:rPr>
        <w:t>高关初级中学201</w:t>
      </w:r>
      <w:r>
        <w:rPr>
          <w:rFonts w:hint="eastAsia" w:ascii="仿宋_GB2312" w:hAnsi="宋体" w:eastAsia="仿宋_GB2312" w:cs="宋体"/>
          <w:b/>
          <w:bCs/>
          <w:sz w:val="24"/>
          <w:szCs w:val="24"/>
          <w:lang w:val="en-US" w:eastAsia="zh-CN"/>
        </w:rPr>
        <w:t>9</w:t>
      </w:r>
      <w:r>
        <w:rPr>
          <w:rFonts w:hint="eastAsia" w:ascii="仿宋_GB2312" w:hAnsi="宋体" w:eastAsia="仿宋_GB2312" w:cs="宋体"/>
          <w:b/>
          <w:bCs/>
          <w:sz w:val="24"/>
          <w:szCs w:val="24"/>
          <w:lang w:eastAsia="zh-CN"/>
        </w:rPr>
        <w:t>年</w:t>
      </w:r>
      <w:r>
        <w:rPr>
          <w:rFonts w:hint="eastAsia" w:ascii="仿宋_GB2312" w:hAnsi="宋体" w:eastAsia="仿宋_GB2312" w:cs="宋体"/>
          <w:b/>
          <w:bCs/>
          <w:sz w:val="24"/>
          <w:szCs w:val="24"/>
        </w:rPr>
        <w:t>度</w:t>
      </w:r>
      <w:r>
        <w:rPr>
          <w:rFonts w:ascii="仿宋_GB2312" w:hAnsi="宋体" w:eastAsia="仿宋_GB2312" w:cs="宋体"/>
          <w:b/>
          <w:bCs/>
          <w:sz w:val="24"/>
          <w:szCs w:val="24"/>
        </w:rPr>
        <w:t>部门决算情况说明</w:t>
      </w:r>
      <w:r>
        <w:rPr>
          <w:rFonts w:hint="eastAsia" w:ascii="仿宋_GB2312" w:hAnsi="宋体" w:eastAsia="仿宋_GB2312" w:cs="宋体"/>
          <w:b/>
          <w:bCs/>
          <w:sz w:val="24"/>
          <w:szCs w:val="24"/>
        </w:rPr>
        <w:t>参考</w:t>
      </w:r>
      <w:r>
        <w:rPr>
          <w:rFonts w:ascii="仿宋_GB2312" w:hAnsi="宋体" w:eastAsia="仿宋_GB2312" w:cs="宋体"/>
          <w:b/>
          <w:bCs/>
          <w:sz w:val="24"/>
          <w:szCs w:val="24"/>
        </w:rPr>
        <w:t>模板</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高关初级中学201</w:t>
      </w:r>
      <w:r>
        <w:rPr>
          <w:rFonts w:hint="eastAsia" w:ascii="方正小标宋简体" w:eastAsia="方正小标宋简体"/>
          <w:sz w:val="36"/>
          <w:szCs w:val="36"/>
          <w:lang w:val="en-US" w:eastAsia="zh-CN"/>
        </w:rPr>
        <w:t>9</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spacing w:line="500" w:lineRule="exact"/>
        <w:ind w:left="0" w:firstLine="600" w:firstLineChars="200"/>
        <w:jc w:val="left"/>
        <w:rPr>
          <w:rFonts w:hint="eastAsia" w:ascii="宋体" w:hAnsi="宋体"/>
          <w:sz w:val="30"/>
          <w:szCs w:val="30"/>
        </w:rPr>
      </w:pPr>
      <w:r>
        <w:rPr>
          <w:rFonts w:hint="eastAsia" w:ascii="宋体" w:hAnsi="宋体"/>
          <w:color w:val="000000"/>
          <w:sz w:val="30"/>
          <w:szCs w:val="30"/>
        </w:rPr>
        <w:t>高关初级中学是由国家农村寄宿制学校建设工程项目投资建成的一所寄宿制独立初中。学校位于吹麻滩镇滨河路花园小区以西，</w:t>
      </w:r>
      <w:r>
        <w:rPr>
          <w:rFonts w:hint="eastAsia" w:ascii="宋体" w:hAnsi="宋体"/>
          <w:snapToGrid w:val="0"/>
          <w:color w:val="000000"/>
          <w:sz w:val="30"/>
          <w:szCs w:val="30"/>
        </w:rPr>
        <w:t>于2007年8月开办, 占地面积56亩，学校设20个教学班，现有学生899人，教职工164人，</w:t>
      </w:r>
      <w:r>
        <w:rPr>
          <w:rFonts w:hint="eastAsia" w:ascii="宋体" w:hAnsi="宋体"/>
          <w:sz w:val="30"/>
          <w:szCs w:val="30"/>
        </w:rPr>
        <w:t>学校总建筑面积为8735.2平方米。财务隶属于财政拨款或上级业务部门拨款，在县农行开设一个基本户和一个零余额账户。</w:t>
      </w:r>
    </w:p>
    <w:p>
      <w:pPr>
        <w:ind w:firstLine="602" w:firstLineChars="200"/>
        <w:rPr>
          <w:rFonts w:hint="eastAsia" w:ascii="楷体_GB2312" w:eastAsia="楷体_GB2312"/>
          <w:b/>
          <w:sz w:val="30"/>
          <w:szCs w:val="30"/>
        </w:rPr>
      </w:pP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机构设置</w:t>
      </w:r>
    </w:p>
    <w:p>
      <w:pPr>
        <w:ind w:firstLine="560" w:firstLineChars="200"/>
        <w:rPr>
          <w:rFonts w:ascii="仿宋_GB2312" w:eastAsia="仿宋_GB2312"/>
          <w:color w:val="00B050"/>
          <w:sz w:val="30"/>
          <w:szCs w:val="30"/>
        </w:rPr>
      </w:pPr>
      <w:r>
        <w:rPr>
          <w:rFonts w:hint="eastAsia" w:ascii="宋体" w:hAnsi="宋体"/>
          <w:color w:val="000000"/>
          <w:sz w:val="28"/>
          <w:szCs w:val="28"/>
          <w:lang w:eastAsia="zh-CN"/>
        </w:rPr>
        <w:t>高关初级中学编制为</w:t>
      </w:r>
      <w:r>
        <w:rPr>
          <w:rFonts w:hint="eastAsia" w:ascii="宋体" w:hAnsi="宋体"/>
          <w:color w:val="000000"/>
          <w:sz w:val="28"/>
          <w:szCs w:val="28"/>
          <w:lang w:val="en-US" w:eastAsia="zh-CN"/>
        </w:rPr>
        <w:t>73，学校</w:t>
      </w:r>
      <w:r>
        <w:rPr>
          <w:rFonts w:ascii="FangSong_GB2312" w:hAnsi="FangSong_GB2312" w:cs="FangSong_GB2312"/>
          <w:color w:val="000000"/>
          <w:sz w:val="32"/>
        </w:rPr>
        <w:t>内设校长</w:t>
      </w:r>
      <w:r>
        <w:rPr>
          <w:rFonts w:ascii="Times New Roman"/>
          <w:color w:val="000000"/>
          <w:spacing w:val="1"/>
          <w:sz w:val="32"/>
        </w:rPr>
        <w:t xml:space="preserve"> </w:t>
      </w:r>
      <w:r>
        <w:rPr>
          <w:rFonts w:ascii="FangSong_GB2312"/>
          <w:color w:val="000000"/>
          <w:sz w:val="32"/>
        </w:rPr>
        <w:t>1</w:t>
      </w:r>
      <w:r>
        <w:rPr>
          <w:rFonts w:ascii="Times New Roman"/>
          <w:color w:val="000000"/>
          <w:sz w:val="32"/>
        </w:rPr>
        <w:t xml:space="preserve"> </w:t>
      </w:r>
      <w:r>
        <w:rPr>
          <w:rFonts w:ascii="FangSong_GB2312" w:hAnsi="FangSong_GB2312" w:cs="FangSong_GB2312"/>
          <w:color w:val="000000"/>
          <w:sz w:val="32"/>
        </w:rPr>
        <w:t>名，副校长</w:t>
      </w:r>
      <w:r>
        <w:rPr>
          <w:rFonts w:hint="eastAsia" w:ascii="FangSong_GB2312" w:hAnsi="FangSong_GB2312" w:cs="FangSong_GB2312"/>
          <w:color w:val="000000"/>
          <w:sz w:val="32"/>
          <w:lang w:val="en-US" w:eastAsia="zh-CN"/>
        </w:rPr>
        <w:t>2名，</w:t>
      </w:r>
      <w:r>
        <w:rPr>
          <w:rFonts w:hint="eastAsia" w:ascii="FangSong_GB2312" w:hAnsi="FangSong_GB2312" w:cs="FangSong_GB2312"/>
          <w:color w:val="000000"/>
          <w:spacing w:val="-3"/>
          <w:sz w:val="32"/>
        </w:rPr>
        <w:t>现有2</w:t>
      </w:r>
      <w:r>
        <w:rPr>
          <w:rFonts w:hint="eastAsia" w:ascii="FangSong_GB2312" w:hAnsi="FangSong_GB2312" w:cs="FangSong_GB2312"/>
          <w:color w:val="000000"/>
          <w:spacing w:val="-3"/>
          <w:sz w:val="32"/>
          <w:lang w:val="en-US" w:eastAsia="zh-CN"/>
        </w:rPr>
        <w:t>8</w:t>
      </w:r>
      <w:r>
        <w:rPr>
          <w:rFonts w:hint="eastAsia" w:ascii="FangSong_GB2312" w:hAnsi="FangSong_GB2312" w:cs="FangSong_GB2312"/>
          <w:color w:val="000000"/>
          <w:spacing w:val="-3"/>
          <w:sz w:val="32"/>
        </w:rPr>
        <w:t>个教学班</w:t>
      </w:r>
      <w:r>
        <w:rPr>
          <w:rFonts w:ascii="FangSong_GB2312" w:hAnsi="FangSong_GB2312" w:cs="FangSong_GB2312"/>
          <w:color w:val="000000"/>
          <w:spacing w:val="-3"/>
          <w:sz w:val="32"/>
        </w:rPr>
        <w:t>。</w:t>
      </w:r>
      <w:r>
        <w:rPr>
          <w:rFonts w:hint="eastAsia" w:ascii="FangSong_GB2312" w:hAnsi="FangSong_GB2312" w:cs="FangSong_GB2312"/>
          <w:color w:val="000000"/>
          <w:spacing w:val="-3"/>
          <w:sz w:val="32"/>
        </w:rPr>
        <w:t>学校</w:t>
      </w:r>
      <w:r>
        <w:rPr>
          <w:rFonts w:ascii="FangSong_GB2312" w:hAnsi="FangSong_GB2312" w:cs="FangSong_GB2312"/>
          <w:color w:val="000000"/>
          <w:spacing w:val="-3"/>
          <w:sz w:val="32"/>
        </w:rPr>
        <w:t>共有教职</w:t>
      </w:r>
      <w:r>
        <w:rPr>
          <w:rFonts w:ascii="FangSong_GB2312" w:hAnsi="FangSong_GB2312" w:cs="FangSong_GB2312"/>
          <w:color w:val="000000"/>
          <w:sz w:val="32"/>
        </w:rPr>
        <w:t>工</w:t>
      </w:r>
      <w:r>
        <w:rPr>
          <w:rFonts w:ascii="Times New Roman"/>
          <w:color w:val="000000"/>
          <w:spacing w:val="1"/>
          <w:sz w:val="32"/>
        </w:rPr>
        <w:t xml:space="preserve"> </w:t>
      </w:r>
      <w:r>
        <w:rPr>
          <w:rFonts w:hint="eastAsia" w:ascii="Times New Roman"/>
          <w:color w:val="000000"/>
          <w:spacing w:val="1"/>
          <w:sz w:val="32"/>
          <w:lang w:val="en-US" w:eastAsia="zh-CN"/>
        </w:rPr>
        <w:t>173</w:t>
      </w:r>
      <w:r>
        <w:rPr>
          <w:rFonts w:ascii="FangSong_GB2312" w:hAnsi="FangSong_GB2312" w:cs="FangSong_GB2312"/>
          <w:color w:val="000000"/>
          <w:sz w:val="32"/>
        </w:rPr>
        <w:t>人，</w:t>
      </w:r>
      <w:r>
        <w:rPr>
          <w:rFonts w:hint="eastAsia" w:ascii="宋体" w:hAnsi="宋体"/>
          <w:color w:val="000000"/>
          <w:sz w:val="28"/>
          <w:szCs w:val="28"/>
          <w:lang w:eastAsia="zh-CN"/>
        </w:rPr>
        <w:t>学校下设：校办室、教导处、政教处、总务处等四个股室，及各年级办公室等。</w:t>
      </w:r>
    </w:p>
    <w:p>
      <w:pPr>
        <w:rPr>
          <w:rFonts w:ascii="仿宋_GB2312" w:eastAsia="仿宋_GB2312"/>
          <w:color w:val="FF0000"/>
          <w:sz w:val="30"/>
          <w:szCs w:val="30"/>
        </w:rPr>
      </w:pP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w:t>
      </w:r>
      <w:r>
        <w:rPr>
          <w:rFonts w:hint="eastAsia" w:ascii="黑体" w:hAnsi="黑体" w:eastAsia="黑体"/>
          <w:sz w:val="30"/>
          <w:szCs w:val="30"/>
          <w:lang w:val="en-US" w:eastAsia="zh-CN"/>
        </w:rPr>
        <w:t>9</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hint="eastAsia"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仿宋_GB2312" w:eastAsia="仿宋_GB2312"/>
          <w:sz w:val="30"/>
          <w:szCs w:val="30"/>
        </w:rPr>
      </w:pP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w:t>
      </w:r>
      <w:r>
        <w:rPr>
          <w:rFonts w:hint="eastAsia" w:ascii="黑体" w:hAnsi="黑体" w:eastAsia="黑体"/>
          <w:sz w:val="30"/>
          <w:szCs w:val="30"/>
          <w:lang w:val="en-US" w:eastAsia="zh-CN"/>
        </w:rPr>
        <w:t>9</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15278098.32元</w:t>
      </w:r>
      <w:r>
        <w:rPr>
          <w:rFonts w:hint="eastAsia" w:ascii="仿宋_GB2312" w:eastAsia="仿宋_GB2312"/>
          <w:sz w:val="30"/>
          <w:szCs w:val="30"/>
        </w:rPr>
        <w:t>。与201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1745651.8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11.4</w:t>
      </w:r>
      <w:r>
        <w:rPr>
          <w:rFonts w:hint="eastAsia" w:ascii="仿宋_GB2312" w:eastAsia="仿宋_GB2312"/>
          <w:sz w:val="30"/>
          <w:szCs w:val="30"/>
        </w:rPr>
        <w:t>%</w:t>
      </w:r>
      <w:r>
        <w:rPr>
          <w:rFonts w:hint="eastAsia" w:ascii="仿宋_GB2312" w:eastAsia="仿宋_GB2312"/>
          <w:sz w:val="30"/>
          <w:szCs w:val="30"/>
          <w:lang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17658007.27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color w:val="auto"/>
          <w:sz w:val="30"/>
          <w:szCs w:val="30"/>
          <w:lang w:val="en-US" w:eastAsia="zh-CN"/>
        </w:rPr>
        <w:t>15278098.32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86.5</w:t>
      </w:r>
      <w:r>
        <w:rPr>
          <w:rFonts w:hint="eastAsia" w:ascii="仿宋_GB2312" w:eastAsia="仿宋_GB2312"/>
          <w:sz w:val="30"/>
          <w:szCs w:val="30"/>
        </w:rPr>
        <w:t>%；上级补助收入</w:t>
      </w:r>
      <w:r>
        <w:rPr>
          <w:rFonts w:hint="eastAsia" w:ascii="仿宋_GB2312" w:eastAsia="仿宋_GB2312"/>
          <w:sz w:val="30"/>
          <w:szCs w:val="30"/>
          <w:lang w:val="en-US" w:eastAsia="zh-CN"/>
        </w:rPr>
        <w:t>2208891.5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12.5</w:t>
      </w:r>
      <w:r>
        <w:rPr>
          <w:rFonts w:hint="eastAsia" w:ascii="仿宋_GB2312" w:eastAsia="仿宋_GB2312"/>
          <w:sz w:val="30"/>
          <w:szCs w:val="30"/>
        </w:rPr>
        <w:t>%；其他收入</w:t>
      </w:r>
      <w:r>
        <w:rPr>
          <w:rFonts w:hint="eastAsia" w:ascii="仿宋_GB2312" w:eastAsia="仿宋_GB2312"/>
          <w:sz w:val="30"/>
          <w:szCs w:val="30"/>
          <w:lang w:val="en-US" w:eastAsia="zh-CN"/>
        </w:rPr>
        <w:t>153973.67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17658007.27</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17658007.27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55901.6</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15278098.32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1745651.8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11.4</w:t>
      </w:r>
      <w:r>
        <w:rPr>
          <w:rFonts w:hint="eastAsia" w:ascii="仿宋_GB2312" w:eastAsia="仿宋_GB2312"/>
          <w:sz w:val="30"/>
          <w:szCs w:val="30"/>
        </w:rPr>
        <w:t>%。主要原因是</w:t>
      </w:r>
      <w:r>
        <w:rPr>
          <w:rFonts w:hint="eastAsia" w:ascii="仿宋_GB2312" w:eastAsia="仿宋_GB2312"/>
          <w:sz w:val="30"/>
          <w:szCs w:val="30"/>
          <w:lang w:eastAsia="zh-CN"/>
        </w:rPr>
        <w:t>补发了以前年度教职工各种津补贴</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17658007.27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%，教育支出</w:t>
      </w:r>
      <w:r>
        <w:rPr>
          <w:rFonts w:hint="eastAsia" w:ascii="仿宋_GB2312" w:eastAsia="仿宋_GB2312"/>
          <w:sz w:val="30"/>
          <w:szCs w:val="30"/>
          <w:lang w:val="en-US" w:eastAsia="zh-CN"/>
        </w:rPr>
        <w:t>17658007.27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15278098.32</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15278098.32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1875000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w:t>
      </w:r>
      <w:r>
        <w:rPr>
          <w:rFonts w:hint="eastAsia" w:ascii="仿宋_GB2312" w:eastAsia="仿宋_GB2312"/>
          <w:sz w:val="30"/>
          <w:szCs w:val="30"/>
        </w:rPr>
        <w:t>主要原因是主要原因是</w:t>
      </w:r>
      <w:r>
        <w:rPr>
          <w:rFonts w:hint="eastAsia" w:ascii="仿宋_GB2312" w:eastAsia="仿宋_GB2312"/>
          <w:sz w:val="30"/>
          <w:szCs w:val="30"/>
          <w:lang w:eastAsia="zh-CN"/>
        </w:rPr>
        <w:t>补发了以前年度教职工各种津补贴</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无</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楷体_GB2312" w:eastAsia="楷体_GB2312"/>
          <w:b/>
          <w:sz w:val="30"/>
          <w:szCs w:val="30"/>
          <w:lang w:eastAsia="zh-CN"/>
        </w:rPr>
      </w:pPr>
      <w:r>
        <w:rPr>
          <w:rFonts w:hint="eastAsia" w:ascii="楷体_GB2312" w:eastAsia="楷体_GB2312"/>
          <w:b/>
          <w:sz w:val="30"/>
          <w:szCs w:val="30"/>
          <w:lang w:eastAsia="zh-CN"/>
        </w:rPr>
        <w:t>无</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19</w:t>
      </w:r>
      <w:r>
        <w:rPr>
          <w:rFonts w:hint="eastAsia" w:ascii="仿宋_GB2312" w:eastAsia="仿宋_GB2312"/>
          <w:sz w:val="30"/>
          <w:szCs w:val="30"/>
          <w:lang w:eastAsia="zh-CN"/>
        </w:rPr>
        <w:t>年</w:t>
      </w:r>
      <w:r>
        <w:rPr>
          <w:rFonts w:hint="eastAsia" w:ascii="仿宋_GB2312" w:eastAsia="仿宋_GB2312"/>
          <w:sz w:val="30"/>
          <w:szCs w:val="30"/>
        </w:rPr>
        <w:t>12月31日，本部门共有</w:t>
      </w:r>
      <w:r>
        <w:rPr>
          <w:rFonts w:hint="eastAsia" w:ascii="仿宋_GB2312" w:eastAsia="仿宋_GB2312"/>
          <w:sz w:val="30"/>
          <w:szCs w:val="30"/>
          <w:lang w:eastAsia="zh-CN"/>
        </w:rPr>
        <w:t>固定资产</w:t>
      </w:r>
      <w:r>
        <w:rPr>
          <w:rFonts w:hint="eastAsia" w:ascii="仿宋_GB2312" w:eastAsia="仿宋_GB2312"/>
          <w:sz w:val="30"/>
          <w:szCs w:val="30"/>
        </w:rPr>
        <w:t>车辆</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color w:val="FF0000"/>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536576</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536776</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办公用品等易耗物品。</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lang w:eastAsia="zh-CN"/>
        </w:rPr>
        <w:t>无</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2020年02月29日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angSong_GB2312">
    <w:altName w:val="仿宋"/>
    <w:panose1 w:val="02010609060101010101"/>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26A4F"/>
    <w:multiLevelType w:val="singleLevel"/>
    <w:tmpl w:val="86B26A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D560438"/>
    <w:rsid w:val="0E252039"/>
    <w:rsid w:val="126F5031"/>
    <w:rsid w:val="17542C27"/>
    <w:rsid w:val="18F1352C"/>
    <w:rsid w:val="195E20F9"/>
    <w:rsid w:val="1B943FD8"/>
    <w:rsid w:val="1DD64839"/>
    <w:rsid w:val="2058605C"/>
    <w:rsid w:val="211E0A55"/>
    <w:rsid w:val="2EE67926"/>
    <w:rsid w:val="320758E1"/>
    <w:rsid w:val="33523A3F"/>
    <w:rsid w:val="35130FCB"/>
    <w:rsid w:val="3EB63822"/>
    <w:rsid w:val="3FC67B95"/>
    <w:rsid w:val="4F09624B"/>
    <w:rsid w:val="5E8C02F1"/>
    <w:rsid w:val="5F2727A8"/>
    <w:rsid w:val="6CB13E16"/>
    <w:rsid w:val="6D75333B"/>
    <w:rsid w:val="76B26F86"/>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2020-03-02T06:57:21Z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