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000000"/>
          <w:sz w:val="48"/>
          <w:szCs w:val="48"/>
        </w:rPr>
      </w:pPr>
      <w:bookmarkStart w:id="1" w:name="_GoBack"/>
      <w:bookmarkEnd w:id="1"/>
      <w:bookmarkStart w:id="0" w:name="部门决算填报说明（预算单位编写格式）"/>
      <w:r>
        <w:rPr>
          <w:rFonts w:hint="eastAsia" w:ascii="宋体" w:hAnsi="宋体" w:cs="宋体"/>
          <w:color w:val="000000"/>
          <w:kern w:val="0"/>
          <w:sz w:val="48"/>
          <w:szCs w:val="48"/>
        </w:rPr>
        <w:t>部门决算填报说明</w:t>
      </w:r>
      <w:bookmarkEnd w:id="0"/>
    </w:p>
    <w:p>
      <w:pPr>
        <w:widowControl/>
        <w:jc w:val="center"/>
        <w:rPr>
          <w:rFonts w:ascii="宋体" w:hAnsi="宋体" w:cs="宋体"/>
          <w:color w:val="000000"/>
          <w:sz w:val="36"/>
          <w:szCs w:val="36"/>
        </w:rPr>
      </w:pPr>
      <w:r>
        <w:rPr>
          <w:rFonts w:hint="eastAsia" w:ascii="宋体" w:hAnsi="宋体" w:cs="宋体"/>
          <w:color w:val="000000"/>
          <w:kern w:val="0"/>
          <w:sz w:val="48"/>
          <w:szCs w:val="48"/>
        </w:rPr>
        <w:t>（预算单位编写格式）</w:t>
      </w:r>
    </w:p>
    <w:p>
      <w:pPr>
        <w:widowControl/>
        <w:jc w:val="center"/>
        <w:rPr>
          <w:rFonts w:ascii="宋体" w:hAnsi="宋体" w:cs="宋体"/>
          <w:color w:val="000000"/>
          <w:sz w:val="36"/>
          <w:szCs w:val="36"/>
        </w:rPr>
      </w:pPr>
      <w:r>
        <w:rPr>
          <w:rFonts w:hint="eastAsia" w:ascii="宋体" w:hAnsi="宋体" w:cs="宋体"/>
          <w:b/>
          <w:color w:val="000000"/>
          <w:kern w:val="0"/>
          <w:sz w:val="36"/>
          <w:szCs w:val="36"/>
        </w:rPr>
        <w:t> </w:t>
      </w:r>
    </w:p>
    <w:p>
      <w:pPr>
        <w:widowControl/>
        <w:ind w:firstLine="480"/>
        <w:rPr>
          <w:rFonts w:ascii="宋体" w:hAnsi="宋体" w:cs="宋体"/>
          <w:color w:val="000000"/>
          <w:sz w:val="36"/>
          <w:szCs w:val="36"/>
        </w:rPr>
      </w:pPr>
      <w:r>
        <w:rPr>
          <w:rFonts w:hint="eastAsia" w:ascii="宋体" w:hAnsi="宋体" w:cs="宋体"/>
          <w:color w:val="000000"/>
          <w:kern w:val="0"/>
          <w:sz w:val="36"/>
          <w:szCs w:val="36"/>
        </w:rPr>
        <w:t>一、决算信息来源说明（基层预算单位编写）</w:t>
      </w:r>
    </w:p>
    <w:p>
      <w:pPr>
        <w:widowControl/>
        <w:ind w:firstLine="480"/>
        <w:rPr>
          <w:rFonts w:ascii="宋体" w:hAnsi="宋体" w:cs="宋体"/>
          <w:color w:val="000000"/>
          <w:sz w:val="36"/>
          <w:szCs w:val="36"/>
        </w:rPr>
      </w:pPr>
      <w:r>
        <w:rPr>
          <w:rFonts w:hint="eastAsia" w:ascii="宋体" w:hAnsi="宋体" w:cs="宋体"/>
          <w:color w:val="000000"/>
          <w:kern w:val="0"/>
          <w:sz w:val="36"/>
          <w:szCs w:val="36"/>
        </w:rPr>
        <w:t>（一）本套决算主表决算数据主要依据本单位会计账簿总账及明细账数据填列，预算数据依据本单位预、决算批复文件及预算调整文件填列。</w:t>
      </w:r>
    </w:p>
    <w:p>
      <w:pPr>
        <w:widowControl/>
        <w:ind w:firstLine="480"/>
        <w:rPr>
          <w:rFonts w:ascii="宋体" w:hAnsi="宋体" w:cs="宋体"/>
          <w:color w:val="000000"/>
          <w:sz w:val="36"/>
          <w:szCs w:val="36"/>
        </w:rPr>
      </w:pPr>
      <w:r>
        <w:rPr>
          <w:rFonts w:hint="eastAsia" w:ascii="宋体" w:hAnsi="宋体" w:cs="宋体"/>
          <w:color w:val="000000"/>
          <w:kern w:val="0"/>
          <w:sz w:val="36"/>
          <w:szCs w:val="36"/>
        </w:rPr>
        <w:t>（二）本套决算附表数据主要依据本单位资产、人事台账及相关统计资料填列，其中：“资产情况表”“国有资产收益征缴情况表”依据本单位资产相关会计账簿数据及统计资料填列；“基本数据表”“机构人员情况表”依据本单位人事台账相关资料填列；“非税收入征缴情况表”依据本单位非税收入台账及相关统计资料填列。</w:t>
      </w:r>
    </w:p>
    <w:p>
      <w:pPr>
        <w:widowControl/>
        <w:ind w:firstLine="480"/>
        <w:rPr>
          <w:rFonts w:ascii="宋体" w:hAnsi="宋体" w:cs="宋体"/>
          <w:color w:val="000000"/>
          <w:sz w:val="36"/>
          <w:szCs w:val="36"/>
        </w:rPr>
      </w:pPr>
      <w:r>
        <w:rPr>
          <w:rFonts w:hint="eastAsia" w:ascii="宋体" w:hAnsi="宋体" w:cs="宋体"/>
          <w:color w:val="000000"/>
          <w:kern w:val="0"/>
          <w:sz w:val="36"/>
          <w:szCs w:val="36"/>
        </w:rPr>
        <w:t>（三）本套决算填报说明附表数据主要依据本单位会计账簿及相关统计资料填列。其中：“政府采购情况表”数据取自政府采购信息统计报表中“政府采购资金情况表”；“项目支出绩效自评表”根据财政部办公厅《关于开展中央部门项目支出绩效自评工作的通知》（财办预﹝2016﹞123号）填列（中央单位编写）；“财政拨款结转和结余情况表”按照《财政部关于印发&lt;中央部门结转和结余资金管理办法&gt;的通知》（财预〔2016〕18号）的规定填列（中央单位编写）。</w:t>
      </w:r>
    </w:p>
    <w:p>
      <w:pPr>
        <w:widowControl/>
        <w:ind w:firstLine="480"/>
        <w:rPr>
          <w:rFonts w:ascii="宋体" w:hAnsi="宋体" w:cs="宋体"/>
          <w:color w:val="000000"/>
          <w:sz w:val="36"/>
          <w:szCs w:val="36"/>
        </w:rPr>
      </w:pPr>
      <w:r>
        <w:rPr>
          <w:rFonts w:hint="eastAsia" w:ascii="宋体" w:hAnsi="宋体" w:cs="宋体"/>
          <w:color w:val="000000"/>
          <w:kern w:val="0"/>
          <w:sz w:val="36"/>
          <w:szCs w:val="36"/>
        </w:rPr>
        <w:t> </w:t>
      </w:r>
    </w:p>
    <w:p>
      <w:pPr>
        <w:widowControl/>
        <w:ind w:firstLine="480"/>
        <w:rPr>
          <w:rFonts w:ascii="宋体" w:hAnsi="宋体" w:cs="宋体"/>
          <w:color w:val="000000"/>
          <w:sz w:val="36"/>
          <w:szCs w:val="36"/>
        </w:rPr>
      </w:pPr>
      <w:r>
        <w:rPr>
          <w:rFonts w:hint="eastAsia" w:ascii="宋体" w:hAnsi="宋体" w:cs="宋体"/>
          <w:color w:val="000000"/>
          <w:kern w:val="0"/>
          <w:sz w:val="36"/>
          <w:szCs w:val="36"/>
        </w:rPr>
        <w:t>二、决算汇编基本情况（主管部门编写）</w:t>
      </w:r>
    </w:p>
    <w:p>
      <w:pPr>
        <w:widowControl/>
        <w:ind w:firstLine="480"/>
        <w:rPr>
          <w:rFonts w:ascii="宋体" w:hAnsi="宋体" w:cs="宋体"/>
          <w:color w:val="000000"/>
          <w:sz w:val="36"/>
          <w:szCs w:val="36"/>
        </w:rPr>
      </w:pPr>
      <w:r>
        <w:rPr>
          <w:rFonts w:hint="eastAsia" w:ascii="宋体" w:hAnsi="宋体" w:cs="宋体"/>
          <w:color w:val="000000"/>
          <w:kern w:val="0"/>
          <w:sz w:val="36"/>
          <w:szCs w:val="36"/>
        </w:rPr>
        <w:t>（一）部门机构情况说明。</w:t>
      </w:r>
    </w:p>
    <w:p>
      <w:pPr>
        <w:widowControl/>
        <w:ind w:firstLine="480"/>
        <w:rPr>
          <w:rFonts w:ascii="宋体" w:hAnsi="宋体" w:cs="宋体"/>
          <w:color w:val="000000"/>
          <w:sz w:val="36"/>
          <w:szCs w:val="36"/>
        </w:rPr>
      </w:pPr>
      <w:r>
        <w:rPr>
          <w:rFonts w:hint="eastAsia" w:ascii="宋体" w:hAnsi="宋体" w:cs="宋体"/>
          <w:color w:val="000000"/>
          <w:kern w:val="0"/>
          <w:sz w:val="36"/>
          <w:szCs w:val="36"/>
          <w:u w:val="single"/>
        </w:rPr>
        <w:t>201</w:t>
      </w:r>
      <w:r>
        <w:rPr>
          <w:rFonts w:hint="eastAsia" w:ascii="宋体" w:hAnsi="宋体" w:cs="宋体"/>
          <w:color w:val="000000"/>
          <w:kern w:val="0"/>
          <w:sz w:val="36"/>
          <w:szCs w:val="36"/>
          <w:u w:val="single"/>
          <w:lang w:val="en-US" w:eastAsia="zh-CN"/>
        </w:rPr>
        <w:t>9</w:t>
      </w:r>
      <w:r>
        <w:rPr>
          <w:rFonts w:hint="eastAsia" w:ascii="宋体" w:hAnsi="宋体" w:cs="宋体"/>
          <w:color w:val="000000"/>
          <w:kern w:val="0"/>
          <w:sz w:val="36"/>
          <w:szCs w:val="36"/>
        </w:rPr>
        <w:t>年度，纳入本部门决算汇编范围的独立核算单位共</w:t>
      </w:r>
      <w:r>
        <w:rPr>
          <w:rFonts w:hint="eastAsia" w:ascii="宋体" w:hAnsi="宋体" w:cs="宋体"/>
          <w:color w:val="000000"/>
          <w:kern w:val="0"/>
          <w:sz w:val="36"/>
          <w:szCs w:val="36"/>
          <w:u w:val="single"/>
        </w:rPr>
        <w:t>  1   </w:t>
      </w:r>
      <w:r>
        <w:rPr>
          <w:rFonts w:hint="eastAsia" w:ascii="宋体" w:hAnsi="宋体" w:cs="宋体"/>
          <w:color w:val="000000"/>
          <w:kern w:val="0"/>
          <w:sz w:val="36"/>
          <w:szCs w:val="36"/>
        </w:rPr>
        <w:t>个，比上年增减</w:t>
      </w:r>
      <w:r>
        <w:rPr>
          <w:rFonts w:hint="eastAsia" w:ascii="宋体" w:hAnsi="宋体" w:cs="宋体"/>
          <w:color w:val="000000"/>
          <w:kern w:val="0"/>
          <w:sz w:val="36"/>
          <w:szCs w:val="36"/>
          <w:u w:val="single"/>
        </w:rPr>
        <w:t>   0  </w:t>
      </w:r>
      <w:r>
        <w:rPr>
          <w:rFonts w:hint="eastAsia" w:ascii="宋体" w:hAnsi="宋体" w:cs="宋体"/>
          <w:color w:val="000000"/>
          <w:kern w:val="0"/>
          <w:sz w:val="36"/>
          <w:szCs w:val="36"/>
        </w:rPr>
        <w:t>个，分类说明如下：</w:t>
      </w:r>
    </w:p>
    <w:tbl>
      <w:tblPr>
        <w:tblStyle w:val="4"/>
        <w:tblW w:w="0" w:type="auto"/>
        <w:tblInd w:w="0" w:type="dxa"/>
        <w:tblLayout w:type="fixed"/>
        <w:tblCellMar>
          <w:top w:w="0" w:type="dxa"/>
          <w:left w:w="0" w:type="dxa"/>
          <w:bottom w:w="0" w:type="dxa"/>
          <w:right w:w="0" w:type="dxa"/>
        </w:tblCellMar>
      </w:tblPr>
      <w:tblGrid>
        <w:gridCol w:w="6437"/>
        <w:gridCol w:w="2272"/>
        <w:gridCol w:w="2082"/>
        <w:gridCol w:w="2177"/>
      </w:tblGrid>
      <w:tr>
        <w:tblPrEx>
          <w:tblCellMar>
            <w:top w:w="0" w:type="dxa"/>
            <w:left w:w="0" w:type="dxa"/>
            <w:bottom w:w="0" w:type="dxa"/>
            <w:right w:w="0" w:type="dxa"/>
          </w:tblCellMar>
        </w:tblPrEx>
        <w:trPr>
          <w:trHeight w:val="70" w:hRule="atLeast"/>
        </w:trPr>
        <w:tc>
          <w:tcPr>
            <w:tcW w:w="643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项目</w:t>
            </w:r>
          </w:p>
        </w:tc>
        <w:tc>
          <w:tcPr>
            <w:tcW w:w="227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数量</w:t>
            </w:r>
          </w:p>
        </w:tc>
        <w:tc>
          <w:tcPr>
            <w:tcW w:w="208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比上年增减</w:t>
            </w:r>
          </w:p>
        </w:tc>
        <w:tc>
          <w:tcPr>
            <w:tcW w:w="2177"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变动原因说明</w:t>
            </w:r>
          </w:p>
        </w:tc>
      </w:tr>
      <w:tr>
        <w:tblPrEx>
          <w:tblCellMar>
            <w:top w:w="0" w:type="dxa"/>
            <w:left w:w="0" w:type="dxa"/>
            <w:bottom w:w="0" w:type="dxa"/>
            <w:right w:w="0" w:type="dxa"/>
          </w:tblCellMar>
        </w:tblPrEx>
        <w:trPr>
          <w:trHeight w:val="285" w:hRule="atLeast"/>
        </w:trPr>
        <w:tc>
          <w:tcPr>
            <w:tcW w:w="643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合    计</w:t>
            </w:r>
          </w:p>
        </w:tc>
        <w:tc>
          <w:tcPr>
            <w:tcW w:w="227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77"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285" w:hRule="atLeast"/>
        </w:trPr>
        <w:tc>
          <w:tcPr>
            <w:tcW w:w="643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一、按单位基本性质</w:t>
            </w:r>
          </w:p>
        </w:tc>
        <w:tc>
          <w:tcPr>
            <w:tcW w:w="227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77"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285" w:hRule="atLeast"/>
        </w:trPr>
        <w:tc>
          <w:tcPr>
            <w:tcW w:w="643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行政单位</w:t>
            </w:r>
          </w:p>
        </w:tc>
        <w:tc>
          <w:tcPr>
            <w:tcW w:w="227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77"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285" w:hRule="atLeast"/>
        </w:trPr>
        <w:tc>
          <w:tcPr>
            <w:tcW w:w="643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事业单位</w:t>
            </w:r>
          </w:p>
        </w:tc>
        <w:tc>
          <w:tcPr>
            <w:tcW w:w="227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1</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0</w:t>
            </w:r>
          </w:p>
        </w:tc>
        <w:tc>
          <w:tcPr>
            <w:tcW w:w="2177"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285" w:hRule="atLeast"/>
        </w:trPr>
        <w:tc>
          <w:tcPr>
            <w:tcW w:w="643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其他</w:t>
            </w:r>
          </w:p>
        </w:tc>
        <w:tc>
          <w:tcPr>
            <w:tcW w:w="227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77"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285" w:hRule="atLeast"/>
        </w:trPr>
        <w:tc>
          <w:tcPr>
            <w:tcW w:w="643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二、按执行</w:t>
            </w:r>
            <w:r>
              <w:rPr>
                <w:rFonts w:hint="eastAsia" w:ascii="宋体" w:hAnsi="宋体" w:cs="宋体"/>
                <w:color w:val="000000"/>
                <w:kern w:val="0"/>
                <w:sz w:val="36"/>
                <w:szCs w:val="36"/>
                <w:lang w:val="en-US" w:eastAsia="zh-CN"/>
              </w:rPr>
              <w:t>政府</w:t>
            </w:r>
            <w:r>
              <w:rPr>
                <w:rFonts w:hint="eastAsia" w:ascii="宋体" w:hAnsi="宋体" w:cs="宋体"/>
                <w:color w:val="000000"/>
                <w:kern w:val="0"/>
                <w:sz w:val="36"/>
                <w:szCs w:val="36"/>
              </w:rPr>
              <w:t>会计制度</w:t>
            </w:r>
          </w:p>
        </w:tc>
        <w:tc>
          <w:tcPr>
            <w:tcW w:w="227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77"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285" w:hRule="atLeast"/>
        </w:trPr>
        <w:tc>
          <w:tcPr>
            <w:tcW w:w="643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行政单位</w:t>
            </w:r>
          </w:p>
        </w:tc>
        <w:tc>
          <w:tcPr>
            <w:tcW w:w="2272" w:type="dxa"/>
            <w:tcBorders>
              <w:top w:val="nil"/>
              <w:left w:val="nil"/>
              <w:bottom w:val="single" w:color="auto" w:sz="8" w:space="0"/>
              <w:right w:val="single" w:color="auto" w:sz="8" w:space="0"/>
            </w:tcBorders>
            <w:noWrap w:val="0"/>
            <w:tcMar>
              <w:left w:w="108" w:type="dxa"/>
              <w:right w:w="108" w:type="dxa"/>
            </w:tcMar>
            <w:vAlign w:val="center"/>
          </w:tcPr>
          <w:p>
            <w:pPr>
              <w:widowControl/>
              <w:rPr>
                <w:rFonts w:hint="eastAsia" w:ascii="宋体" w:hAnsi="宋体" w:eastAsia="宋体" w:cs="宋体"/>
                <w:sz w:val="36"/>
                <w:szCs w:val="36"/>
                <w:lang w:val="en-US" w:eastAsia="zh-CN"/>
              </w:rPr>
            </w:pPr>
            <w:r>
              <w:rPr>
                <w:rFonts w:hint="eastAsia" w:ascii="宋体" w:hAnsi="宋体" w:cs="宋体"/>
                <w:color w:val="000000"/>
                <w:kern w:val="0"/>
                <w:sz w:val="36"/>
                <w:szCs w:val="36"/>
              </w:rPr>
              <w:t>　</w:t>
            </w:r>
            <w:r>
              <w:rPr>
                <w:rFonts w:hint="eastAsia" w:ascii="宋体" w:hAnsi="宋体" w:cs="宋体"/>
                <w:color w:val="000000"/>
                <w:kern w:val="0"/>
                <w:sz w:val="36"/>
                <w:szCs w:val="36"/>
                <w:lang w:val="en-US" w:eastAsia="zh-CN"/>
              </w:rPr>
              <w:t>1</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widowControl/>
              <w:rPr>
                <w:rFonts w:hint="eastAsia" w:ascii="宋体" w:hAnsi="宋体" w:eastAsia="宋体" w:cs="宋体"/>
                <w:sz w:val="36"/>
                <w:szCs w:val="36"/>
                <w:lang w:val="en-US" w:eastAsia="zh-CN"/>
              </w:rPr>
            </w:pPr>
            <w:r>
              <w:rPr>
                <w:rFonts w:hint="eastAsia" w:ascii="宋体" w:hAnsi="宋体" w:cs="宋体"/>
                <w:color w:val="000000"/>
                <w:kern w:val="0"/>
                <w:sz w:val="36"/>
                <w:szCs w:val="36"/>
              </w:rPr>
              <w:t>　</w:t>
            </w:r>
            <w:r>
              <w:rPr>
                <w:rFonts w:hint="eastAsia" w:ascii="宋体" w:hAnsi="宋体" w:cs="宋体"/>
                <w:color w:val="000000"/>
                <w:kern w:val="0"/>
                <w:sz w:val="36"/>
                <w:szCs w:val="36"/>
                <w:lang w:val="en-US" w:eastAsia="zh-CN"/>
              </w:rPr>
              <w:t>0</w:t>
            </w:r>
          </w:p>
        </w:tc>
        <w:tc>
          <w:tcPr>
            <w:tcW w:w="2177"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285" w:hRule="atLeast"/>
        </w:trPr>
        <w:tc>
          <w:tcPr>
            <w:tcW w:w="643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firstLine="240"/>
              <w:rPr>
                <w:rFonts w:ascii="宋体" w:hAnsi="宋体" w:cs="宋体"/>
                <w:sz w:val="36"/>
                <w:szCs w:val="36"/>
              </w:rPr>
            </w:pPr>
            <w:r>
              <w:rPr>
                <w:rFonts w:hint="eastAsia" w:ascii="宋体" w:hAnsi="宋体" w:cs="宋体"/>
                <w:color w:val="000000"/>
                <w:kern w:val="0"/>
                <w:sz w:val="36"/>
                <w:szCs w:val="36"/>
              </w:rPr>
              <w:t>事业单位（含行业）</w:t>
            </w:r>
          </w:p>
        </w:tc>
        <w:tc>
          <w:tcPr>
            <w:tcW w:w="227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77"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285" w:hRule="atLeast"/>
        </w:trPr>
        <w:tc>
          <w:tcPr>
            <w:tcW w:w="643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民间非营利组织</w:t>
            </w:r>
          </w:p>
        </w:tc>
        <w:tc>
          <w:tcPr>
            <w:tcW w:w="227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77"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285" w:hRule="atLeast"/>
        </w:trPr>
        <w:tc>
          <w:tcPr>
            <w:tcW w:w="643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企业</w:t>
            </w:r>
          </w:p>
        </w:tc>
        <w:tc>
          <w:tcPr>
            <w:tcW w:w="227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77"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285" w:hRule="atLeast"/>
        </w:trPr>
        <w:tc>
          <w:tcPr>
            <w:tcW w:w="643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三、按单位预算级次</w:t>
            </w:r>
          </w:p>
        </w:tc>
        <w:tc>
          <w:tcPr>
            <w:tcW w:w="227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77"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285" w:hRule="atLeast"/>
        </w:trPr>
        <w:tc>
          <w:tcPr>
            <w:tcW w:w="643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一级预算单位</w:t>
            </w:r>
          </w:p>
        </w:tc>
        <w:tc>
          <w:tcPr>
            <w:tcW w:w="2272" w:type="dxa"/>
            <w:tcBorders>
              <w:top w:val="nil"/>
              <w:left w:val="nil"/>
              <w:bottom w:val="single" w:color="auto" w:sz="8" w:space="0"/>
              <w:right w:val="single" w:color="auto" w:sz="8" w:space="0"/>
            </w:tcBorders>
            <w:noWrap w:val="0"/>
            <w:tcMar>
              <w:left w:w="108" w:type="dxa"/>
              <w:right w:w="108" w:type="dxa"/>
            </w:tcMar>
            <w:vAlign w:val="center"/>
          </w:tcPr>
          <w:p>
            <w:pPr>
              <w:widowControl/>
              <w:rPr>
                <w:rFonts w:hint="eastAsia" w:ascii="宋体" w:hAnsi="宋体" w:eastAsia="宋体" w:cs="宋体"/>
                <w:sz w:val="36"/>
                <w:szCs w:val="36"/>
                <w:lang w:val="en-US" w:eastAsia="zh-CN"/>
              </w:rPr>
            </w:pPr>
            <w:r>
              <w:rPr>
                <w:rFonts w:hint="eastAsia" w:ascii="宋体" w:hAnsi="宋体" w:cs="宋体"/>
                <w:color w:val="000000"/>
                <w:kern w:val="0"/>
                <w:sz w:val="36"/>
                <w:szCs w:val="36"/>
              </w:rPr>
              <w:t>　</w:t>
            </w:r>
            <w:r>
              <w:rPr>
                <w:rFonts w:hint="eastAsia" w:ascii="宋体" w:hAnsi="宋体" w:cs="宋体"/>
                <w:color w:val="000000"/>
                <w:kern w:val="0"/>
                <w:sz w:val="36"/>
                <w:szCs w:val="36"/>
                <w:lang w:val="en-US" w:eastAsia="zh-CN"/>
              </w:rPr>
              <w:t>1</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widowControl/>
              <w:rPr>
                <w:rFonts w:hint="eastAsia" w:ascii="宋体" w:hAnsi="宋体" w:eastAsia="宋体" w:cs="宋体"/>
                <w:sz w:val="36"/>
                <w:szCs w:val="36"/>
                <w:lang w:val="en-US" w:eastAsia="zh-CN"/>
              </w:rPr>
            </w:pPr>
            <w:r>
              <w:rPr>
                <w:rFonts w:hint="eastAsia" w:ascii="宋体" w:hAnsi="宋体" w:cs="宋体"/>
                <w:color w:val="000000"/>
                <w:kern w:val="0"/>
                <w:sz w:val="36"/>
                <w:szCs w:val="36"/>
              </w:rPr>
              <w:t>　</w:t>
            </w:r>
            <w:r>
              <w:rPr>
                <w:rFonts w:hint="eastAsia" w:ascii="宋体" w:hAnsi="宋体" w:cs="宋体"/>
                <w:color w:val="000000"/>
                <w:kern w:val="0"/>
                <w:sz w:val="36"/>
                <w:szCs w:val="36"/>
                <w:lang w:val="en-US" w:eastAsia="zh-CN"/>
              </w:rPr>
              <w:t>0</w:t>
            </w:r>
          </w:p>
        </w:tc>
        <w:tc>
          <w:tcPr>
            <w:tcW w:w="2177"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285" w:hRule="atLeast"/>
        </w:trPr>
        <w:tc>
          <w:tcPr>
            <w:tcW w:w="643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二级预算单位</w:t>
            </w:r>
          </w:p>
        </w:tc>
        <w:tc>
          <w:tcPr>
            <w:tcW w:w="227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77"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285" w:hRule="atLeast"/>
        </w:trPr>
        <w:tc>
          <w:tcPr>
            <w:tcW w:w="643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三级预算单位</w:t>
            </w:r>
          </w:p>
        </w:tc>
        <w:tc>
          <w:tcPr>
            <w:tcW w:w="227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77" w:type="dxa"/>
            <w:tcBorders>
              <w:top w:val="nil"/>
              <w:left w:val="nil"/>
              <w:bottom w:val="single" w:color="auto" w:sz="8" w:space="0"/>
              <w:right w:val="single" w:color="auto"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bl>
    <w:p>
      <w:pPr>
        <w:widowControl/>
        <w:ind w:firstLine="480"/>
        <w:rPr>
          <w:rFonts w:ascii="宋体" w:hAnsi="宋体" w:cs="宋体"/>
          <w:color w:val="000000"/>
          <w:sz w:val="36"/>
          <w:szCs w:val="36"/>
        </w:rPr>
      </w:pPr>
      <w:r>
        <w:rPr>
          <w:rFonts w:hint="eastAsia" w:ascii="宋体" w:hAnsi="宋体" w:cs="宋体"/>
          <w:color w:val="000000"/>
          <w:kern w:val="0"/>
          <w:sz w:val="36"/>
          <w:szCs w:val="36"/>
        </w:rPr>
        <w:t>（二）部门录入户数说明。</w:t>
      </w:r>
    </w:p>
    <w:p>
      <w:pPr>
        <w:widowControl/>
        <w:ind w:firstLine="480"/>
        <w:rPr>
          <w:rFonts w:ascii="宋体" w:hAnsi="宋体" w:cs="宋体"/>
          <w:color w:val="000000"/>
          <w:sz w:val="36"/>
          <w:szCs w:val="36"/>
        </w:rPr>
      </w:pPr>
      <w:r>
        <w:rPr>
          <w:rFonts w:hint="eastAsia" w:ascii="宋体" w:hAnsi="宋体" w:cs="宋体"/>
          <w:color w:val="000000"/>
          <w:kern w:val="0"/>
          <w:sz w:val="36"/>
          <w:szCs w:val="36"/>
          <w:u w:val="single"/>
        </w:rPr>
        <w:t> 201</w:t>
      </w:r>
      <w:r>
        <w:rPr>
          <w:rFonts w:hint="eastAsia" w:ascii="宋体" w:hAnsi="宋体" w:cs="宋体"/>
          <w:color w:val="000000"/>
          <w:kern w:val="0"/>
          <w:sz w:val="36"/>
          <w:szCs w:val="36"/>
          <w:u w:val="single"/>
          <w:lang w:val="en-US" w:eastAsia="zh-CN"/>
        </w:rPr>
        <w:t>9</w:t>
      </w:r>
      <w:r>
        <w:rPr>
          <w:rFonts w:hint="eastAsia" w:ascii="宋体" w:hAnsi="宋体" w:cs="宋体"/>
          <w:color w:val="000000"/>
          <w:kern w:val="0"/>
          <w:sz w:val="36"/>
          <w:szCs w:val="36"/>
          <w:u w:val="single"/>
        </w:rPr>
        <w:t> </w:t>
      </w:r>
      <w:r>
        <w:rPr>
          <w:rFonts w:hint="eastAsia" w:ascii="宋体" w:hAnsi="宋体" w:cs="宋体"/>
          <w:color w:val="000000"/>
          <w:kern w:val="0"/>
          <w:sz w:val="36"/>
          <w:szCs w:val="36"/>
        </w:rPr>
        <w:t>年度，本部门决算汇编户数共</w:t>
      </w:r>
      <w:r>
        <w:rPr>
          <w:rFonts w:hint="eastAsia" w:ascii="宋体" w:hAnsi="宋体" w:cs="宋体"/>
          <w:color w:val="000000"/>
          <w:kern w:val="0"/>
          <w:sz w:val="36"/>
          <w:szCs w:val="36"/>
          <w:u w:val="single"/>
        </w:rPr>
        <w:t>   1  </w:t>
      </w:r>
      <w:r>
        <w:rPr>
          <w:rFonts w:hint="eastAsia" w:ascii="宋体" w:hAnsi="宋体" w:cs="宋体"/>
          <w:color w:val="000000"/>
          <w:kern w:val="0"/>
          <w:sz w:val="36"/>
          <w:szCs w:val="36"/>
        </w:rPr>
        <w:t>个，比上年增减</w:t>
      </w:r>
      <w:r>
        <w:rPr>
          <w:rFonts w:hint="eastAsia" w:ascii="宋体" w:hAnsi="宋体" w:cs="宋体"/>
          <w:color w:val="000000"/>
          <w:kern w:val="0"/>
          <w:sz w:val="36"/>
          <w:szCs w:val="36"/>
          <w:u w:val="single"/>
        </w:rPr>
        <w:t>   0  </w:t>
      </w:r>
      <w:r>
        <w:rPr>
          <w:rFonts w:hint="eastAsia" w:ascii="宋体" w:hAnsi="宋体" w:cs="宋体"/>
          <w:color w:val="000000"/>
          <w:kern w:val="0"/>
          <w:sz w:val="36"/>
          <w:szCs w:val="36"/>
        </w:rPr>
        <w:t>个，分类说明如下：</w:t>
      </w:r>
    </w:p>
    <w:tbl>
      <w:tblPr>
        <w:tblStyle w:val="4"/>
        <w:tblW w:w="0" w:type="auto"/>
        <w:tblInd w:w="0" w:type="dxa"/>
        <w:tblLayout w:type="fixed"/>
        <w:tblCellMar>
          <w:top w:w="0" w:type="dxa"/>
          <w:left w:w="0" w:type="dxa"/>
          <w:bottom w:w="0" w:type="dxa"/>
          <w:right w:w="0" w:type="dxa"/>
        </w:tblCellMar>
      </w:tblPr>
      <w:tblGrid>
        <w:gridCol w:w="6503"/>
        <w:gridCol w:w="2295"/>
        <w:gridCol w:w="1912"/>
        <w:gridCol w:w="2138"/>
      </w:tblGrid>
      <w:tr>
        <w:tblPrEx>
          <w:tblCellMar>
            <w:top w:w="0" w:type="dxa"/>
            <w:left w:w="0" w:type="dxa"/>
            <w:bottom w:w="0" w:type="dxa"/>
            <w:right w:w="0" w:type="dxa"/>
          </w:tblCellMar>
        </w:tblPrEx>
        <w:trPr>
          <w:trHeight w:val="60" w:hRule="atLeast"/>
          <w:tblHeader/>
        </w:trPr>
        <w:tc>
          <w:tcPr>
            <w:tcW w:w="6503"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项目</w:t>
            </w:r>
          </w:p>
        </w:tc>
        <w:tc>
          <w:tcPr>
            <w:tcW w:w="2295"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数量</w:t>
            </w:r>
          </w:p>
        </w:tc>
        <w:tc>
          <w:tcPr>
            <w:tcW w:w="1912"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比上年增减</w:t>
            </w:r>
          </w:p>
        </w:tc>
        <w:tc>
          <w:tcPr>
            <w:tcW w:w="2138"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变动原因说明</w:t>
            </w:r>
          </w:p>
        </w:tc>
      </w:tr>
      <w:tr>
        <w:tblPrEx>
          <w:tblCellMar>
            <w:top w:w="0" w:type="dxa"/>
            <w:left w:w="0" w:type="dxa"/>
            <w:bottom w:w="0" w:type="dxa"/>
            <w:right w:w="0" w:type="dxa"/>
          </w:tblCellMar>
        </w:tblPrEx>
        <w:trPr>
          <w:trHeight w:val="300" w:hRule="atLeast"/>
        </w:trPr>
        <w:tc>
          <w:tcPr>
            <w:tcW w:w="6503"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合    计</w:t>
            </w:r>
          </w:p>
        </w:tc>
        <w:tc>
          <w:tcPr>
            <w:tcW w:w="2295"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191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38"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300" w:hRule="atLeast"/>
        </w:trPr>
        <w:tc>
          <w:tcPr>
            <w:tcW w:w="6503"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一、单户表</w:t>
            </w:r>
          </w:p>
        </w:tc>
        <w:tc>
          <w:tcPr>
            <w:tcW w:w="2295"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1</w:t>
            </w:r>
          </w:p>
        </w:tc>
        <w:tc>
          <w:tcPr>
            <w:tcW w:w="191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0</w:t>
            </w:r>
          </w:p>
        </w:tc>
        <w:tc>
          <w:tcPr>
            <w:tcW w:w="2138"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300" w:hRule="atLeast"/>
        </w:trPr>
        <w:tc>
          <w:tcPr>
            <w:tcW w:w="6503"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二、行政单位汇总录入表</w:t>
            </w:r>
          </w:p>
        </w:tc>
        <w:tc>
          <w:tcPr>
            <w:tcW w:w="2295"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191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38"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300" w:hRule="atLeast"/>
        </w:trPr>
        <w:tc>
          <w:tcPr>
            <w:tcW w:w="6503"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三、事业单位汇总录入表</w:t>
            </w:r>
          </w:p>
        </w:tc>
        <w:tc>
          <w:tcPr>
            <w:tcW w:w="2295"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191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38"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300" w:hRule="atLeast"/>
        </w:trPr>
        <w:tc>
          <w:tcPr>
            <w:tcW w:w="6503"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四、经费自理事业单位汇总录入表</w:t>
            </w:r>
          </w:p>
        </w:tc>
        <w:tc>
          <w:tcPr>
            <w:tcW w:w="2295"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191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38"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300" w:hRule="atLeast"/>
        </w:trPr>
        <w:tc>
          <w:tcPr>
            <w:tcW w:w="6503"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五、乡镇汇总录入表</w:t>
            </w:r>
          </w:p>
        </w:tc>
        <w:tc>
          <w:tcPr>
            <w:tcW w:w="2295"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191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38"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300" w:hRule="atLeast"/>
        </w:trPr>
        <w:tc>
          <w:tcPr>
            <w:tcW w:w="6503"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六、其他单位汇总录入表</w:t>
            </w:r>
          </w:p>
        </w:tc>
        <w:tc>
          <w:tcPr>
            <w:tcW w:w="2295"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191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38"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300" w:hRule="atLeast"/>
        </w:trPr>
        <w:tc>
          <w:tcPr>
            <w:tcW w:w="6503"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七、经费差额表</w:t>
            </w:r>
          </w:p>
        </w:tc>
        <w:tc>
          <w:tcPr>
            <w:tcW w:w="2295"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191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38"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300" w:hRule="atLeast"/>
        </w:trPr>
        <w:tc>
          <w:tcPr>
            <w:tcW w:w="6503"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八、调整表</w:t>
            </w:r>
          </w:p>
        </w:tc>
        <w:tc>
          <w:tcPr>
            <w:tcW w:w="2295"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191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38"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300" w:hRule="atLeast"/>
        </w:trPr>
        <w:tc>
          <w:tcPr>
            <w:tcW w:w="6503"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九、叠加汇总表</w:t>
            </w:r>
          </w:p>
        </w:tc>
        <w:tc>
          <w:tcPr>
            <w:tcW w:w="2295"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191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2138"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bl>
    <w:p>
      <w:pPr>
        <w:widowControl/>
        <w:ind w:firstLine="480"/>
        <w:rPr>
          <w:rFonts w:ascii="宋体" w:hAnsi="宋体" w:cs="宋体"/>
          <w:color w:val="000000"/>
          <w:sz w:val="36"/>
          <w:szCs w:val="36"/>
        </w:rPr>
      </w:pPr>
      <w:r>
        <w:rPr>
          <w:rFonts w:hint="eastAsia" w:ascii="宋体" w:hAnsi="宋体" w:cs="宋体"/>
          <w:color w:val="000000"/>
          <w:kern w:val="0"/>
          <w:sz w:val="36"/>
          <w:szCs w:val="36"/>
        </w:rPr>
        <w:t>注：主管部门使用经费差额表代编收支及使用调整表调整收支重复汇总数的情况需另作说明，包括代编（或调整）的依据、涉及的单位和金额。</w:t>
      </w:r>
    </w:p>
    <w:p>
      <w:pPr>
        <w:widowControl/>
        <w:ind w:firstLine="480"/>
        <w:rPr>
          <w:rFonts w:ascii="宋体" w:hAnsi="宋体" w:cs="宋体"/>
          <w:color w:val="000000"/>
          <w:sz w:val="36"/>
          <w:szCs w:val="36"/>
        </w:rPr>
      </w:pPr>
      <w:r>
        <w:rPr>
          <w:rFonts w:hint="eastAsia" w:ascii="宋体" w:hAnsi="宋体" w:cs="宋体"/>
          <w:color w:val="000000"/>
          <w:kern w:val="0"/>
          <w:sz w:val="36"/>
          <w:szCs w:val="36"/>
        </w:rPr>
        <w:t> </w:t>
      </w:r>
    </w:p>
    <w:p>
      <w:pPr>
        <w:widowControl/>
        <w:ind w:firstLine="480"/>
        <w:rPr>
          <w:rFonts w:ascii="宋体" w:hAnsi="宋体" w:cs="宋体"/>
          <w:color w:val="000000"/>
          <w:sz w:val="36"/>
          <w:szCs w:val="36"/>
        </w:rPr>
      </w:pPr>
      <w:r>
        <w:rPr>
          <w:rFonts w:hint="eastAsia" w:ascii="宋体" w:hAnsi="宋体" w:cs="宋体"/>
          <w:color w:val="000000"/>
          <w:kern w:val="0"/>
          <w:sz w:val="36"/>
          <w:szCs w:val="36"/>
        </w:rPr>
        <w:t>三、基础数据核对情况</w:t>
      </w:r>
    </w:p>
    <w:p>
      <w:pPr>
        <w:widowControl/>
        <w:ind w:firstLine="480"/>
        <w:rPr>
          <w:rFonts w:ascii="宋体" w:hAnsi="宋体" w:cs="宋体"/>
          <w:color w:val="000000"/>
          <w:sz w:val="36"/>
          <w:szCs w:val="36"/>
        </w:rPr>
      </w:pPr>
      <w:r>
        <w:rPr>
          <w:rFonts w:hint="eastAsia" w:ascii="宋体" w:hAnsi="宋体" w:cs="宋体"/>
          <w:color w:val="000000"/>
          <w:kern w:val="0"/>
          <w:sz w:val="36"/>
          <w:szCs w:val="36"/>
        </w:rPr>
        <w:t>（一）与财政部门对账情况。</w:t>
      </w:r>
    </w:p>
    <w:p>
      <w:pPr>
        <w:widowControl/>
        <w:ind w:firstLine="480"/>
        <w:rPr>
          <w:rFonts w:ascii="宋体" w:hAnsi="宋体" w:cs="宋体"/>
          <w:color w:val="000000"/>
          <w:sz w:val="36"/>
          <w:szCs w:val="36"/>
        </w:rPr>
      </w:pPr>
      <w:r>
        <w:rPr>
          <w:rFonts w:hint="eastAsia" w:ascii="宋体" w:hAnsi="宋体" w:cs="宋体"/>
          <w:color w:val="000000"/>
          <w:kern w:val="0"/>
          <w:sz w:val="36"/>
          <w:szCs w:val="36"/>
        </w:rPr>
        <w:t>1．财政拨款核对情况</w:t>
      </w:r>
    </w:p>
    <w:p>
      <w:pPr>
        <w:widowControl/>
        <w:ind w:firstLine="480"/>
        <w:rPr>
          <w:rFonts w:ascii="宋体" w:hAnsi="宋体" w:cs="宋体"/>
          <w:color w:val="000000"/>
          <w:sz w:val="36"/>
          <w:szCs w:val="36"/>
        </w:rPr>
      </w:pPr>
      <w:r>
        <w:rPr>
          <w:rFonts w:hint="eastAsia" w:ascii="宋体" w:hAnsi="宋体" w:cs="宋体"/>
          <w:color w:val="000000"/>
          <w:kern w:val="0"/>
          <w:sz w:val="36"/>
          <w:szCs w:val="36"/>
        </w:rPr>
        <w:t>（1）单位本年度实际收到的一般公共预算财政拨款收入</w:t>
      </w:r>
      <w:r>
        <w:rPr>
          <w:rFonts w:hint="eastAsia" w:ascii="宋体" w:hAnsi="宋体" w:cs="宋体"/>
          <w:color w:val="000000"/>
          <w:kern w:val="0"/>
          <w:sz w:val="36"/>
          <w:szCs w:val="36"/>
          <w:u w:val="single"/>
        </w:rPr>
        <w:t> </w:t>
      </w:r>
      <w:r>
        <w:rPr>
          <w:rFonts w:hint="eastAsia" w:ascii="仿宋_GB2312" w:eastAsia="仿宋_GB2312"/>
          <w:color w:val="000000"/>
          <w:sz w:val="32"/>
          <w:szCs w:val="32"/>
          <w:u w:val="single"/>
          <w:lang w:val="en-US" w:eastAsia="zh-CN"/>
        </w:rPr>
        <w:t>82.06</w:t>
      </w:r>
      <w:r>
        <w:rPr>
          <w:rFonts w:hint="eastAsia" w:ascii="宋体" w:hAnsi="宋体" w:cs="宋体"/>
          <w:color w:val="000000"/>
          <w:kern w:val="0"/>
          <w:sz w:val="36"/>
          <w:szCs w:val="36"/>
        </w:rPr>
        <w:t>万元，财政部门拨款对账单</w:t>
      </w:r>
      <w:r>
        <w:rPr>
          <w:rFonts w:hint="eastAsia" w:ascii="仿宋_GB2312" w:eastAsia="仿宋_GB2312"/>
          <w:color w:val="000000"/>
          <w:sz w:val="32"/>
          <w:szCs w:val="32"/>
          <w:u w:val="single"/>
          <w:lang w:val="en-US" w:eastAsia="zh-CN"/>
        </w:rPr>
        <w:t>82.06</w:t>
      </w:r>
      <w:r>
        <w:rPr>
          <w:rFonts w:hint="eastAsia" w:ascii="宋体" w:hAnsi="宋体" w:cs="宋体"/>
          <w:color w:val="000000"/>
          <w:kern w:val="0"/>
          <w:sz w:val="36"/>
          <w:szCs w:val="36"/>
        </w:rPr>
        <w:t>万元，差额</w:t>
      </w:r>
      <w:r>
        <w:rPr>
          <w:rFonts w:hint="eastAsia" w:ascii="宋体" w:hAnsi="宋体" w:cs="宋体"/>
          <w:color w:val="000000"/>
          <w:kern w:val="0"/>
          <w:sz w:val="36"/>
          <w:szCs w:val="36"/>
          <w:u w:val="single"/>
        </w:rPr>
        <w:t>0</w:t>
      </w:r>
      <w:r>
        <w:rPr>
          <w:rFonts w:hint="eastAsia" w:ascii="宋体" w:hAnsi="宋体" w:cs="宋体"/>
          <w:color w:val="000000"/>
          <w:kern w:val="0"/>
          <w:sz w:val="36"/>
          <w:szCs w:val="36"/>
        </w:rPr>
        <w:t>万元。对差额原因进行说明。</w:t>
      </w:r>
    </w:p>
    <w:p>
      <w:pPr>
        <w:widowControl/>
        <w:ind w:firstLine="480"/>
        <w:rPr>
          <w:rFonts w:ascii="宋体" w:hAnsi="宋体" w:cs="宋体"/>
          <w:color w:val="000000"/>
          <w:sz w:val="36"/>
          <w:szCs w:val="36"/>
        </w:rPr>
      </w:pPr>
      <w:r>
        <w:rPr>
          <w:rFonts w:hint="eastAsia" w:ascii="宋体" w:hAnsi="宋体" w:cs="宋体"/>
          <w:color w:val="000000"/>
          <w:kern w:val="0"/>
          <w:sz w:val="36"/>
          <w:szCs w:val="36"/>
        </w:rPr>
        <w:t>（2）单位本年度政府性基金预算财政拨款收入</w:t>
      </w:r>
      <w:r>
        <w:rPr>
          <w:rFonts w:hint="eastAsia" w:ascii="宋体" w:hAnsi="宋体" w:cs="宋体"/>
          <w:color w:val="000000"/>
          <w:kern w:val="0"/>
          <w:sz w:val="36"/>
          <w:szCs w:val="36"/>
          <w:u w:val="single"/>
        </w:rPr>
        <w:t> 0 </w:t>
      </w:r>
      <w:r>
        <w:rPr>
          <w:rFonts w:hint="eastAsia" w:ascii="宋体" w:hAnsi="宋体" w:cs="宋体"/>
          <w:color w:val="000000"/>
          <w:kern w:val="0"/>
          <w:sz w:val="36"/>
          <w:szCs w:val="36"/>
        </w:rPr>
        <w:t>万元，财政部门拨款对账单</w:t>
      </w:r>
      <w:r>
        <w:rPr>
          <w:rFonts w:hint="eastAsia" w:ascii="宋体" w:hAnsi="宋体" w:cs="宋体"/>
          <w:color w:val="000000"/>
          <w:kern w:val="0"/>
          <w:sz w:val="36"/>
          <w:szCs w:val="36"/>
          <w:u w:val="single"/>
        </w:rPr>
        <w:t> 0 </w:t>
      </w:r>
      <w:r>
        <w:rPr>
          <w:rFonts w:hint="eastAsia" w:ascii="宋体" w:hAnsi="宋体" w:cs="宋体"/>
          <w:color w:val="000000"/>
          <w:kern w:val="0"/>
          <w:sz w:val="36"/>
          <w:szCs w:val="36"/>
        </w:rPr>
        <w:t>万元，差额</w:t>
      </w:r>
      <w:r>
        <w:rPr>
          <w:rFonts w:hint="eastAsia" w:ascii="宋体" w:hAnsi="宋体" w:cs="宋体"/>
          <w:color w:val="000000"/>
          <w:kern w:val="0"/>
          <w:sz w:val="36"/>
          <w:szCs w:val="36"/>
          <w:u w:val="single"/>
        </w:rPr>
        <w:t>0</w:t>
      </w:r>
      <w:r>
        <w:rPr>
          <w:rFonts w:hint="eastAsia" w:ascii="宋体" w:hAnsi="宋体" w:cs="宋体"/>
          <w:color w:val="000000"/>
          <w:kern w:val="0"/>
          <w:sz w:val="36"/>
          <w:szCs w:val="36"/>
        </w:rPr>
        <w:t>万元。对差额原因进行说明。</w:t>
      </w:r>
    </w:p>
    <w:p>
      <w:pPr>
        <w:widowControl/>
        <w:ind w:firstLine="480"/>
        <w:rPr>
          <w:rFonts w:ascii="宋体" w:hAnsi="宋体" w:cs="宋体"/>
          <w:color w:val="000000"/>
          <w:sz w:val="36"/>
          <w:szCs w:val="36"/>
        </w:rPr>
      </w:pPr>
      <w:r>
        <w:rPr>
          <w:rFonts w:hint="eastAsia" w:ascii="宋体" w:hAnsi="宋体" w:cs="宋体"/>
          <w:color w:val="000000"/>
          <w:kern w:val="0"/>
          <w:sz w:val="36"/>
          <w:szCs w:val="36"/>
        </w:rPr>
        <w:t>2．财政专户管理资金核对情况</w:t>
      </w:r>
    </w:p>
    <w:p>
      <w:pPr>
        <w:widowControl/>
        <w:ind w:firstLine="480"/>
        <w:rPr>
          <w:rFonts w:ascii="宋体" w:hAnsi="宋体" w:cs="宋体"/>
          <w:color w:val="000000"/>
          <w:sz w:val="36"/>
          <w:szCs w:val="36"/>
        </w:rPr>
      </w:pPr>
      <w:r>
        <w:rPr>
          <w:rFonts w:hint="eastAsia" w:ascii="宋体" w:hAnsi="宋体" w:cs="宋体"/>
          <w:color w:val="000000"/>
          <w:kern w:val="0"/>
          <w:sz w:val="36"/>
          <w:szCs w:val="36"/>
        </w:rPr>
        <w:t>（1）单位本年度缴入财政专户</w:t>
      </w:r>
      <w:r>
        <w:rPr>
          <w:rFonts w:hint="eastAsia" w:ascii="宋体" w:hAnsi="宋体" w:cs="宋体"/>
          <w:color w:val="000000"/>
          <w:kern w:val="0"/>
          <w:sz w:val="36"/>
          <w:szCs w:val="36"/>
          <w:u w:val="single"/>
        </w:rPr>
        <w:t> </w:t>
      </w:r>
      <w:r>
        <w:rPr>
          <w:rFonts w:hint="eastAsia" w:ascii="宋体" w:hAnsi="宋体" w:cs="宋体"/>
          <w:color w:val="000000"/>
          <w:kern w:val="0"/>
          <w:sz w:val="36"/>
          <w:szCs w:val="36"/>
          <w:u w:val="single"/>
          <w:lang w:val="en-US" w:eastAsia="zh-CN"/>
        </w:rPr>
        <w:t>0</w:t>
      </w:r>
      <w:r>
        <w:rPr>
          <w:rFonts w:hint="eastAsia" w:ascii="宋体" w:hAnsi="宋体" w:cs="宋体"/>
          <w:color w:val="000000"/>
          <w:kern w:val="0"/>
          <w:sz w:val="36"/>
          <w:szCs w:val="36"/>
        </w:rPr>
        <w:t>万元，财政部门财政专户缴款对账单</w:t>
      </w:r>
      <w:r>
        <w:rPr>
          <w:rFonts w:hint="eastAsia" w:ascii="宋体" w:hAnsi="宋体" w:cs="宋体"/>
          <w:color w:val="000000"/>
          <w:kern w:val="0"/>
          <w:sz w:val="36"/>
          <w:szCs w:val="36"/>
          <w:u w:val="single"/>
        </w:rPr>
        <w:t> </w:t>
      </w:r>
      <w:r>
        <w:rPr>
          <w:rFonts w:hint="eastAsia" w:ascii="宋体" w:hAnsi="宋体" w:cs="宋体"/>
          <w:color w:val="000000"/>
          <w:kern w:val="0"/>
          <w:sz w:val="36"/>
          <w:szCs w:val="36"/>
          <w:u w:val="single"/>
          <w:lang w:val="en-US" w:eastAsia="zh-CN"/>
        </w:rPr>
        <w:t>0</w:t>
      </w:r>
      <w:r>
        <w:rPr>
          <w:rFonts w:hint="eastAsia" w:ascii="宋体" w:hAnsi="宋体" w:cs="宋体"/>
          <w:color w:val="000000"/>
          <w:kern w:val="0"/>
          <w:sz w:val="36"/>
          <w:szCs w:val="36"/>
        </w:rPr>
        <w:t>万元，差额</w:t>
      </w:r>
      <w:r>
        <w:rPr>
          <w:rFonts w:hint="eastAsia" w:ascii="宋体" w:hAnsi="宋体" w:cs="宋体"/>
          <w:color w:val="000000"/>
          <w:kern w:val="0"/>
          <w:sz w:val="36"/>
          <w:szCs w:val="36"/>
          <w:u w:val="single"/>
        </w:rPr>
        <w:t>   0  </w:t>
      </w:r>
      <w:r>
        <w:rPr>
          <w:rFonts w:hint="eastAsia" w:ascii="宋体" w:hAnsi="宋体" w:cs="宋体"/>
          <w:color w:val="000000"/>
          <w:kern w:val="0"/>
          <w:sz w:val="36"/>
          <w:szCs w:val="36"/>
        </w:rPr>
        <w:t>万元。对差额原因进行说明。</w:t>
      </w:r>
    </w:p>
    <w:p>
      <w:pPr>
        <w:widowControl/>
        <w:ind w:firstLine="480"/>
        <w:rPr>
          <w:rFonts w:ascii="宋体" w:hAnsi="宋体" w:cs="宋体"/>
          <w:color w:val="000000"/>
          <w:sz w:val="36"/>
          <w:szCs w:val="36"/>
        </w:rPr>
      </w:pPr>
      <w:r>
        <w:rPr>
          <w:rFonts w:hint="eastAsia" w:ascii="宋体" w:hAnsi="宋体" w:cs="宋体"/>
          <w:color w:val="000000"/>
          <w:kern w:val="0"/>
          <w:sz w:val="36"/>
          <w:szCs w:val="36"/>
        </w:rPr>
        <w:t>（2）单位本年度财政专户管理资金收入</w:t>
      </w:r>
      <w:r>
        <w:rPr>
          <w:rFonts w:hint="eastAsia" w:ascii="宋体" w:hAnsi="宋体" w:cs="宋体"/>
          <w:color w:val="000000"/>
          <w:kern w:val="0"/>
          <w:sz w:val="36"/>
          <w:szCs w:val="36"/>
          <w:u w:val="single"/>
        </w:rPr>
        <w:t> 0 </w:t>
      </w:r>
      <w:r>
        <w:rPr>
          <w:rFonts w:hint="eastAsia" w:ascii="宋体" w:hAnsi="宋体" w:cs="宋体"/>
          <w:color w:val="000000"/>
          <w:kern w:val="0"/>
          <w:sz w:val="36"/>
          <w:szCs w:val="36"/>
        </w:rPr>
        <w:t>万元，财政部门财政专户拨款对账单</w:t>
      </w:r>
      <w:r>
        <w:rPr>
          <w:rFonts w:hint="eastAsia" w:ascii="宋体" w:hAnsi="宋体" w:cs="宋体"/>
          <w:color w:val="000000"/>
          <w:kern w:val="0"/>
          <w:sz w:val="36"/>
          <w:szCs w:val="36"/>
          <w:u w:val="single"/>
        </w:rPr>
        <w:t> 0 </w:t>
      </w:r>
      <w:r>
        <w:rPr>
          <w:rFonts w:hint="eastAsia" w:ascii="宋体" w:hAnsi="宋体" w:cs="宋体"/>
          <w:color w:val="000000"/>
          <w:kern w:val="0"/>
          <w:sz w:val="36"/>
          <w:szCs w:val="36"/>
        </w:rPr>
        <w:t>万元，差额</w:t>
      </w:r>
      <w:r>
        <w:rPr>
          <w:rFonts w:hint="eastAsia" w:ascii="宋体" w:hAnsi="宋体" w:cs="宋体"/>
          <w:color w:val="000000"/>
          <w:kern w:val="0"/>
          <w:sz w:val="36"/>
          <w:szCs w:val="36"/>
          <w:u w:val="single"/>
        </w:rPr>
        <w:t> 0</w:t>
      </w:r>
      <w:r>
        <w:rPr>
          <w:rFonts w:hint="eastAsia" w:ascii="宋体" w:hAnsi="宋体" w:cs="宋体"/>
          <w:color w:val="000000"/>
          <w:kern w:val="0"/>
          <w:sz w:val="36"/>
          <w:szCs w:val="36"/>
        </w:rPr>
        <w:t>万元。对差额原因进行说明。</w:t>
      </w:r>
    </w:p>
    <w:p>
      <w:pPr>
        <w:widowControl/>
        <w:ind w:firstLine="480"/>
        <w:rPr>
          <w:rFonts w:ascii="宋体" w:hAnsi="宋体" w:cs="宋体"/>
          <w:color w:val="000000"/>
          <w:sz w:val="36"/>
          <w:szCs w:val="36"/>
        </w:rPr>
      </w:pPr>
      <w:r>
        <w:rPr>
          <w:rFonts w:hint="eastAsia" w:ascii="宋体" w:hAnsi="宋体" w:cs="宋体"/>
          <w:color w:val="000000"/>
          <w:kern w:val="0"/>
          <w:sz w:val="36"/>
          <w:szCs w:val="36"/>
        </w:rPr>
        <w:t>3．其他需要说明的情况</w:t>
      </w:r>
    </w:p>
    <w:p>
      <w:pPr>
        <w:widowControl/>
        <w:ind w:firstLine="480"/>
        <w:rPr>
          <w:rFonts w:ascii="宋体" w:hAnsi="宋体" w:cs="宋体"/>
          <w:color w:val="000000"/>
          <w:sz w:val="36"/>
          <w:szCs w:val="36"/>
        </w:rPr>
      </w:pPr>
      <w:r>
        <w:rPr>
          <w:rFonts w:hint="eastAsia" w:ascii="宋体" w:hAnsi="宋体" w:cs="宋体"/>
          <w:color w:val="000000"/>
          <w:kern w:val="0"/>
          <w:sz w:val="36"/>
          <w:szCs w:val="36"/>
        </w:rPr>
        <w:t>（二）与上年指标核对情况。</w:t>
      </w:r>
    </w:p>
    <w:p>
      <w:pPr>
        <w:widowControl/>
        <w:ind w:firstLine="480"/>
        <w:rPr>
          <w:rFonts w:ascii="宋体" w:hAnsi="宋体" w:cs="宋体"/>
          <w:color w:val="000000"/>
          <w:sz w:val="36"/>
          <w:szCs w:val="36"/>
        </w:rPr>
      </w:pPr>
      <w:r>
        <w:rPr>
          <w:rFonts w:hint="eastAsia" w:ascii="宋体" w:hAnsi="宋体" w:cs="宋体"/>
          <w:color w:val="000000"/>
          <w:kern w:val="0"/>
          <w:sz w:val="36"/>
          <w:szCs w:val="36"/>
        </w:rPr>
        <w:t>1．全口径、一般公共预算财政拨款、政府性基金预算财政拨款和财政专户管理资金的结转和结余资金本年年初数与上年年末数不一致的情况说明（附表1），包括财政收回、审计调整、归集调入或上缴、单位内部调剂等情况。</w:t>
      </w:r>
    </w:p>
    <w:p>
      <w:pPr>
        <w:widowControl/>
        <w:ind w:firstLine="480"/>
        <w:rPr>
          <w:rFonts w:ascii="宋体" w:hAnsi="宋体" w:cs="宋体"/>
          <w:color w:val="000000"/>
          <w:sz w:val="36"/>
          <w:szCs w:val="36"/>
        </w:rPr>
      </w:pPr>
      <w:r>
        <w:rPr>
          <w:rFonts w:hint="eastAsia" w:ascii="宋体" w:hAnsi="宋体" w:cs="宋体"/>
          <w:color w:val="000000"/>
          <w:kern w:val="0"/>
          <w:sz w:val="36"/>
          <w:szCs w:val="36"/>
        </w:rPr>
        <w:t>2．“资产负债简表”指标本年年初数与上年年末数不一致的情况说明（附表2），包括财政收回、审计调整、归集调入或上缴、单位内部调剂等情况。</w:t>
      </w:r>
    </w:p>
    <w:p>
      <w:pPr>
        <w:widowControl/>
        <w:ind w:firstLine="480"/>
        <w:rPr>
          <w:rFonts w:ascii="宋体" w:hAnsi="宋体" w:cs="宋体"/>
          <w:color w:val="000000"/>
          <w:sz w:val="36"/>
          <w:szCs w:val="36"/>
        </w:rPr>
      </w:pPr>
      <w:r>
        <w:rPr>
          <w:rFonts w:hint="eastAsia" w:ascii="宋体" w:hAnsi="宋体" w:cs="宋体"/>
          <w:color w:val="000000"/>
          <w:kern w:val="0"/>
          <w:sz w:val="36"/>
          <w:szCs w:val="36"/>
        </w:rPr>
        <w:t>3．“资产情况表”指标本年年初数与上年年末数不一致的情况说明。</w:t>
      </w:r>
    </w:p>
    <w:p>
      <w:pPr>
        <w:widowControl/>
        <w:ind w:firstLine="480"/>
        <w:rPr>
          <w:rFonts w:ascii="宋体" w:hAnsi="宋体" w:cs="宋体"/>
          <w:color w:val="000000"/>
          <w:sz w:val="36"/>
          <w:szCs w:val="36"/>
        </w:rPr>
      </w:pPr>
      <w:r>
        <w:rPr>
          <w:rFonts w:hint="eastAsia" w:ascii="宋体" w:hAnsi="宋体" w:cs="宋体"/>
          <w:color w:val="000000"/>
          <w:kern w:val="0"/>
          <w:sz w:val="36"/>
          <w:szCs w:val="36"/>
        </w:rPr>
        <w:t>4．主要指标上下年变动幅度超过20%，其中机构人员指标上下年有变动的，应具体核实并说明原因（附表3）。</w:t>
      </w:r>
    </w:p>
    <w:p>
      <w:pPr>
        <w:widowControl/>
        <w:ind w:firstLine="709"/>
        <w:rPr>
          <w:rFonts w:ascii="宋体" w:hAnsi="宋体" w:cs="宋体"/>
          <w:color w:val="000000"/>
          <w:sz w:val="36"/>
          <w:szCs w:val="36"/>
        </w:rPr>
      </w:pPr>
      <w:r>
        <w:rPr>
          <w:rFonts w:hint="eastAsia" w:ascii="宋体" w:hAnsi="宋体" w:cs="宋体"/>
          <w:color w:val="000000"/>
          <w:kern w:val="0"/>
          <w:sz w:val="36"/>
          <w:szCs w:val="36"/>
        </w:rPr>
        <w:t> </w:t>
      </w:r>
    </w:p>
    <w:p>
      <w:pPr>
        <w:widowControl/>
        <w:ind w:firstLine="480"/>
        <w:rPr>
          <w:rFonts w:ascii="宋体" w:hAnsi="宋体" w:cs="宋体"/>
          <w:color w:val="000000"/>
          <w:sz w:val="36"/>
          <w:szCs w:val="36"/>
        </w:rPr>
      </w:pPr>
      <w:r>
        <w:rPr>
          <w:rFonts w:hint="eastAsia" w:ascii="宋体" w:hAnsi="宋体" w:cs="宋体"/>
          <w:color w:val="000000"/>
          <w:kern w:val="0"/>
          <w:sz w:val="36"/>
          <w:szCs w:val="36"/>
        </w:rPr>
        <w:t> 四、报表审核情况</w:t>
      </w:r>
    </w:p>
    <w:tbl>
      <w:tblPr>
        <w:tblStyle w:val="4"/>
        <w:tblpPr w:leftFromText="180" w:rightFromText="180" w:vertAnchor="text" w:horzAnchor="page" w:tblpX="1440" w:tblpY="607"/>
        <w:tblOverlap w:val="never"/>
        <w:tblW w:w="0" w:type="auto"/>
        <w:tblInd w:w="0" w:type="dxa"/>
        <w:tblLayout w:type="fixed"/>
        <w:tblCellMar>
          <w:top w:w="0" w:type="dxa"/>
          <w:left w:w="0" w:type="dxa"/>
          <w:bottom w:w="0" w:type="dxa"/>
          <w:right w:w="0" w:type="dxa"/>
        </w:tblCellMar>
      </w:tblPr>
      <w:tblGrid>
        <w:gridCol w:w="2356"/>
        <w:gridCol w:w="2415"/>
        <w:gridCol w:w="1390"/>
        <w:gridCol w:w="7302"/>
      </w:tblGrid>
      <w:tr>
        <w:tblPrEx>
          <w:tblCellMar>
            <w:top w:w="0" w:type="dxa"/>
            <w:left w:w="0" w:type="dxa"/>
            <w:bottom w:w="0" w:type="dxa"/>
            <w:right w:w="0" w:type="dxa"/>
          </w:tblCellMar>
        </w:tblPrEx>
        <w:trPr>
          <w:trHeight w:val="60" w:hRule="atLeast"/>
        </w:trPr>
        <w:tc>
          <w:tcPr>
            <w:tcW w:w="2356"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审核项目</w:t>
            </w:r>
          </w:p>
        </w:tc>
        <w:tc>
          <w:tcPr>
            <w:tcW w:w="2415"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数量</w:t>
            </w:r>
          </w:p>
        </w:tc>
        <w:tc>
          <w:tcPr>
            <w:tcW w:w="1390"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提示内容</w:t>
            </w:r>
          </w:p>
        </w:tc>
        <w:tc>
          <w:tcPr>
            <w:tcW w:w="7302"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原因说明</w:t>
            </w:r>
          </w:p>
        </w:tc>
      </w:tr>
      <w:tr>
        <w:tblPrEx>
          <w:tblCellMar>
            <w:top w:w="0" w:type="dxa"/>
            <w:left w:w="0" w:type="dxa"/>
            <w:bottom w:w="0" w:type="dxa"/>
            <w:right w:w="0" w:type="dxa"/>
          </w:tblCellMar>
        </w:tblPrEx>
        <w:trPr>
          <w:trHeight w:val="60" w:hRule="atLeast"/>
        </w:trPr>
        <w:tc>
          <w:tcPr>
            <w:tcW w:w="235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一、审核公式</w:t>
            </w:r>
          </w:p>
        </w:tc>
        <w:tc>
          <w:tcPr>
            <w:tcW w:w="2415" w:type="dxa"/>
            <w:tcBorders>
              <w:top w:val="nil"/>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XX条</w:t>
            </w:r>
          </w:p>
        </w:tc>
        <w:tc>
          <w:tcPr>
            <w:tcW w:w="1390"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730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60" w:hRule="atLeast"/>
        </w:trPr>
        <w:tc>
          <w:tcPr>
            <w:tcW w:w="235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1．表间公式</w:t>
            </w:r>
          </w:p>
        </w:tc>
        <w:tc>
          <w:tcPr>
            <w:tcW w:w="2415" w:type="dxa"/>
            <w:tcBorders>
              <w:top w:val="nil"/>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XX条</w:t>
            </w:r>
          </w:p>
        </w:tc>
        <w:tc>
          <w:tcPr>
            <w:tcW w:w="1390"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730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60" w:hRule="atLeast"/>
        </w:trPr>
        <w:tc>
          <w:tcPr>
            <w:tcW w:w="235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A0-XXX</w:t>
            </w:r>
          </w:p>
        </w:tc>
        <w:tc>
          <w:tcPr>
            <w:tcW w:w="2415" w:type="dxa"/>
            <w:tcBorders>
              <w:top w:val="nil"/>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XX条</w:t>
            </w:r>
          </w:p>
        </w:tc>
        <w:tc>
          <w:tcPr>
            <w:tcW w:w="1390"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730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60" w:hRule="atLeast"/>
        </w:trPr>
        <w:tc>
          <w:tcPr>
            <w:tcW w:w="235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A0-XXX</w:t>
            </w:r>
          </w:p>
        </w:tc>
        <w:tc>
          <w:tcPr>
            <w:tcW w:w="2415" w:type="dxa"/>
            <w:tcBorders>
              <w:top w:val="nil"/>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XX条</w:t>
            </w:r>
          </w:p>
        </w:tc>
        <w:tc>
          <w:tcPr>
            <w:tcW w:w="1390"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730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60" w:hRule="atLeast"/>
        </w:trPr>
        <w:tc>
          <w:tcPr>
            <w:tcW w:w="235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w:t>
            </w:r>
          </w:p>
        </w:tc>
        <w:tc>
          <w:tcPr>
            <w:tcW w:w="2415" w:type="dxa"/>
            <w:tcBorders>
              <w:top w:val="nil"/>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w:t>
            </w:r>
          </w:p>
        </w:tc>
        <w:tc>
          <w:tcPr>
            <w:tcW w:w="1390"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730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60" w:hRule="atLeast"/>
        </w:trPr>
        <w:tc>
          <w:tcPr>
            <w:tcW w:w="235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2．表内公式</w:t>
            </w:r>
          </w:p>
        </w:tc>
        <w:tc>
          <w:tcPr>
            <w:tcW w:w="2415" w:type="dxa"/>
            <w:tcBorders>
              <w:top w:val="nil"/>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XX条</w:t>
            </w:r>
          </w:p>
        </w:tc>
        <w:tc>
          <w:tcPr>
            <w:tcW w:w="1390"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730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60" w:hRule="atLeast"/>
        </w:trPr>
        <w:tc>
          <w:tcPr>
            <w:tcW w:w="235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AXXX</w:t>
            </w:r>
          </w:p>
        </w:tc>
        <w:tc>
          <w:tcPr>
            <w:tcW w:w="2415" w:type="dxa"/>
            <w:tcBorders>
              <w:top w:val="nil"/>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XX条</w:t>
            </w:r>
          </w:p>
        </w:tc>
        <w:tc>
          <w:tcPr>
            <w:tcW w:w="1390"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730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60" w:hRule="atLeast"/>
        </w:trPr>
        <w:tc>
          <w:tcPr>
            <w:tcW w:w="235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AXXX</w:t>
            </w:r>
          </w:p>
        </w:tc>
        <w:tc>
          <w:tcPr>
            <w:tcW w:w="2415" w:type="dxa"/>
            <w:tcBorders>
              <w:top w:val="nil"/>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XX条</w:t>
            </w:r>
          </w:p>
        </w:tc>
        <w:tc>
          <w:tcPr>
            <w:tcW w:w="1390"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730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60" w:hRule="atLeast"/>
        </w:trPr>
        <w:tc>
          <w:tcPr>
            <w:tcW w:w="235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w:t>
            </w:r>
          </w:p>
        </w:tc>
        <w:tc>
          <w:tcPr>
            <w:tcW w:w="2415" w:type="dxa"/>
            <w:tcBorders>
              <w:top w:val="nil"/>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w:t>
            </w:r>
          </w:p>
        </w:tc>
        <w:tc>
          <w:tcPr>
            <w:tcW w:w="1390"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730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60" w:hRule="atLeast"/>
        </w:trPr>
        <w:tc>
          <w:tcPr>
            <w:tcW w:w="235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二、审核模板</w:t>
            </w:r>
          </w:p>
        </w:tc>
        <w:tc>
          <w:tcPr>
            <w:tcW w:w="2415" w:type="dxa"/>
            <w:tcBorders>
              <w:top w:val="nil"/>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w:t>
            </w:r>
          </w:p>
        </w:tc>
        <w:tc>
          <w:tcPr>
            <w:tcW w:w="1390"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730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60" w:hRule="atLeast"/>
        </w:trPr>
        <w:tc>
          <w:tcPr>
            <w:tcW w:w="235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1</w:t>
            </w:r>
          </w:p>
        </w:tc>
        <w:tc>
          <w:tcPr>
            <w:tcW w:w="2415" w:type="dxa"/>
            <w:tcBorders>
              <w:top w:val="nil"/>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XX个单位</w:t>
            </w:r>
          </w:p>
        </w:tc>
        <w:tc>
          <w:tcPr>
            <w:tcW w:w="1390"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730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60" w:hRule="atLeast"/>
        </w:trPr>
        <w:tc>
          <w:tcPr>
            <w:tcW w:w="235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2</w:t>
            </w:r>
          </w:p>
        </w:tc>
        <w:tc>
          <w:tcPr>
            <w:tcW w:w="2415" w:type="dxa"/>
            <w:tcBorders>
              <w:top w:val="nil"/>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XX个单位</w:t>
            </w:r>
          </w:p>
        </w:tc>
        <w:tc>
          <w:tcPr>
            <w:tcW w:w="1390"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730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r>
        <w:tblPrEx>
          <w:tblCellMar>
            <w:top w:w="0" w:type="dxa"/>
            <w:left w:w="0" w:type="dxa"/>
            <w:bottom w:w="0" w:type="dxa"/>
            <w:right w:w="0" w:type="dxa"/>
          </w:tblCellMar>
        </w:tblPrEx>
        <w:trPr>
          <w:trHeight w:val="60" w:hRule="atLeast"/>
        </w:trPr>
        <w:tc>
          <w:tcPr>
            <w:tcW w:w="235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w:t>
            </w:r>
          </w:p>
        </w:tc>
        <w:tc>
          <w:tcPr>
            <w:tcW w:w="2415" w:type="dxa"/>
            <w:tcBorders>
              <w:top w:val="nil"/>
              <w:left w:val="nil"/>
              <w:bottom w:val="single" w:color="000000" w:sz="8" w:space="0"/>
              <w:right w:val="single" w:color="000000" w:sz="8" w:space="0"/>
            </w:tcBorders>
            <w:noWrap w:val="0"/>
            <w:tcMar>
              <w:left w:w="108" w:type="dxa"/>
              <w:right w:w="108" w:type="dxa"/>
            </w:tcMar>
            <w:vAlign w:val="center"/>
          </w:tcPr>
          <w:p>
            <w:pPr>
              <w:widowControl/>
              <w:jc w:val="center"/>
              <w:rPr>
                <w:rFonts w:ascii="宋体" w:hAnsi="宋体" w:cs="宋体"/>
                <w:sz w:val="36"/>
                <w:szCs w:val="36"/>
              </w:rPr>
            </w:pPr>
            <w:r>
              <w:rPr>
                <w:rFonts w:hint="eastAsia" w:ascii="宋体" w:hAnsi="宋体" w:cs="宋体"/>
                <w:color w:val="000000"/>
                <w:kern w:val="0"/>
                <w:sz w:val="36"/>
                <w:szCs w:val="36"/>
              </w:rPr>
              <w:t>…</w:t>
            </w:r>
          </w:p>
        </w:tc>
        <w:tc>
          <w:tcPr>
            <w:tcW w:w="1390"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c>
          <w:tcPr>
            <w:tcW w:w="7302" w:type="dxa"/>
            <w:tcBorders>
              <w:top w:val="nil"/>
              <w:left w:val="nil"/>
              <w:bottom w:val="single" w:color="000000" w:sz="8" w:space="0"/>
              <w:right w:val="single" w:color="000000" w:sz="8" w:space="0"/>
            </w:tcBorders>
            <w:noWrap w:val="0"/>
            <w:tcMar>
              <w:left w:w="108" w:type="dxa"/>
              <w:right w:w="108" w:type="dxa"/>
            </w:tcMar>
            <w:vAlign w:val="center"/>
          </w:tcPr>
          <w:p>
            <w:pPr>
              <w:widowControl/>
              <w:rPr>
                <w:rFonts w:ascii="宋体" w:hAnsi="宋体" w:cs="宋体"/>
                <w:sz w:val="36"/>
                <w:szCs w:val="36"/>
              </w:rPr>
            </w:pPr>
            <w:r>
              <w:rPr>
                <w:rFonts w:hint="eastAsia" w:ascii="宋体" w:hAnsi="宋体" w:cs="宋体"/>
                <w:color w:val="000000"/>
                <w:kern w:val="0"/>
                <w:sz w:val="36"/>
                <w:szCs w:val="36"/>
              </w:rPr>
              <w:t>　</w:t>
            </w:r>
          </w:p>
        </w:tc>
      </w:tr>
    </w:tbl>
    <w:p>
      <w:pPr>
        <w:widowControl/>
        <w:ind w:firstLine="480"/>
        <w:rPr>
          <w:rFonts w:ascii="宋体" w:hAnsi="宋体" w:cs="宋体"/>
          <w:color w:val="000000"/>
          <w:sz w:val="36"/>
          <w:szCs w:val="36"/>
        </w:rPr>
      </w:pPr>
      <w:r>
        <w:rPr>
          <w:rFonts w:hint="eastAsia" w:ascii="宋体" w:hAnsi="宋体" w:cs="宋体"/>
          <w:color w:val="000000"/>
          <w:kern w:val="0"/>
          <w:sz w:val="36"/>
          <w:szCs w:val="36"/>
        </w:rPr>
        <w:t>（一）审核情况。</w:t>
      </w:r>
    </w:p>
    <w:p>
      <w:pPr>
        <w:widowControl/>
        <w:ind w:firstLine="480"/>
        <w:rPr>
          <w:rFonts w:ascii="宋体" w:hAnsi="宋体" w:cs="宋体"/>
          <w:color w:val="000000"/>
          <w:sz w:val="36"/>
          <w:szCs w:val="36"/>
        </w:rPr>
      </w:pPr>
      <w:r>
        <w:rPr>
          <w:rFonts w:hint="eastAsia" w:ascii="宋体" w:hAnsi="宋体" w:cs="宋体"/>
          <w:color w:val="000000"/>
          <w:kern w:val="0"/>
          <w:sz w:val="36"/>
          <w:szCs w:val="36"/>
        </w:rPr>
        <w:t>（二）对报表指标、审核公式和审核模板的设置建议。</w:t>
      </w:r>
    </w:p>
    <w:p>
      <w:pPr>
        <w:widowControl/>
        <w:ind w:firstLine="480"/>
        <w:rPr>
          <w:rFonts w:ascii="宋体" w:hAnsi="宋体" w:cs="宋体"/>
          <w:color w:val="000000"/>
          <w:sz w:val="36"/>
          <w:szCs w:val="36"/>
        </w:rPr>
      </w:pPr>
      <w:r>
        <w:rPr>
          <w:rFonts w:hint="eastAsia" w:ascii="宋体" w:hAnsi="宋体" w:cs="宋体"/>
          <w:color w:val="000000"/>
          <w:kern w:val="0"/>
          <w:sz w:val="36"/>
          <w:szCs w:val="36"/>
        </w:rPr>
        <w:t>1．对部门决算报表指标设置的建议。</w:t>
      </w:r>
    </w:p>
    <w:p>
      <w:pPr>
        <w:widowControl/>
        <w:ind w:firstLine="480"/>
        <w:rPr>
          <w:rFonts w:ascii="宋体" w:hAnsi="宋体" w:cs="宋体"/>
          <w:color w:val="000000"/>
          <w:sz w:val="36"/>
          <w:szCs w:val="36"/>
        </w:rPr>
      </w:pPr>
      <w:r>
        <w:rPr>
          <w:rFonts w:hint="eastAsia" w:ascii="宋体" w:hAnsi="宋体" w:cs="宋体"/>
          <w:color w:val="000000"/>
          <w:kern w:val="0"/>
          <w:sz w:val="36"/>
          <w:szCs w:val="36"/>
        </w:rPr>
        <w:t>2．如有不适用的审核公式和模板，请列出并说明修改意见。</w:t>
      </w:r>
    </w:p>
    <w:p>
      <w:pPr>
        <w:widowControl/>
        <w:ind w:firstLine="480"/>
        <w:rPr>
          <w:rFonts w:ascii="宋体" w:hAnsi="宋体" w:cs="宋体"/>
          <w:color w:val="000000"/>
          <w:sz w:val="36"/>
          <w:szCs w:val="36"/>
        </w:rPr>
      </w:pPr>
      <w:r>
        <w:rPr>
          <w:rFonts w:hint="eastAsia" w:ascii="宋体" w:hAnsi="宋体" w:cs="宋体"/>
          <w:color w:val="000000"/>
          <w:kern w:val="0"/>
          <w:sz w:val="36"/>
          <w:szCs w:val="36"/>
        </w:rPr>
        <w:t>3．部门（单位）自行增加的审核公式和模板，请列出并说明设置依据。</w:t>
      </w:r>
    </w:p>
    <w:p>
      <w:pPr>
        <w:widowControl/>
        <w:ind w:firstLine="709"/>
        <w:rPr>
          <w:rFonts w:ascii="宋体" w:hAnsi="宋体" w:cs="宋体"/>
          <w:color w:val="000000"/>
          <w:sz w:val="36"/>
          <w:szCs w:val="36"/>
        </w:rPr>
      </w:pPr>
      <w:r>
        <w:rPr>
          <w:rFonts w:hint="eastAsia" w:ascii="宋体" w:hAnsi="宋体" w:cs="宋体"/>
          <w:color w:val="000000"/>
          <w:kern w:val="0"/>
          <w:sz w:val="36"/>
          <w:szCs w:val="36"/>
        </w:rPr>
        <w:t> </w:t>
      </w:r>
    </w:p>
    <w:p>
      <w:pPr>
        <w:widowControl/>
        <w:ind w:firstLine="480"/>
        <w:rPr>
          <w:rFonts w:ascii="宋体" w:hAnsi="宋体" w:cs="宋体"/>
          <w:color w:val="000000"/>
          <w:sz w:val="36"/>
          <w:szCs w:val="36"/>
        </w:rPr>
      </w:pPr>
      <w:r>
        <w:rPr>
          <w:rFonts w:hint="eastAsia" w:ascii="宋体" w:hAnsi="宋体" w:cs="宋体"/>
          <w:color w:val="000000"/>
          <w:kern w:val="0"/>
          <w:sz w:val="36"/>
          <w:szCs w:val="36"/>
        </w:rPr>
        <w:t>五、决算数据其他需要说明的情况</w:t>
      </w:r>
    </w:p>
    <w:p>
      <w:pPr>
        <w:widowControl/>
        <w:ind w:firstLine="480"/>
        <w:rPr>
          <w:rFonts w:ascii="宋体" w:hAnsi="宋体" w:cs="宋体"/>
          <w:color w:val="000000"/>
          <w:sz w:val="36"/>
          <w:szCs w:val="36"/>
        </w:rPr>
      </w:pPr>
      <w:r>
        <w:rPr>
          <w:rFonts w:hint="eastAsia" w:ascii="宋体" w:hAnsi="宋体" w:cs="宋体"/>
          <w:color w:val="000000"/>
          <w:kern w:val="0"/>
          <w:sz w:val="36"/>
          <w:szCs w:val="36"/>
        </w:rPr>
        <w:t>1．“收入决算表”中</w:t>
      </w:r>
      <w:r>
        <w:rPr>
          <w:rFonts w:hint="eastAsia" w:ascii="宋体" w:hAnsi="宋体" w:cs="宋体"/>
          <w:color w:val="000000"/>
          <w:spacing w:val="6"/>
          <w:kern w:val="0"/>
          <w:sz w:val="36"/>
          <w:szCs w:val="36"/>
        </w:rPr>
        <w:t>其他收入的具体构成情况，</w:t>
      </w:r>
      <w:r>
        <w:rPr>
          <w:rFonts w:hint="eastAsia" w:ascii="宋体" w:hAnsi="宋体" w:cs="宋体"/>
          <w:color w:val="000000"/>
          <w:kern w:val="0"/>
          <w:sz w:val="36"/>
          <w:szCs w:val="36"/>
        </w:rPr>
        <w:t>说明单位从本级财政部门以外的同级单位取得的经费、从非本级财政部门取得的经费、未纳入财政专户管理的投资收益、利息收入、捐赠收入等收入情况（附表4）。</w:t>
      </w:r>
    </w:p>
    <w:p>
      <w:pPr>
        <w:widowControl/>
        <w:ind w:firstLine="480"/>
        <w:rPr>
          <w:rFonts w:ascii="宋体" w:hAnsi="宋体" w:cs="宋体"/>
          <w:color w:val="000000"/>
          <w:sz w:val="36"/>
          <w:szCs w:val="36"/>
        </w:rPr>
      </w:pPr>
      <w:r>
        <w:rPr>
          <w:rFonts w:hint="eastAsia" w:ascii="宋体" w:hAnsi="宋体" w:cs="宋体"/>
          <w:color w:val="000000"/>
          <w:kern w:val="0"/>
          <w:sz w:val="36"/>
          <w:szCs w:val="36"/>
        </w:rPr>
        <w:t>2．年末结转和结余为负数的原因说明，包括单位基本支出结转、项目支出结转和结余、事业基金结余和专用基金结余为负数的情况。</w:t>
      </w:r>
    </w:p>
    <w:p>
      <w:pPr>
        <w:widowControl/>
        <w:ind w:firstLine="480"/>
        <w:rPr>
          <w:rFonts w:ascii="宋体" w:hAnsi="宋体" w:cs="宋体"/>
          <w:color w:val="000000"/>
          <w:sz w:val="36"/>
          <w:szCs w:val="36"/>
        </w:rPr>
      </w:pPr>
      <w:r>
        <w:rPr>
          <w:rFonts w:hint="eastAsia" w:ascii="宋体" w:hAnsi="宋体" w:cs="宋体"/>
          <w:color w:val="000000"/>
          <w:kern w:val="0"/>
          <w:sz w:val="36"/>
          <w:szCs w:val="36"/>
        </w:rPr>
        <w:t>3．“支出决算明细表”中，部门转拨附属单位或者非本级预算单位的经费支出，应具体说明支出经济分类科目、去向和金额。（如“商品和服务支出－其他商品和服务支出”，拨给……单位用于……事务，……万元）。</w:t>
      </w:r>
    </w:p>
    <w:p>
      <w:pPr>
        <w:widowControl/>
        <w:ind w:firstLine="480"/>
        <w:rPr>
          <w:rFonts w:ascii="宋体" w:hAnsi="宋体" w:cs="宋体"/>
          <w:color w:val="000000"/>
          <w:sz w:val="36"/>
          <w:szCs w:val="36"/>
        </w:rPr>
      </w:pPr>
      <w:r>
        <w:rPr>
          <w:rFonts w:hint="eastAsia" w:ascii="宋体" w:hAnsi="宋体" w:cs="宋体"/>
          <w:color w:val="000000"/>
          <w:kern w:val="0"/>
          <w:sz w:val="36"/>
          <w:szCs w:val="36"/>
        </w:rPr>
        <w:t>4．“项目支出决算明细表”中列支“工资福利支出”和“对个人和家庭的补助”的依据及说明。</w:t>
      </w:r>
    </w:p>
    <w:p>
      <w:pPr>
        <w:widowControl/>
        <w:ind w:firstLine="480"/>
        <w:rPr>
          <w:rFonts w:ascii="宋体" w:hAnsi="宋体" w:cs="宋体"/>
          <w:color w:val="000000"/>
          <w:sz w:val="36"/>
          <w:szCs w:val="36"/>
        </w:rPr>
      </w:pPr>
      <w:r>
        <w:rPr>
          <w:rFonts w:hint="eastAsia" w:ascii="宋体" w:hAnsi="宋体" w:cs="宋体"/>
          <w:color w:val="000000"/>
          <w:kern w:val="0"/>
          <w:sz w:val="36"/>
          <w:szCs w:val="36"/>
        </w:rPr>
        <w:t>5．“财政专户管理资金收入支出决算表”中除教育收费以外的资金收支情况说明（需附相关文件依据）。</w:t>
      </w:r>
    </w:p>
    <w:p>
      <w:pPr>
        <w:widowControl/>
        <w:ind w:firstLine="480"/>
        <w:rPr>
          <w:rFonts w:ascii="宋体" w:hAnsi="宋体" w:cs="宋体"/>
          <w:color w:val="000000"/>
          <w:sz w:val="36"/>
          <w:szCs w:val="36"/>
        </w:rPr>
      </w:pPr>
      <w:r>
        <w:rPr>
          <w:rFonts w:hint="eastAsia" w:ascii="宋体" w:hAnsi="宋体" w:cs="宋体"/>
          <w:color w:val="000000"/>
          <w:kern w:val="0"/>
          <w:sz w:val="36"/>
          <w:szCs w:val="36"/>
        </w:rPr>
        <w:t>6．“资产负债简表”中行政事业单位 “其他应收款”期末余额为1702元，是学校垫付征订十九大精神读本，发票未到。“其他应付款”期末余额为262577.9元，是学校代收的食堂、超市经营押金。</w:t>
      </w:r>
    </w:p>
    <w:p>
      <w:pPr>
        <w:widowControl/>
        <w:ind w:firstLine="480"/>
        <w:rPr>
          <w:rFonts w:ascii="宋体" w:hAnsi="宋体" w:cs="宋体"/>
          <w:color w:val="000000"/>
          <w:sz w:val="36"/>
          <w:szCs w:val="36"/>
        </w:rPr>
      </w:pPr>
      <w:r>
        <w:rPr>
          <w:rFonts w:hint="eastAsia" w:ascii="宋体" w:hAnsi="宋体" w:cs="宋体"/>
          <w:color w:val="000000"/>
          <w:kern w:val="0"/>
          <w:sz w:val="36"/>
          <w:szCs w:val="36"/>
        </w:rPr>
        <w:t>7．“三公”经费总额及分项金额与年初预算数、上年决算数对比变动的原因说明，以及相关的公务用车购置及保有量、因公出国（境）团组数及人数和公务接待批次及人数等情况（附表5）。</w:t>
      </w:r>
    </w:p>
    <w:p>
      <w:pPr>
        <w:widowControl/>
        <w:ind w:firstLine="480"/>
        <w:rPr>
          <w:rFonts w:ascii="宋体" w:hAnsi="宋体" w:cs="宋体"/>
          <w:color w:val="000000"/>
          <w:sz w:val="36"/>
          <w:szCs w:val="36"/>
        </w:rPr>
      </w:pPr>
      <w:r>
        <w:rPr>
          <w:rFonts w:hint="eastAsia" w:ascii="宋体" w:hAnsi="宋体" w:cs="宋体"/>
          <w:color w:val="000000"/>
          <w:kern w:val="0"/>
          <w:sz w:val="36"/>
          <w:szCs w:val="36"/>
        </w:rPr>
        <w:t>8．行政单位、参照公务员法管理的事业单位机关运行经费支出情况，以及与上年数对比变动原因说明（附表5）。</w:t>
      </w:r>
    </w:p>
    <w:p>
      <w:pPr>
        <w:widowControl/>
        <w:ind w:firstLine="480"/>
        <w:rPr>
          <w:rFonts w:ascii="宋体" w:hAnsi="宋体" w:cs="宋体"/>
          <w:color w:val="000000"/>
          <w:sz w:val="36"/>
          <w:szCs w:val="36"/>
        </w:rPr>
      </w:pPr>
      <w:r>
        <w:rPr>
          <w:rFonts w:hint="eastAsia" w:ascii="宋体" w:hAnsi="宋体" w:cs="宋体"/>
          <w:color w:val="000000"/>
          <w:kern w:val="0"/>
          <w:sz w:val="36"/>
          <w:szCs w:val="36"/>
        </w:rPr>
        <w:t>9．政府采购支出情况，包括采购类型、采购规模和资金来源等（附表6）。</w:t>
      </w:r>
    </w:p>
    <w:p>
      <w:pPr>
        <w:widowControl/>
        <w:ind w:firstLine="480"/>
        <w:rPr>
          <w:rFonts w:ascii="宋体" w:hAnsi="宋体" w:cs="宋体"/>
          <w:color w:val="000000"/>
          <w:sz w:val="36"/>
          <w:szCs w:val="36"/>
        </w:rPr>
      </w:pPr>
      <w:r>
        <w:rPr>
          <w:rFonts w:hint="eastAsia" w:ascii="宋体" w:hAnsi="宋体" w:cs="宋体"/>
          <w:color w:val="000000"/>
          <w:kern w:val="0"/>
          <w:sz w:val="36"/>
          <w:szCs w:val="36"/>
        </w:rPr>
        <w:t>13．住房公积金管理中心住房公积金业务收支情况（附表11）。</w:t>
      </w:r>
    </w:p>
    <w:p>
      <w:pPr>
        <w:widowControl/>
        <w:ind w:firstLine="480"/>
        <w:rPr>
          <w:rFonts w:ascii="宋体" w:hAnsi="宋体" w:cs="宋体"/>
          <w:color w:val="000000"/>
          <w:sz w:val="36"/>
          <w:szCs w:val="36"/>
        </w:rPr>
      </w:pPr>
      <w:r>
        <w:rPr>
          <w:rFonts w:hint="eastAsia" w:ascii="宋体" w:hAnsi="宋体" w:cs="宋体"/>
          <w:color w:val="000000"/>
          <w:kern w:val="0"/>
          <w:sz w:val="36"/>
          <w:szCs w:val="36"/>
        </w:rPr>
        <w:t>14．“收入支出决算总表”中如调整预算数大于年初预算数，说明单位财政拨款预算和非财政拨款预算调整情况以及经审批或备案的文件依据；如决算数大于调整预算数，说明差额原因。</w:t>
      </w:r>
    </w:p>
    <w:p>
      <w:pPr>
        <w:widowControl/>
        <w:ind w:firstLine="480"/>
        <w:rPr>
          <w:rFonts w:ascii="宋体" w:hAnsi="宋体" w:cs="宋体"/>
          <w:color w:val="000000"/>
          <w:sz w:val="36"/>
          <w:szCs w:val="36"/>
        </w:rPr>
      </w:pPr>
      <w:r>
        <w:rPr>
          <w:rFonts w:hint="eastAsia" w:ascii="宋体" w:hAnsi="宋体" w:cs="宋体"/>
          <w:color w:val="000000"/>
          <w:kern w:val="0"/>
          <w:sz w:val="36"/>
          <w:szCs w:val="36"/>
        </w:rPr>
        <w:t>15．按支出经济分类科目分具体项目支出明细情况（附表12、13、14）。</w:t>
      </w:r>
    </w:p>
    <w:p>
      <w:pPr>
        <w:widowControl/>
        <w:ind w:firstLine="480"/>
        <w:rPr>
          <w:rFonts w:ascii="宋体" w:hAnsi="宋体" w:cs="宋体"/>
          <w:color w:val="000000"/>
          <w:sz w:val="36"/>
          <w:szCs w:val="36"/>
        </w:rPr>
      </w:pPr>
      <w:r>
        <w:rPr>
          <w:rFonts w:hint="eastAsia" w:ascii="宋体" w:hAnsi="宋体" w:cs="宋体"/>
          <w:color w:val="000000"/>
          <w:kern w:val="0"/>
          <w:sz w:val="36"/>
          <w:szCs w:val="36"/>
        </w:rPr>
        <w:t>16．单位内部控制自我评价情况。（另附）</w:t>
      </w:r>
    </w:p>
    <w:p>
      <w:pPr>
        <w:widowControl/>
        <w:ind w:firstLine="480"/>
        <w:rPr>
          <w:rFonts w:ascii="宋体" w:hAnsi="宋体" w:cs="宋体"/>
        </w:rPr>
      </w:pPr>
      <w:r>
        <w:rPr>
          <w:rFonts w:hint="eastAsia" w:ascii="宋体" w:hAnsi="宋体" w:cs="宋体"/>
          <w:color w:val="000000"/>
          <w:kern w:val="0"/>
          <w:sz w:val="36"/>
          <w:szCs w:val="36"/>
        </w:rPr>
        <w:t>17．其他需要说明的问题，如资产负债变动、长期投资和国有资产管理，以及对本期或者下期财务状况发生重大影响事项等。</w:t>
      </w:r>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9D"/>
    <w:rsid w:val="0002449A"/>
    <w:rsid w:val="00135958"/>
    <w:rsid w:val="0016430A"/>
    <w:rsid w:val="002E4833"/>
    <w:rsid w:val="0073189D"/>
    <w:rsid w:val="024E6A9B"/>
    <w:rsid w:val="52620A1E"/>
    <w:rsid w:val="54450A4A"/>
    <w:rsid w:val="595F1056"/>
    <w:rsid w:val="6BCF74E1"/>
    <w:rsid w:val="793445FF"/>
    <w:rsid w:val="7B1921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rFonts w:ascii="Calibri" w:hAnsi="Calibri"/>
      <w:kern w:val="2"/>
      <w:sz w:val="18"/>
      <w:szCs w:val="18"/>
    </w:rPr>
  </w:style>
  <w:style w:type="character" w:customStyle="1" w:styleId="7">
    <w:name w:val="页眉 Char"/>
    <w:basedOn w:val="5"/>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432</Words>
  <Characters>2469</Characters>
  <Lines>20</Lines>
  <Paragraphs>5</Paragraphs>
  <TotalTime>0</TotalTime>
  <ScaleCrop>false</ScaleCrop>
  <LinksUpToDate>false</LinksUpToDate>
  <CharactersWithSpaces>2896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哈三</cp:lastModifiedBy>
  <dcterms:modified xsi:type="dcterms:W3CDTF">2020-11-18T07:47:38Z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