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color w:val="auto"/>
          <w:sz w:val="24"/>
          <w:szCs w:val="24"/>
        </w:rPr>
      </w:pPr>
      <w:r>
        <w:rPr>
          <w:rFonts w:hint="eastAsia" w:ascii="仿宋_GB2312" w:hAnsi="宋体" w:eastAsia="仿宋_GB2312" w:cs="宋体"/>
          <w:b/>
          <w:bCs/>
          <w:color w:val="auto"/>
          <w:sz w:val="24"/>
          <w:szCs w:val="24"/>
        </w:rPr>
        <w:t>附件1：</w:t>
      </w:r>
    </w:p>
    <w:p>
      <w:pPr>
        <w:rPr>
          <w:color w:val="auto"/>
        </w:rPr>
      </w:pPr>
    </w:p>
    <w:p>
      <w:pPr>
        <w:jc w:val="center"/>
        <w:rPr>
          <w:rFonts w:ascii="方正小标宋简体" w:eastAsia="方正小标宋简体"/>
          <w:color w:val="auto"/>
          <w:sz w:val="48"/>
          <w:szCs w:val="48"/>
        </w:rPr>
      </w:pPr>
      <w:r>
        <w:rPr>
          <w:rFonts w:hint="eastAsia" w:ascii="方正小标宋简体" w:eastAsia="方正小标宋简体"/>
          <w:color w:val="auto"/>
          <w:sz w:val="48"/>
          <w:szCs w:val="48"/>
          <w:lang w:eastAsia="zh-CN"/>
        </w:rPr>
        <w:t>积石山县胡林家乡卫生院2019年</w:t>
      </w:r>
      <w:r>
        <w:rPr>
          <w:rFonts w:hint="eastAsia" w:ascii="方正小标宋简体" w:eastAsia="方正小标宋简体"/>
          <w:color w:val="auto"/>
          <w:sz w:val="48"/>
          <w:szCs w:val="48"/>
        </w:rPr>
        <w:t>度部门决算情况说明</w:t>
      </w:r>
      <w:bookmarkStart w:id="0" w:name="_GoBack"/>
      <w:bookmarkEnd w:id="0"/>
    </w:p>
    <w:p>
      <w:pPr>
        <w:rPr>
          <w:rFonts w:ascii="仿宋_GB2312" w:eastAsia="仿宋_GB2312"/>
          <w:color w:val="auto"/>
          <w:sz w:val="30"/>
          <w:szCs w:val="30"/>
        </w:rPr>
      </w:pPr>
    </w:p>
    <w:p>
      <w:pPr>
        <w:ind w:firstLine="600" w:firstLineChars="200"/>
        <w:rPr>
          <w:rFonts w:ascii="黑体" w:hAnsi="黑体" w:eastAsia="黑体"/>
          <w:color w:val="auto"/>
          <w:sz w:val="30"/>
          <w:szCs w:val="30"/>
        </w:rPr>
      </w:pPr>
      <w:r>
        <w:rPr>
          <w:rFonts w:hint="eastAsia" w:ascii="黑体" w:hAnsi="黑体" w:eastAsia="黑体"/>
          <w:color w:val="auto"/>
          <w:sz w:val="30"/>
          <w:szCs w:val="30"/>
        </w:rPr>
        <w:t>一、部门基本情况</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（一）职能职责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800"/>
        <w:rPr>
          <w:rFonts w:hint="eastAsia" w:ascii="仿宋" w:hAnsi="仿宋" w:eastAsia="仿宋" w:cs="仿宋"/>
          <w:b/>
          <w:color w:val="auto"/>
          <w:sz w:val="30"/>
          <w:szCs w:val="30"/>
          <w:lang w:eastAsia="zh-CN"/>
        </w:rPr>
      </w:pPr>
      <w:r>
        <w:rPr>
          <w:rFonts w:hint="eastAsia" w:ascii="仿宋" w:hAnsi="仿宋" w:eastAsia="仿宋" w:cs="仿宋"/>
          <w:b w:val="0"/>
          <w:bCs/>
          <w:color w:val="auto"/>
          <w:sz w:val="30"/>
          <w:szCs w:val="30"/>
          <w:lang w:val="en-US" w:eastAsia="zh-CN"/>
        </w:rPr>
        <w:t>积石山县胡林家乡卫生院</w:t>
      </w:r>
      <w:r>
        <w:rPr>
          <w:rFonts w:hint="eastAsia" w:ascii="仿宋" w:hAnsi="仿宋" w:eastAsia="仿宋" w:cs="仿宋"/>
          <w:color w:val="auto"/>
          <w:sz w:val="30"/>
          <w:szCs w:val="30"/>
        </w:rPr>
        <w:t>属国家</w:t>
      </w:r>
      <w:r>
        <w:rPr>
          <w:rFonts w:hint="eastAsia" w:ascii="仿宋" w:hAnsi="仿宋" w:eastAsia="仿宋" w:cs="仿宋"/>
          <w:color w:val="auto"/>
          <w:sz w:val="30"/>
          <w:szCs w:val="30"/>
          <w:lang w:eastAsia="zh-CN"/>
        </w:rPr>
        <w:t>全额拨款</w:t>
      </w:r>
      <w:r>
        <w:rPr>
          <w:rFonts w:hint="eastAsia" w:ascii="仿宋" w:hAnsi="仿宋" w:eastAsia="仿宋" w:cs="仿宋"/>
          <w:color w:val="auto"/>
          <w:sz w:val="30"/>
          <w:szCs w:val="30"/>
        </w:rPr>
        <w:t>事业单位，</w:t>
      </w:r>
      <w:r>
        <w:rPr>
          <w:rFonts w:hint="eastAsia" w:ascii="仿宋" w:hAnsi="仿宋" w:eastAsia="仿宋" w:cs="仿宋"/>
          <w:color w:val="auto"/>
          <w:sz w:val="30"/>
          <w:szCs w:val="30"/>
        </w:rPr>
        <w:t>位于</w:t>
      </w:r>
      <w:r>
        <w:rPr>
          <w:rFonts w:hint="eastAsia" w:ascii="仿宋" w:hAnsi="仿宋" w:eastAsia="仿宋" w:cs="仿宋"/>
          <w:color w:val="auto"/>
          <w:sz w:val="30"/>
          <w:szCs w:val="30"/>
          <w:lang w:eastAsia="zh-CN"/>
        </w:rPr>
        <w:t>胡林家</w:t>
      </w:r>
      <w:r>
        <w:rPr>
          <w:rFonts w:hint="eastAsia" w:ascii="仿宋" w:hAnsi="仿宋" w:eastAsia="仿宋" w:cs="仿宋"/>
          <w:color w:val="auto"/>
          <w:sz w:val="30"/>
          <w:szCs w:val="30"/>
        </w:rPr>
        <w:t>乡</w:t>
      </w:r>
      <w:r>
        <w:rPr>
          <w:rFonts w:hint="eastAsia" w:ascii="仿宋" w:hAnsi="仿宋" w:eastAsia="仿宋" w:cs="仿宋"/>
          <w:color w:val="auto"/>
          <w:sz w:val="30"/>
          <w:szCs w:val="30"/>
          <w:lang w:eastAsia="zh-CN"/>
        </w:rPr>
        <w:t>高关</w:t>
      </w:r>
      <w:r>
        <w:rPr>
          <w:rFonts w:hint="eastAsia" w:ascii="仿宋" w:hAnsi="仿宋" w:eastAsia="仿宋" w:cs="仿宋"/>
          <w:color w:val="auto"/>
          <w:sz w:val="30"/>
          <w:szCs w:val="30"/>
        </w:rPr>
        <w:t>村，辖区</w:t>
      </w:r>
      <w:r>
        <w:rPr>
          <w:rFonts w:hint="eastAsia" w:ascii="仿宋" w:hAnsi="仿宋" w:eastAsia="仿宋" w:cs="仿宋"/>
          <w:color w:val="auto"/>
          <w:sz w:val="30"/>
          <w:szCs w:val="30"/>
          <w:lang w:eastAsia="zh-CN"/>
        </w:rPr>
        <w:t>内</w:t>
      </w:r>
      <w:r>
        <w:rPr>
          <w:rFonts w:hint="eastAsia" w:ascii="仿宋" w:hAnsi="仿宋" w:eastAsia="仿宋" w:cs="仿宋"/>
          <w:color w:val="auto"/>
          <w:sz w:val="30"/>
          <w:szCs w:val="30"/>
        </w:rPr>
        <w:t>有9个行政村</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总人口为</w:t>
      </w:r>
      <w:r>
        <w:rPr>
          <w:rFonts w:hint="eastAsia" w:ascii="仿宋" w:hAnsi="仿宋" w:eastAsia="仿宋" w:cs="仿宋"/>
          <w:color w:val="auto"/>
          <w:sz w:val="30"/>
          <w:szCs w:val="30"/>
          <w:lang w:val="en-US" w:eastAsia="zh-CN"/>
        </w:rPr>
        <w:t>14848人</w:t>
      </w:r>
      <w:r>
        <w:rPr>
          <w:rFonts w:hint="eastAsia" w:ascii="仿宋" w:hAnsi="仿宋" w:eastAsia="仿宋" w:cs="仿宋"/>
          <w:color w:val="auto"/>
          <w:sz w:val="30"/>
          <w:szCs w:val="30"/>
        </w:rPr>
        <w:t>。</w:t>
      </w:r>
      <w:r>
        <w:rPr>
          <w:rFonts w:hint="eastAsia" w:ascii="仿宋" w:hAnsi="仿宋" w:eastAsia="仿宋" w:cs="仿宋"/>
          <w:color w:val="auto"/>
          <w:sz w:val="30"/>
          <w:szCs w:val="30"/>
        </w:rPr>
        <w:t>担负</w:t>
      </w:r>
      <w:r>
        <w:rPr>
          <w:rFonts w:hint="eastAsia" w:ascii="仿宋" w:hAnsi="仿宋" w:eastAsia="仿宋" w:cs="仿宋"/>
          <w:color w:val="auto"/>
          <w:sz w:val="30"/>
          <w:szCs w:val="30"/>
          <w:lang w:eastAsia="zh-CN"/>
        </w:rPr>
        <w:t>辖区的</w:t>
      </w:r>
      <w:r>
        <w:rPr>
          <w:rFonts w:hint="eastAsia" w:ascii="仿宋" w:hAnsi="仿宋" w:eastAsia="仿宋" w:cs="仿宋"/>
          <w:color w:val="auto"/>
          <w:sz w:val="30"/>
          <w:szCs w:val="30"/>
        </w:rPr>
        <w:t>医疗服务、健康教育、计划免疫、妇幼保健等</w:t>
      </w:r>
      <w:r>
        <w:rPr>
          <w:rFonts w:hint="eastAsia" w:ascii="仿宋" w:hAnsi="仿宋" w:eastAsia="仿宋" w:cs="仿宋"/>
          <w:color w:val="auto"/>
          <w:sz w:val="30"/>
          <w:szCs w:val="30"/>
          <w:lang w:eastAsia="zh-CN"/>
        </w:rPr>
        <w:t>国家基本公共卫生服务</w:t>
      </w:r>
      <w:r>
        <w:rPr>
          <w:rFonts w:hint="eastAsia" w:ascii="仿宋" w:hAnsi="仿宋" w:eastAsia="仿宋" w:cs="仿宋"/>
          <w:color w:val="auto"/>
          <w:sz w:val="30"/>
          <w:szCs w:val="30"/>
        </w:rPr>
        <w:t>工作，承担</w:t>
      </w:r>
      <w:r>
        <w:rPr>
          <w:rFonts w:hint="eastAsia" w:ascii="仿宋" w:hAnsi="仿宋" w:eastAsia="仿宋" w:cs="仿宋"/>
          <w:color w:val="auto"/>
          <w:sz w:val="30"/>
          <w:szCs w:val="30"/>
          <w:lang w:eastAsia="zh-CN"/>
        </w:rPr>
        <w:t>胡林家乡及</w:t>
      </w:r>
      <w:r>
        <w:rPr>
          <w:rFonts w:hint="eastAsia" w:ascii="仿宋" w:hAnsi="仿宋" w:eastAsia="仿宋" w:cs="仿宋"/>
          <w:color w:val="auto"/>
          <w:sz w:val="30"/>
          <w:szCs w:val="30"/>
        </w:rPr>
        <w:t>周边群众的医疗服务工作，一年来，</w:t>
      </w:r>
      <w:r>
        <w:rPr>
          <w:rFonts w:hint="eastAsia" w:ascii="仿宋" w:hAnsi="仿宋" w:eastAsia="仿宋" w:cs="仿宋"/>
          <w:color w:val="auto"/>
          <w:sz w:val="30"/>
          <w:szCs w:val="30"/>
          <w:lang w:eastAsia="zh-CN"/>
        </w:rPr>
        <w:t>医</w:t>
      </w:r>
      <w:r>
        <w:rPr>
          <w:rFonts w:hint="eastAsia" w:ascii="仿宋" w:hAnsi="仿宋" w:eastAsia="仿宋" w:cs="仿宋"/>
          <w:color w:val="auto"/>
          <w:sz w:val="30"/>
          <w:szCs w:val="30"/>
        </w:rPr>
        <w:t>院以救死扶伤和保障人民群众健康为宗旨，强化管理，努力改善医疗条件，积极开展医疗服务</w:t>
      </w:r>
      <w:r>
        <w:rPr>
          <w:rFonts w:hint="eastAsia" w:ascii="仿宋" w:hAnsi="仿宋" w:eastAsia="仿宋" w:cs="仿宋"/>
          <w:color w:val="auto"/>
          <w:sz w:val="30"/>
          <w:szCs w:val="30"/>
          <w:lang w:eastAsia="zh-CN"/>
        </w:rPr>
        <w:t>工作。</w:t>
      </w:r>
    </w:p>
    <w:p>
      <w:pPr>
        <w:numPr>
          <w:ilvl w:val="0"/>
          <w:numId w:val="1"/>
        </w:numPr>
        <w:ind w:firstLine="602" w:firstLineChars="200"/>
        <w:rPr>
          <w:rFonts w:hint="eastAsia" w:ascii="楷体_GB2312" w:eastAsia="楷体_GB2312"/>
          <w:b/>
          <w:color w:val="auto"/>
          <w:sz w:val="30"/>
          <w:szCs w:val="30"/>
        </w:rPr>
      </w:pPr>
      <w:r>
        <w:rPr>
          <w:rFonts w:hint="eastAsia" w:ascii="楷体_GB2312" w:eastAsia="楷体_GB2312"/>
          <w:b/>
          <w:color w:val="auto"/>
          <w:sz w:val="30"/>
          <w:szCs w:val="30"/>
        </w:rPr>
        <w:t>机构设置</w:t>
      </w:r>
    </w:p>
    <w:p>
      <w:pPr>
        <w:ind w:firstLine="600" w:firstLineChars="200"/>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积石山县胡林家乡卫生院</w:t>
      </w:r>
      <w:r>
        <w:rPr>
          <w:rFonts w:hint="eastAsia" w:ascii="仿宋" w:hAnsi="仿宋" w:eastAsia="仿宋" w:cs="仿宋"/>
          <w:color w:val="auto"/>
          <w:sz w:val="30"/>
          <w:szCs w:val="30"/>
        </w:rPr>
        <w:t>属财政全额补助事业单位。</w:t>
      </w:r>
      <w:r>
        <w:rPr>
          <w:rFonts w:hint="eastAsia" w:ascii="仿宋" w:hAnsi="仿宋" w:eastAsia="仿宋" w:cs="仿宋"/>
          <w:color w:val="auto"/>
          <w:sz w:val="30"/>
          <w:szCs w:val="30"/>
        </w:rPr>
        <w:t>卫生院</w:t>
      </w:r>
      <w:r>
        <w:rPr>
          <w:rFonts w:hint="eastAsia" w:ascii="仿宋" w:hAnsi="仿宋" w:eastAsia="仿宋" w:cs="仿宋"/>
          <w:color w:val="auto"/>
          <w:sz w:val="30"/>
          <w:szCs w:val="30"/>
          <w:lang w:eastAsia="zh-CN"/>
        </w:rPr>
        <w:t>设</w:t>
      </w:r>
      <w:r>
        <w:rPr>
          <w:rFonts w:hint="eastAsia" w:ascii="仿宋" w:hAnsi="仿宋" w:eastAsia="仿宋" w:cs="仿宋"/>
          <w:color w:val="auto"/>
          <w:sz w:val="30"/>
          <w:szCs w:val="30"/>
        </w:rPr>
        <w:t>有内科、中医科</w:t>
      </w:r>
      <w:r>
        <w:rPr>
          <w:rFonts w:hint="eastAsia" w:ascii="仿宋" w:hAnsi="仿宋" w:eastAsia="仿宋" w:cs="仿宋"/>
          <w:color w:val="auto"/>
          <w:sz w:val="30"/>
          <w:szCs w:val="30"/>
          <w:lang w:eastAsia="zh-CN"/>
        </w:rPr>
        <w:t>、检验科、放射科、</w:t>
      </w:r>
      <w:r>
        <w:rPr>
          <w:rFonts w:hint="eastAsia" w:ascii="仿宋" w:hAnsi="仿宋" w:eastAsia="仿宋" w:cs="仿宋"/>
          <w:color w:val="auto"/>
          <w:sz w:val="30"/>
          <w:szCs w:val="30"/>
          <w:lang w:val="en-US" w:eastAsia="zh-CN"/>
        </w:rPr>
        <w:t>B超室、</w:t>
      </w:r>
      <w:r>
        <w:rPr>
          <w:rFonts w:hint="eastAsia" w:ascii="仿宋" w:hAnsi="仿宋" w:eastAsia="仿宋" w:cs="仿宋"/>
          <w:color w:val="auto"/>
          <w:sz w:val="30"/>
          <w:szCs w:val="30"/>
          <w:lang w:eastAsia="zh-CN"/>
        </w:rPr>
        <w:t>公共卫生</w:t>
      </w:r>
      <w:r>
        <w:rPr>
          <w:rFonts w:hint="eastAsia" w:ascii="仿宋" w:hAnsi="仿宋" w:eastAsia="仿宋" w:cs="仿宋"/>
          <w:color w:val="auto"/>
          <w:sz w:val="30"/>
          <w:szCs w:val="30"/>
        </w:rPr>
        <w:t>等科室，能开展常见病、多发病的诊治。承担9个行政村1.</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万多人口的</w:t>
      </w:r>
      <w:r>
        <w:rPr>
          <w:rFonts w:hint="eastAsia" w:ascii="仿宋" w:hAnsi="仿宋" w:eastAsia="仿宋" w:cs="仿宋"/>
          <w:color w:val="auto"/>
          <w:sz w:val="30"/>
          <w:szCs w:val="30"/>
          <w:lang w:eastAsia="zh-CN"/>
        </w:rPr>
        <w:t>公共卫生服务、家庭医生签约</w:t>
      </w:r>
      <w:r>
        <w:rPr>
          <w:rFonts w:hint="eastAsia" w:ascii="仿宋" w:hAnsi="仿宋" w:eastAsia="仿宋" w:cs="仿宋"/>
          <w:color w:val="auto"/>
          <w:sz w:val="30"/>
          <w:szCs w:val="30"/>
        </w:rPr>
        <w:t>及</w:t>
      </w:r>
      <w:r>
        <w:rPr>
          <w:rFonts w:hint="eastAsia" w:ascii="仿宋" w:hAnsi="仿宋" w:eastAsia="仿宋" w:cs="仿宋"/>
          <w:color w:val="auto"/>
          <w:sz w:val="30"/>
          <w:szCs w:val="30"/>
          <w:lang w:eastAsia="zh-CN"/>
        </w:rPr>
        <w:t>健康扶贫等</w:t>
      </w:r>
      <w:r>
        <w:rPr>
          <w:rFonts w:hint="eastAsia" w:ascii="仿宋" w:hAnsi="仿宋" w:eastAsia="仿宋" w:cs="仿宋"/>
          <w:color w:val="auto"/>
          <w:sz w:val="30"/>
          <w:szCs w:val="30"/>
        </w:rPr>
        <w:t>工作。</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二、</w:t>
      </w:r>
      <w:r>
        <w:rPr>
          <w:rFonts w:hint="eastAsia" w:ascii="黑体" w:hAnsi="黑体" w:eastAsia="黑体"/>
          <w:color w:val="auto"/>
          <w:sz w:val="30"/>
          <w:szCs w:val="30"/>
          <w:lang w:eastAsia="zh-CN"/>
        </w:rPr>
        <w:t>2019年</w:t>
      </w:r>
      <w:r>
        <w:rPr>
          <w:rFonts w:hint="eastAsia" w:ascii="黑体" w:hAnsi="黑体" w:eastAsia="黑体"/>
          <w:color w:val="auto"/>
          <w:sz w:val="30"/>
          <w:szCs w:val="30"/>
        </w:rPr>
        <w:t>度部门决算报表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表一：收入支出决算总表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表二：收入决算表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表三：支出决算表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表四：财政拨款收入支出决算总表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表五：一般公共预算财政拨款支出决算表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表六：一般公共预算财政拨款基本支出决算表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表七：一般公共预算财政拨款“三公”经费支出决算表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表八：政府性基金预算财政拨款收入支出决算表</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三、</w:t>
      </w:r>
      <w:r>
        <w:rPr>
          <w:rFonts w:hint="eastAsia" w:ascii="黑体" w:hAnsi="黑体" w:eastAsia="黑体"/>
          <w:color w:val="auto"/>
          <w:sz w:val="30"/>
          <w:szCs w:val="30"/>
          <w:lang w:eastAsia="zh-CN"/>
        </w:rPr>
        <w:t>2019年</w:t>
      </w:r>
      <w:r>
        <w:rPr>
          <w:rFonts w:hint="eastAsia" w:ascii="黑体" w:hAnsi="黑体" w:eastAsia="黑体"/>
          <w:color w:val="auto"/>
          <w:sz w:val="30"/>
          <w:szCs w:val="30"/>
        </w:rPr>
        <w:t>度部门决算情况说明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（一）收入支出决算总体情况说明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 xml:space="preserve"> </w:t>
      </w: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度收入总计</w:t>
      </w:r>
      <w:r>
        <w:rPr>
          <w:rFonts w:hint="eastAsia" w:ascii="仿宋_GB2312" w:eastAsia="仿宋_GB2312"/>
          <w:color w:val="auto"/>
          <w:sz w:val="30"/>
          <w:szCs w:val="30"/>
          <w:lang w:val="en-US" w:eastAsia="zh-CN"/>
        </w:rPr>
        <w:t>2429626.35</w:t>
      </w:r>
      <w:r>
        <w:rPr>
          <w:rFonts w:hint="eastAsia" w:ascii="仿宋_GB2312" w:eastAsia="仿宋_GB2312"/>
          <w:color w:val="auto"/>
          <w:sz w:val="30"/>
          <w:szCs w:val="30"/>
          <w:lang w:eastAsia="zh-CN"/>
        </w:rPr>
        <w:t>元</w:t>
      </w:r>
      <w:r>
        <w:rPr>
          <w:rFonts w:hint="eastAsia" w:ascii="仿宋_GB2312" w:eastAsia="仿宋_GB2312"/>
          <w:color w:val="auto"/>
          <w:sz w:val="30"/>
          <w:szCs w:val="30"/>
        </w:rPr>
        <w:t>，支出总计</w:t>
      </w:r>
      <w:r>
        <w:rPr>
          <w:rFonts w:hint="eastAsia" w:ascii="仿宋_GB2312" w:eastAsia="仿宋_GB2312"/>
          <w:color w:val="auto"/>
          <w:sz w:val="30"/>
          <w:szCs w:val="30"/>
          <w:lang w:val="en-US" w:eastAsia="zh-CN"/>
        </w:rPr>
        <w:t>2553000.91</w:t>
      </w:r>
      <w:r>
        <w:rPr>
          <w:rFonts w:hint="eastAsia" w:ascii="仿宋_GB2312" w:eastAsia="仿宋_GB2312"/>
          <w:color w:val="auto"/>
          <w:sz w:val="30"/>
          <w:szCs w:val="30"/>
          <w:lang w:eastAsia="zh-CN"/>
        </w:rPr>
        <w:t>元</w:t>
      </w:r>
      <w:r>
        <w:rPr>
          <w:rFonts w:hint="eastAsia" w:ascii="仿宋_GB2312" w:eastAsia="仿宋_GB2312"/>
          <w:color w:val="auto"/>
          <w:sz w:val="30"/>
          <w:szCs w:val="30"/>
        </w:rPr>
        <w:t>。与</w:t>
      </w:r>
      <w:r>
        <w:rPr>
          <w:rFonts w:hint="eastAsia" w:ascii="仿宋_GB2312" w:eastAsia="仿宋_GB2312"/>
          <w:color w:val="auto"/>
          <w:sz w:val="30"/>
          <w:szCs w:val="30"/>
          <w:lang w:eastAsia="zh-CN"/>
        </w:rPr>
        <w:t>2018</w:t>
      </w:r>
      <w:r>
        <w:rPr>
          <w:rFonts w:hint="eastAsia" w:ascii="仿宋_GB2312" w:eastAsia="仿宋_GB2312"/>
          <w:color w:val="auto"/>
          <w:sz w:val="30"/>
          <w:szCs w:val="30"/>
        </w:rPr>
        <w:t>年决算数相比，收入</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491668.9</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20.24</w:t>
      </w:r>
      <w:r>
        <w:rPr>
          <w:rFonts w:hint="eastAsia" w:ascii="仿宋_GB2312" w:eastAsia="仿宋_GB2312"/>
          <w:color w:val="auto"/>
          <w:sz w:val="30"/>
          <w:szCs w:val="30"/>
        </w:rPr>
        <w:t>%，支出</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246164.61</w:t>
      </w:r>
      <w:r>
        <w:rPr>
          <w:rFonts w:hint="eastAsia" w:ascii="仿宋_GB2312" w:eastAsia="仿宋_GB2312"/>
          <w:color w:val="auto"/>
          <w:sz w:val="30"/>
          <w:szCs w:val="30"/>
          <w:lang w:eastAsia="zh-CN"/>
        </w:rPr>
        <w:t>元</w:t>
      </w:r>
      <w:r>
        <w:rPr>
          <w:rFonts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9.64</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医院医疗收入减少，商品服务支出减少</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度收入合计</w:t>
      </w:r>
      <w:r>
        <w:rPr>
          <w:rFonts w:hint="eastAsia" w:ascii="仿宋_GB2312" w:eastAsia="仿宋_GB2312"/>
          <w:color w:val="auto"/>
          <w:sz w:val="30"/>
          <w:szCs w:val="30"/>
          <w:lang w:val="en-US" w:eastAsia="zh-CN"/>
        </w:rPr>
        <w:t>2429626.35</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，其中：财政拨款收入</w:t>
      </w:r>
      <w:r>
        <w:rPr>
          <w:rFonts w:hint="eastAsia" w:ascii="仿宋_GB2312" w:eastAsia="仿宋_GB2312"/>
          <w:color w:val="auto"/>
          <w:sz w:val="30"/>
          <w:szCs w:val="30"/>
          <w:lang w:val="en-US" w:eastAsia="zh-CN"/>
        </w:rPr>
        <w:t>775901.44</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31.94</w:t>
      </w:r>
      <w:r>
        <w:rPr>
          <w:rFonts w:hint="eastAsia" w:ascii="仿宋_GB2312" w:eastAsia="仿宋_GB2312"/>
          <w:color w:val="auto"/>
          <w:sz w:val="30"/>
          <w:szCs w:val="30"/>
        </w:rPr>
        <w:t>%；</w:t>
      </w:r>
      <w:r>
        <w:rPr>
          <w:rFonts w:hint="eastAsia" w:ascii="仿宋_GB2312" w:eastAsia="仿宋_GB2312"/>
          <w:color w:val="auto"/>
          <w:sz w:val="30"/>
          <w:szCs w:val="30"/>
        </w:rPr>
        <w:t>事业收入1,653,724.91</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68.06</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度支出合计</w:t>
      </w:r>
      <w:r>
        <w:rPr>
          <w:rFonts w:hint="eastAsia" w:ascii="仿宋_GB2312" w:eastAsia="仿宋_GB2312"/>
          <w:color w:val="auto"/>
          <w:sz w:val="30"/>
          <w:szCs w:val="30"/>
          <w:lang w:val="en-US" w:eastAsia="zh-CN"/>
        </w:rPr>
        <w:t>2553000.91</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，其中：基本支出</w:t>
      </w:r>
      <w:r>
        <w:rPr>
          <w:rFonts w:hint="eastAsia" w:ascii="仿宋_GB2312" w:eastAsia="仿宋_GB2312"/>
          <w:color w:val="auto"/>
          <w:sz w:val="30"/>
          <w:szCs w:val="30"/>
          <w:lang w:val="en-US" w:eastAsia="zh-CN"/>
        </w:rPr>
        <w:t>2553000.91</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100</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度年末结转和结余</w:t>
      </w:r>
      <w:r>
        <w:rPr>
          <w:rFonts w:hint="eastAsia" w:ascii="仿宋_GB2312" w:eastAsia="仿宋_GB2312"/>
          <w:color w:val="auto"/>
          <w:sz w:val="30"/>
          <w:szCs w:val="30"/>
          <w:lang w:val="en-US" w:eastAsia="zh-CN"/>
        </w:rPr>
        <w:t>59328.62</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160461.29</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本年收入较上年减少</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（二）财政拨款收入支出决算总体情况说明</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度财政拨款收入</w:t>
      </w:r>
      <w:r>
        <w:rPr>
          <w:rFonts w:hint="eastAsia" w:ascii="仿宋_GB2312" w:eastAsia="仿宋_GB2312"/>
          <w:color w:val="auto"/>
          <w:sz w:val="30"/>
          <w:szCs w:val="30"/>
          <w:lang w:val="en-US" w:eastAsia="zh-CN"/>
        </w:rPr>
        <w:t>775901.44</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8099.64</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1.04</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单位人员变动，财政拨款人员经费减少</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w:t>
      </w:r>
      <w:r>
        <w:rPr>
          <w:rFonts w:hint="eastAsia" w:ascii="仿宋_GB2312" w:eastAsia="仿宋_GB2312"/>
          <w:color w:val="auto"/>
          <w:sz w:val="30"/>
          <w:szCs w:val="30"/>
          <w:lang w:val="en-US" w:eastAsia="zh-CN"/>
        </w:rPr>
        <w:t>775901.44</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8099.64</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1.04</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财政拨款人员经费减少</w:t>
      </w:r>
      <w:r>
        <w:rPr>
          <w:rFonts w:hint="eastAsia" w:ascii="仿宋_GB2312" w:eastAsia="仿宋_GB2312"/>
          <w:color w:val="auto"/>
          <w:sz w:val="30"/>
          <w:szCs w:val="30"/>
        </w:rPr>
        <w:t>。</w:t>
      </w:r>
    </w:p>
    <w:p>
      <w:pPr>
        <w:ind w:firstLine="600" w:firstLineChars="200"/>
        <w:rPr>
          <w:rFonts w:hint="default" w:ascii="仿宋_GB2312" w:eastAsia="仿宋_GB2312"/>
          <w:color w:val="auto"/>
          <w:sz w:val="30"/>
          <w:szCs w:val="30"/>
          <w:lang w:val="en-US" w:eastAsia="zh-CN"/>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度财政拨款支出主要用于以下方面：一般公共服务支出148,613.00</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19.15</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卫生健康</w:t>
      </w:r>
      <w:r>
        <w:rPr>
          <w:rFonts w:hint="eastAsia" w:ascii="仿宋_GB2312" w:eastAsia="仿宋_GB2312"/>
          <w:color w:val="auto"/>
          <w:sz w:val="30"/>
          <w:szCs w:val="30"/>
        </w:rPr>
        <w:t>支出</w:t>
      </w:r>
      <w:r>
        <w:rPr>
          <w:rFonts w:hint="eastAsia" w:ascii="仿宋_GB2312" w:eastAsia="仿宋_GB2312"/>
          <w:color w:val="auto"/>
          <w:sz w:val="30"/>
          <w:szCs w:val="30"/>
          <w:lang w:val="en-US" w:eastAsia="zh-CN"/>
        </w:rPr>
        <w:t>575,111.80</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74.12</w:t>
      </w:r>
      <w:r>
        <w:rPr>
          <w:rFonts w:hint="eastAsia" w:ascii="仿宋_GB2312" w:eastAsia="仿宋_GB2312"/>
          <w:color w:val="auto"/>
          <w:sz w:val="30"/>
          <w:szCs w:val="30"/>
        </w:rPr>
        <w:t>%，社会保障和就业支出52,176.64</w:t>
      </w:r>
      <w:r>
        <w:rPr>
          <w:rFonts w:hint="eastAsia" w:ascii="仿宋_GB2312" w:eastAsia="仿宋_GB2312"/>
          <w:color w:val="auto"/>
          <w:sz w:val="30"/>
          <w:szCs w:val="30"/>
          <w:lang w:eastAsia="zh-CN"/>
        </w:rPr>
        <w:t>元，占</w:t>
      </w:r>
      <w:r>
        <w:rPr>
          <w:rFonts w:hint="eastAsia" w:ascii="仿宋_GB2312" w:eastAsia="仿宋_GB2312"/>
          <w:color w:val="auto"/>
          <w:sz w:val="30"/>
          <w:szCs w:val="30"/>
          <w:lang w:val="en-US" w:eastAsia="zh-CN"/>
        </w:rPr>
        <w:t>6.73%。</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（三）一般公共预算财政拨款基本支出决算情况说明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度一般公共财政拨款基本支出</w:t>
      </w:r>
      <w:r>
        <w:rPr>
          <w:rFonts w:hint="eastAsia" w:ascii="仿宋_GB2312" w:eastAsia="仿宋_GB2312"/>
          <w:color w:val="auto"/>
          <w:sz w:val="30"/>
          <w:szCs w:val="30"/>
          <w:lang w:val="en-US" w:eastAsia="zh-CN"/>
        </w:rPr>
        <w:t>775901.44</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。其中：人员经费652,276.44</w:t>
      </w:r>
      <w:r>
        <w:rPr>
          <w:rFonts w:hint="eastAsia" w:ascii="仿宋_GB2312" w:eastAsia="仿宋_GB2312"/>
          <w:color w:val="auto"/>
          <w:sz w:val="30"/>
          <w:szCs w:val="30"/>
          <w:lang w:eastAsia="zh-CN"/>
        </w:rPr>
        <w:t>元</w:t>
      </w:r>
      <w:r>
        <w:rPr>
          <w:rFonts w:hint="eastAsia" w:ascii="仿宋_GB2312" w:eastAsia="仿宋_GB2312"/>
          <w:color w:val="auto"/>
          <w:sz w:val="30"/>
          <w:szCs w:val="30"/>
        </w:rPr>
        <w:t>， 较上年</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40419.36</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部分经费发放劳务费</w:t>
      </w:r>
      <w:r>
        <w:rPr>
          <w:rFonts w:hint="eastAsia" w:ascii="仿宋_GB2312" w:eastAsia="仿宋_GB2312"/>
          <w:color w:val="auto"/>
          <w:sz w:val="30"/>
          <w:szCs w:val="30"/>
        </w:rPr>
        <w:t>。人员经费用途主要包括基本工资、津贴补贴、奖金、社会保障缴费等。公用经费123,625.00</w:t>
      </w:r>
      <w:r>
        <w:rPr>
          <w:rFonts w:hint="eastAsia" w:ascii="仿宋_GB2312" w:eastAsia="仿宋_GB2312"/>
          <w:color w:val="auto"/>
          <w:sz w:val="30"/>
          <w:szCs w:val="30"/>
          <w:lang w:eastAsia="zh-CN"/>
        </w:rPr>
        <w:t>元</w:t>
      </w:r>
      <w:r>
        <w:rPr>
          <w:rFonts w:hint="eastAsia" w:ascii="仿宋_GB2312" w:eastAsia="仿宋_GB2312"/>
          <w:color w:val="auto"/>
          <w:sz w:val="30"/>
          <w:szCs w:val="30"/>
        </w:rPr>
        <w:t>，用途主要包括办公费、印刷费、咨询费、手续费等。</w:t>
      </w:r>
    </w:p>
    <w:p>
      <w:pPr>
        <w:ind w:firstLine="600" w:firstLineChars="200"/>
        <w:rPr>
          <w:rFonts w:ascii="黑体" w:hAnsi="黑体" w:eastAsia="黑体"/>
          <w:color w:val="auto"/>
          <w:sz w:val="30"/>
          <w:szCs w:val="30"/>
        </w:rPr>
      </w:pPr>
      <w:r>
        <w:rPr>
          <w:rFonts w:hint="eastAsia" w:ascii="黑体" w:hAnsi="黑体" w:eastAsia="黑体"/>
          <w:color w:val="auto"/>
          <w:sz w:val="30"/>
          <w:szCs w:val="30"/>
        </w:rPr>
        <w:t>四、“三公”经费情况说明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（一）“三公”经费支出总额情况。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年度本部门“三公”经费支出共计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，较上年支出数增加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（二）“三公”经费分项支出情况。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度本部门因公出国（境）费用</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公务车运行维护费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楷体_GB2312" w:eastAsia="楷体_GB2312"/>
          <w:color w:val="auto"/>
          <w:sz w:val="30"/>
          <w:szCs w:val="30"/>
        </w:rPr>
      </w:pPr>
      <w:r>
        <w:rPr>
          <w:rFonts w:hint="eastAsia" w:ascii="楷体_GB2312" w:eastAsia="楷体_GB2312"/>
          <w:color w:val="auto"/>
          <w:sz w:val="30"/>
          <w:szCs w:val="30"/>
        </w:rPr>
        <w:t>（三）“三公”经费实物量情况。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 xml:space="preserve"> 年度本部门因公出国（境）共计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个团组，</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人；公务用车购置</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辆，公务车保有量为</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辆；国内公务接待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人，其中：国内外事接待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人；国（境）外公务接待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度本部门人均接待费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元，车均购置费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，车均维护费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黑体" w:hAnsi="黑体" w:eastAsia="黑体"/>
          <w:color w:val="auto"/>
          <w:sz w:val="30"/>
          <w:szCs w:val="30"/>
        </w:rPr>
      </w:pPr>
      <w:r>
        <w:rPr>
          <w:rFonts w:hint="eastAsia" w:ascii="黑体" w:hAnsi="黑体" w:eastAsia="黑体"/>
          <w:color w:val="auto"/>
          <w:sz w:val="30"/>
          <w:szCs w:val="30"/>
        </w:rPr>
        <w:t xml:space="preserve"> 五、其他需要说明的事项</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（一） 机关运行经费情况说明。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本部门机关运行经费支出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。机关运行经费较</w:t>
      </w:r>
      <w:r>
        <w:rPr>
          <w:rFonts w:hint="eastAsia" w:ascii="仿宋_GB2312" w:eastAsia="仿宋_GB2312"/>
          <w:color w:val="auto"/>
          <w:sz w:val="30"/>
          <w:szCs w:val="30"/>
          <w:lang w:val="en-US" w:eastAsia="zh-CN"/>
        </w:rPr>
        <w:t>2018</w:t>
      </w:r>
      <w:r>
        <w:rPr>
          <w:rFonts w:hint="eastAsia" w:ascii="仿宋_GB2312" w:eastAsia="仿宋_GB2312"/>
          <w:color w:val="auto"/>
          <w:sz w:val="30"/>
          <w:szCs w:val="30"/>
        </w:rPr>
        <w:t>年增加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（二） 国有资产占用情况说明。</w:t>
      </w:r>
      <w:r>
        <w:rPr>
          <w:rFonts w:hint="eastAsia" w:ascii="仿宋_GB2312" w:eastAsia="仿宋_GB2312"/>
          <w:color w:val="auto"/>
          <w:sz w:val="30"/>
          <w:szCs w:val="30"/>
        </w:rPr>
        <w:t>截至</w:t>
      </w:r>
      <w:r>
        <w:rPr>
          <w:rFonts w:hint="eastAsia" w:ascii="仿宋_GB2312" w:eastAsia="仿宋_GB2312"/>
          <w:color w:val="auto"/>
          <w:sz w:val="30"/>
          <w:szCs w:val="30"/>
          <w:lang w:eastAsia="zh-CN"/>
        </w:rPr>
        <w:t>2019年</w:t>
      </w:r>
      <w:r>
        <w:rPr>
          <w:rFonts w:hint="eastAsia" w:ascii="仿宋_GB2312" w:eastAsia="仿宋_GB2312"/>
          <w:color w:val="auto"/>
          <w:sz w:val="30"/>
          <w:szCs w:val="30"/>
        </w:rPr>
        <w:t>12月31日，本部门共有车辆</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辆，其中：主要领导干部用车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辆、机要通信用车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辆、应急保障用车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辆、执法执勤用车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辆、特种专业技术用车其</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辆、离退休干部用车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w:t>
      </w:r>
      <w:r>
        <w:rPr>
          <w:rFonts w:hint="eastAsia" w:ascii="仿宋_GB2312" w:eastAsia="仿宋_GB2312"/>
          <w:color w:val="auto"/>
          <w:sz w:val="30"/>
          <w:szCs w:val="30"/>
          <w:lang w:val="en-US" w:eastAsia="zh-CN"/>
        </w:rPr>
        <w:t>其</w:t>
      </w:r>
      <w:r>
        <w:rPr>
          <w:rFonts w:hint="eastAsia" w:ascii="仿宋_GB2312" w:eastAsia="仿宋_GB2312"/>
          <w:color w:val="auto"/>
          <w:sz w:val="30"/>
          <w:szCs w:val="30"/>
        </w:rPr>
        <w:t>他用车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 单价50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以上通用设备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台（套），单价100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以上专用设备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w:t>
      </w:r>
    </w:p>
    <w:p>
      <w:pPr>
        <w:ind w:firstLine="602" w:firstLineChars="200"/>
        <w:rPr>
          <w:rFonts w:ascii="仿宋_GB2312" w:eastAsia="仿宋_GB2312"/>
          <w:color w:val="auto"/>
          <w:sz w:val="30"/>
          <w:szCs w:val="30"/>
        </w:rPr>
      </w:pPr>
      <w:r>
        <w:rPr>
          <w:rFonts w:hint="eastAsia" w:ascii="楷体_GB2312" w:eastAsia="楷体_GB2312"/>
          <w:b/>
          <w:color w:val="auto"/>
          <w:sz w:val="30"/>
          <w:szCs w:val="30"/>
        </w:rPr>
        <w:t>（三） 政府采购支出情况说明。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本部门政府采购支出总额</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，其中：政府采购货物支出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、政府采购工程支出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、政府采购服务支出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黑体" w:hAnsi="黑体" w:eastAsia="黑体"/>
          <w:color w:val="auto"/>
          <w:sz w:val="30"/>
          <w:szCs w:val="30"/>
        </w:rPr>
      </w:pPr>
      <w:r>
        <w:rPr>
          <w:rFonts w:hint="eastAsia" w:ascii="楷体_GB2312" w:eastAsia="楷体_GB2312"/>
          <w:b/>
          <w:color w:val="auto"/>
          <w:sz w:val="30"/>
          <w:szCs w:val="30"/>
        </w:rPr>
        <w:t>（四）预算绩效管理情况说明</w:t>
      </w:r>
      <w:r>
        <w:rPr>
          <w:rFonts w:hint="eastAsia" w:ascii="仿宋_GB2312" w:eastAsia="仿宋_GB2312"/>
          <w:color w:val="auto"/>
          <w:sz w:val="30"/>
          <w:szCs w:val="30"/>
        </w:rPr>
        <w:t>（如有，需另附绩效评价报告）</w:t>
      </w:r>
      <w:r>
        <w:rPr>
          <w:rFonts w:hint="eastAsia" w:ascii="仿宋_GB2312" w:hAnsi="黑体" w:eastAsia="仿宋_GB2312"/>
          <w:color w:val="auto"/>
          <w:sz w:val="30"/>
          <w:szCs w:val="30"/>
        </w:rPr>
        <w:t>。</w:t>
      </w:r>
    </w:p>
    <w:p>
      <w:pPr>
        <w:spacing w:line="620" w:lineRule="exact"/>
        <w:ind w:firstLine="602" w:firstLineChars="200"/>
        <w:rPr>
          <w:rFonts w:hint="default" w:ascii="楷体_GB2312" w:eastAsia="楷体_GB2312"/>
          <w:b w:val="0"/>
          <w:bCs/>
          <w:color w:val="auto"/>
          <w:sz w:val="30"/>
          <w:szCs w:val="30"/>
          <w:lang w:val="en-US" w:eastAsia="zh-CN"/>
        </w:rPr>
      </w:pPr>
      <w:r>
        <w:rPr>
          <w:rFonts w:hint="eastAsia" w:ascii="楷体_GB2312" w:eastAsia="楷体_GB2312"/>
          <w:b/>
          <w:color w:val="auto"/>
          <w:sz w:val="30"/>
          <w:szCs w:val="30"/>
          <w:lang w:val="en-US" w:eastAsia="zh-CN"/>
        </w:rPr>
        <w:t xml:space="preserve">  </w:t>
      </w:r>
      <w:r>
        <w:rPr>
          <w:rFonts w:hint="eastAsia" w:ascii="楷体_GB2312" w:eastAsia="楷体_GB2312"/>
          <w:b w:val="0"/>
          <w:bCs/>
          <w:color w:val="auto"/>
          <w:sz w:val="30"/>
          <w:szCs w:val="30"/>
          <w:lang w:val="en-US" w:eastAsia="zh-CN"/>
        </w:rPr>
        <w:t xml:space="preserve"> 2019年本部门没有绩效评价。</w:t>
      </w:r>
    </w:p>
    <w:p>
      <w:pPr>
        <w:ind w:firstLine="600" w:firstLineChars="200"/>
        <w:rPr>
          <w:rFonts w:hint="eastAsia" w:ascii="黑体" w:hAnsi="黑体" w:eastAsia="黑体"/>
          <w:color w:val="auto"/>
          <w:sz w:val="30"/>
          <w:szCs w:val="30"/>
          <w:lang w:eastAsia="zh-CN"/>
        </w:rPr>
      </w:pPr>
      <w:r>
        <w:rPr>
          <w:rFonts w:hint="eastAsia" w:ascii="黑体" w:hAnsi="黑体" w:eastAsia="黑体"/>
          <w:color w:val="auto"/>
          <w:sz w:val="30"/>
          <w:szCs w:val="30"/>
        </w:rPr>
        <w:t>六、专业名词解释。</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（一）财政拨款收入：</w:t>
      </w:r>
      <w:r>
        <w:rPr>
          <w:rFonts w:hint="eastAsia" w:ascii="仿宋_GB2312" w:eastAsia="仿宋_GB2312"/>
          <w:color w:val="auto"/>
          <w:sz w:val="30"/>
          <w:szCs w:val="30"/>
        </w:rPr>
        <w:t>指本年度从本级财政部门取得的财政拨款，包括一般公共预算财政拨款和政府性基金预算财政拨款。</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（二）事业收入：</w:t>
      </w:r>
      <w:r>
        <w:rPr>
          <w:rFonts w:hint="eastAsia" w:ascii="仿宋_GB2312" w:eastAsia="仿宋_GB2312"/>
          <w:color w:val="auto"/>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（三）经营收入：</w:t>
      </w:r>
      <w:r>
        <w:rPr>
          <w:rFonts w:hint="eastAsia" w:ascii="仿宋_GB2312" w:eastAsia="仿宋_GB2312"/>
          <w:color w:val="auto"/>
          <w:sz w:val="30"/>
          <w:szCs w:val="30"/>
        </w:rPr>
        <w:t>指事业单位在专业业务活动及其辅助活动之外开展非独立核算经营活动取得的收入。</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（四）其他收入：</w:t>
      </w:r>
      <w:r>
        <w:rPr>
          <w:rFonts w:hint="eastAsia" w:ascii="仿宋_GB2312" w:eastAsia="仿宋_GB2312"/>
          <w:color w:val="auto"/>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（五）用事业基金弥补收支差额：</w:t>
      </w:r>
      <w:r>
        <w:rPr>
          <w:rFonts w:hint="eastAsia" w:ascii="仿宋_GB2312" w:eastAsia="仿宋_GB2312"/>
          <w:color w:val="auto"/>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（六）年初结转和结余：</w:t>
      </w:r>
      <w:r>
        <w:rPr>
          <w:rFonts w:hint="eastAsia" w:ascii="仿宋_GB2312" w:eastAsia="仿宋_GB2312"/>
          <w:color w:val="auto"/>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（七）结余分配：</w:t>
      </w:r>
      <w:r>
        <w:rPr>
          <w:rFonts w:hint="eastAsia" w:ascii="仿宋_GB2312" w:eastAsia="仿宋_GB2312"/>
          <w:color w:val="auto"/>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（八）年末结转和结余：</w:t>
      </w:r>
      <w:r>
        <w:rPr>
          <w:rFonts w:hint="eastAsia" w:ascii="仿宋_GB2312" w:eastAsia="仿宋_GB2312"/>
          <w:color w:val="auto"/>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（九）基本支出：</w:t>
      </w:r>
      <w:r>
        <w:rPr>
          <w:rFonts w:hint="eastAsia" w:ascii="仿宋_GB2312" w:eastAsia="仿宋_GB2312"/>
          <w:color w:val="auto"/>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（十）项目支出：</w:t>
      </w:r>
      <w:r>
        <w:rPr>
          <w:rFonts w:hint="eastAsia" w:ascii="仿宋_GB2312" w:eastAsia="仿宋_GB2312"/>
          <w:color w:val="auto"/>
          <w:sz w:val="30"/>
          <w:szCs w:val="30"/>
        </w:rPr>
        <w:t>指在基本支出之外为完成特定行政任务和事业发展目标所发生的支出。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（十一）经营支出：</w:t>
      </w:r>
      <w:r>
        <w:rPr>
          <w:rFonts w:hint="eastAsia" w:ascii="仿宋_GB2312" w:eastAsia="仿宋_GB2312"/>
          <w:color w:val="auto"/>
          <w:sz w:val="30"/>
          <w:szCs w:val="30"/>
        </w:rPr>
        <w:t>指事业单位在专业业务活动及其辅助活动之外开展非独立核算经营活动发生的支出。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（十二）“三公”经费：</w:t>
      </w:r>
      <w:r>
        <w:rPr>
          <w:rFonts w:hint="eastAsia" w:ascii="仿宋_GB2312" w:eastAsia="仿宋_GB2312"/>
          <w:color w:val="auto"/>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（十三）机关运行经费：</w:t>
      </w:r>
      <w:r>
        <w:rPr>
          <w:rFonts w:hint="eastAsia" w:ascii="仿宋_GB2312" w:eastAsia="仿宋_GB2312"/>
          <w:color w:val="auto"/>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（十四）工资福利支出（支出经济分类科目类级）：</w:t>
      </w:r>
      <w:r>
        <w:rPr>
          <w:rFonts w:hint="eastAsia" w:ascii="仿宋_GB2312" w:eastAsia="仿宋_GB2312"/>
          <w:color w:val="auto"/>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（十五）商品和服务支出（支出经济分类科目类级）：</w:t>
      </w:r>
      <w:r>
        <w:rPr>
          <w:rFonts w:hint="eastAsia" w:ascii="仿宋_GB2312" w:eastAsia="仿宋_GB2312"/>
          <w:color w:val="auto"/>
          <w:sz w:val="30"/>
          <w:szCs w:val="30"/>
        </w:rPr>
        <w:t>反映单位购买商品和服务的支出（不包括用于购置固定资产的支出、战略性和应急储备支出）。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（十六）对个人和家庭的补助（支出经济分类科目类级）：</w:t>
      </w:r>
      <w:r>
        <w:rPr>
          <w:rFonts w:hint="eastAsia" w:ascii="仿宋_GB2312" w:eastAsia="仿宋_GB2312"/>
          <w:color w:val="auto"/>
          <w:sz w:val="30"/>
          <w:szCs w:val="30"/>
        </w:rPr>
        <w:t>反映用于对个人和家庭的补助支出。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（十七）资本性支出（支出经济分类科目类级）：</w:t>
      </w:r>
      <w:r>
        <w:rPr>
          <w:rFonts w:hint="eastAsia" w:ascii="仿宋_GB2312" w:eastAsia="仿宋_GB2312"/>
          <w:color w:val="auto"/>
          <w:sz w:val="30"/>
          <w:szCs w:val="30"/>
        </w:rPr>
        <w:t>反映非各级发展与改革部门集中安排的用于购置固定资产、战略性和应急性储备、土地和无形资产，以及构建基础设施、大型修缮和财政支持企业更新改造所发生的支出。</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F90FF9"/>
    <w:multiLevelType w:val="singleLevel"/>
    <w:tmpl w:val="CFF90FF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16F1D74"/>
    <w:rsid w:val="060D3E04"/>
    <w:rsid w:val="07771E3B"/>
    <w:rsid w:val="14D56716"/>
    <w:rsid w:val="15DB1338"/>
    <w:rsid w:val="17542C27"/>
    <w:rsid w:val="18CA2EF4"/>
    <w:rsid w:val="18F1352C"/>
    <w:rsid w:val="19643582"/>
    <w:rsid w:val="1B943FD8"/>
    <w:rsid w:val="1D0E32E5"/>
    <w:rsid w:val="1DD64839"/>
    <w:rsid w:val="2784496C"/>
    <w:rsid w:val="2991338E"/>
    <w:rsid w:val="29BA5371"/>
    <w:rsid w:val="2AC80393"/>
    <w:rsid w:val="2E6773C7"/>
    <w:rsid w:val="2EE67926"/>
    <w:rsid w:val="2FDE2239"/>
    <w:rsid w:val="35130FCB"/>
    <w:rsid w:val="36DE5132"/>
    <w:rsid w:val="3EDE15BA"/>
    <w:rsid w:val="3EDE7988"/>
    <w:rsid w:val="4CF05B9F"/>
    <w:rsid w:val="4F36019A"/>
    <w:rsid w:val="521826A7"/>
    <w:rsid w:val="570F2DE3"/>
    <w:rsid w:val="5BF36344"/>
    <w:rsid w:val="5F2727A8"/>
    <w:rsid w:val="62960785"/>
    <w:rsid w:val="6D75333B"/>
    <w:rsid w:val="6F05448A"/>
    <w:rsid w:val="763F0CE1"/>
    <w:rsid w:val="7A0344C4"/>
    <w:rsid w:val="7A8F1476"/>
    <w:rsid w:val="7CDD3E62"/>
    <w:rsid w:val="7D043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3</TotalTime>
  <ScaleCrop>false</ScaleCrop>
  <LinksUpToDate>false</LinksUpToDate>
  <CharactersWithSpaces>6294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2020-08-19T09:33:00Z</cp:lastPrinted>
  <dcterms:modified xsi:type="dcterms:W3CDTF">2020-11-04T16:31:57Z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