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积石山县疾病预防控制中心</w:t>
      </w:r>
    </w:p>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FangSong_GB2312" w:hAnsi="FangSong_GB2312" w:cs="FangSong_GB2312"/>
          <w:color w:val="000000"/>
          <w:spacing w:val="1"/>
          <w:sz w:val="32"/>
          <w:lang w:eastAsia="zh-CN"/>
        </w:rPr>
      </w:pPr>
      <w:r>
        <w:rPr>
          <w:rFonts w:hint="eastAsia" w:ascii="仿宋_GB2312" w:eastAsia="仿宋_GB2312"/>
          <w:sz w:val="30"/>
          <w:szCs w:val="30"/>
          <w:lang w:eastAsia="zh-CN"/>
        </w:rPr>
        <w:t>免疫规划预防接种管理、结核病防治管理、传染病防治及突发公共卫生事件报告与处置、性病艾滋病管理、中医药管理、食品安全管理、慢病与职业病管理、公共卫生宣传教育与健康促进、全县饮用水质监测。</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eastAsia="仿宋_GB2312"/>
          <w:sz w:val="30"/>
          <w:szCs w:val="30"/>
        </w:rPr>
        <w:t>（</w:t>
      </w:r>
      <w:r>
        <w:rPr>
          <w:rFonts w:hint="eastAsia" w:ascii="仿宋_GB2312" w:eastAsia="仿宋_GB2312" w:hAnsiTheme="minorHAnsi" w:cstheme="minorBidi"/>
          <w:kern w:val="2"/>
          <w:sz w:val="30"/>
          <w:szCs w:val="30"/>
          <w:lang w:val="en-US" w:eastAsia="zh-CN" w:bidi="ar-SA"/>
        </w:rPr>
        <w:t>积石山县疾控中心系科级事业财政全额拨款单位。单位下设结防股，免疫规划股，中医股，食安股，公共卫生股，性艾股，艾滋病实验室、人秘股、财务股、水质检测中心，传染病防治股11个股。</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度收入总计3539024.72</w:t>
      </w:r>
      <w:r>
        <w:rPr>
          <w:rFonts w:hint="eastAsia" w:ascii="仿宋_GB2312" w:eastAsia="仿宋_GB2312"/>
          <w:sz w:val="30"/>
          <w:szCs w:val="30"/>
          <w:lang w:eastAsia="zh-CN"/>
        </w:rPr>
        <w:t>元</w:t>
      </w:r>
      <w:r>
        <w:rPr>
          <w:rFonts w:hint="eastAsia" w:ascii="仿宋_GB2312" w:eastAsia="仿宋_GB2312"/>
          <w:sz w:val="30"/>
          <w:szCs w:val="30"/>
        </w:rPr>
        <w:t>，支出总计3721832.02</w:t>
      </w:r>
      <w:r>
        <w:rPr>
          <w:rFonts w:hint="eastAsia" w:ascii="仿宋_GB2312" w:eastAsia="仿宋_GB2312"/>
          <w:sz w:val="30"/>
          <w:szCs w:val="30"/>
          <w:lang w:eastAsia="zh-CN"/>
        </w:rPr>
        <w:t>元</w:t>
      </w:r>
      <w:r>
        <w:rPr>
          <w:rFonts w:hint="eastAsia" w:ascii="仿宋_GB2312" w:eastAsia="仿宋_GB2312"/>
          <w:sz w:val="30"/>
          <w:szCs w:val="30"/>
        </w:rPr>
        <w:t>。与201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1439178.99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29</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852294.43</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19</w:t>
      </w:r>
      <w:r>
        <w:rPr>
          <w:rFonts w:hint="eastAsia" w:ascii="仿宋_GB2312" w:eastAsia="仿宋_GB2312"/>
          <w:sz w:val="30"/>
          <w:szCs w:val="30"/>
        </w:rPr>
        <w:t>%。主要原因是</w:t>
      </w:r>
      <w:r>
        <w:rPr>
          <w:rFonts w:hint="eastAsia" w:ascii="仿宋_GB2312" w:eastAsia="仿宋_GB2312"/>
          <w:sz w:val="30"/>
          <w:szCs w:val="30"/>
          <w:lang w:val="en-US" w:eastAsia="zh-CN"/>
        </w:rPr>
        <w:t>2019年公用经费拨入减少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度收入合计3539024.72</w:t>
      </w:r>
      <w:r>
        <w:rPr>
          <w:rFonts w:hint="eastAsia" w:ascii="仿宋_GB2312" w:eastAsia="仿宋_GB2312"/>
          <w:sz w:val="30"/>
          <w:szCs w:val="30"/>
          <w:lang w:eastAsia="zh-CN"/>
        </w:rPr>
        <w:t>元</w:t>
      </w:r>
      <w:r>
        <w:rPr>
          <w:rFonts w:hint="eastAsia" w:ascii="仿宋_GB2312" w:eastAsia="仿宋_GB2312"/>
          <w:sz w:val="30"/>
          <w:szCs w:val="30"/>
        </w:rPr>
        <w:t>，其中：财政拨款收入3539024.72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度支出合计3721832.02</w:t>
      </w:r>
      <w:r>
        <w:rPr>
          <w:rFonts w:hint="eastAsia" w:ascii="仿宋_GB2312" w:eastAsia="仿宋_GB2312"/>
          <w:sz w:val="30"/>
          <w:szCs w:val="30"/>
          <w:lang w:eastAsia="zh-CN"/>
        </w:rPr>
        <w:t>元</w:t>
      </w:r>
      <w:r>
        <w:rPr>
          <w:rFonts w:hint="eastAsia" w:ascii="仿宋_GB2312" w:eastAsia="仿宋_GB2312"/>
          <w:sz w:val="30"/>
          <w:szCs w:val="30"/>
        </w:rPr>
        <w:t>，其中：基本支出3721832.02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度年末结转和结余221,269.96</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182807.30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w:t>
      </w:r>
      <w:r>
        <w:rPr>
          <w:rFonts w:hint="eastAsia" w:ascii="仿宋_GB2312" w:eastAsia="仿宋_GB2312"/>
          <w:sz w:val="30"/>
          <w:szCs w:val="30"/>
          <w:lang w:val="en-US" w:eastAsia="zh-CN"/>
        </w:rPr>
        <w:t>拨入减少</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度财政拨款收入3539024.72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减少398852.52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减少10</w:t>
      </w:r>
      <w:r>
        <w:rPr>
          <w:rFonts w:hint="eastAsia" w:ascii="仿宋_GB2312" w:eastAsia="仿宋_GB2312"/>
          <w:sz w:val="30"/>
          <w:szCs w:val="30"/>
        </w:rPr>
        <w:t>%。主要原因是</w:t>
      </w:r>
      <w:r>
        <w:rPr>
          <w:rFonts w:hint="eastAsia" w:ascii="仿宋_GB2312" w:eastAsia="仿宋_GB2312"/>
          <w:sz w:val="30"/>
          <w:szCs w:val="30"/>
          <w:lang w:val="en-US" w:eastAsia="zh-CN"/>
        </w:rPr>
        <w:t>2019年公用经费拨入减少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度财政拨款支出3721832.02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19814.09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减少0.5</w:t>
      </w:r>
      <w:r>
        <w:rPr>
          <w:rFonts w:hint="eastAsia" w:ascii="仿宋_GB2312" w:eastAsia="仿宋_GB2312"/>
          <w:sz w:val="30"/>
          <w:szCs w:val="30"/>
        </w:rPr>
        <w:t>%。主要原因是</w:t>
      </w:r>
      <w:r>
        <w:rPr>
          <w:rFonts w:hint="eastAsia" w:ascii="仿宋_GB2312" w:eastAsia="仿宋_GB2312"/>
          <w:sz w:val="30"/>
          <w:szCs w:val="30"/>
          <w:lang w:val="en-US" w:eastAsia="zh-CN"/>
        </w:rPr>
        <w:t>2019年公用经费拨入减少</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度财政拨款支出主要用于以下方面：一般公共服务支出355038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9.5</w:t>
      </w:r>
      <w:r>
        <w:rPr>
          <w:rFonts w:hint="eastAsia" w:ascii="仿宋_GB2312" w:eastAsia="仿宋_GB2312"/>
          <w:sz w:val="30"/>
          <w:szCs w:val="30"/>
        </w:rPr>
        <w:t>%；</w:t>
      </w:r>
      <w:r>
        <w:rPr>
          <w:rFonts w:hint="eastAsia" w:ascii="仿宋_GB2312" w:eastAsia="仿宋_GB2312"/>
          <w:sz w:val="30"/>
          <w:szCs w:val="30"/>
          <w:lang w:eastAsia="zh-CN"/>
        </w:rPr>
        <w:t>社会保障就业</w:t>
      </w:r>
      <w:r>
        <w:rPr>
          <w:rFonts w:hint="eastAsia" w:ascii="仿宋_GB2312" w:eastAsia="仿宋_GB2312"/>
          <w:sz w:val="30"/>
          <w:szCs w:val="30"/>
        </w:rPr>
        <w:t>支出</w:t>
      </w:r>
      <w:r>
        <w:rPr>
          <w:rFonts w:hint="eastAsia" w:ascii="仿宋_GB2312" w:eastAsia="仿宋_GB2312"/>
          <w:color w:val="auto"/>
          <w:sz w:val="30"/>
          <w:szCs w:val="30"/>
          <w:lang w:val="en-US" w:eastAsia="zh-CN"/>
        </w:rPr>
        <w:t>242282.24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6.5</w:t>
      </w:r>
      <w:r>
        <w:rPr>
          <w:rFonts w:hint="eastAsia" w:ascii="仿宋_GB2312" w:eastAsia="仿宋_GB2312"/>
          <w:color w:val="auto"/>
          <w:sz w:val="30"/>
          <w:szCs w:val="30"/>
        </w:rPr>
        <w:t>%</w:t>
      </w:r>
      <w:r>
        <w:rPr>
          <w:rFonts w:hint="eastAsia" w:ascii="仿宋_GB2312" w:eastAsia="仿宋_GB2312"/>
          <w:sz w:val="30"/>
          <w:szCs w:val="30"/>
        </w:rPr>
        <w:t>，医疗卫生与计划生育支出3124511.78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84</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jc w:val="left"/>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w:t>
      </w:r>
      <w:r>
        <w:rPr>
          <w:rFonts w:hint="eastAsia" w:ascii="仿宋_GB2312" w:eastAsia="仿宋_GB2312"/>
          <w:sz w:val="30"/>
          <w:szCs w:val="30"/>
          <w:lang w:eastAsia="zh-CN"/>
        </w:rPr>
        <w:t>出</w:t>
      </w:r>
      <w:r>
        <w:rPr>
          <w:rFonts w:hint="eastAsia" w:ascii="仿宋_GB2312" w:eastAsia="仿宋_GB2312"/>
          <w:sz w:val="30"/>
          <w:szCs w:val="30"/>
        </w:rPr>
        <w:t>3721832.02</w:t>
      </w:r>
      <w:r>
        <w:rPr>
          <w:rFonts w:hint="eastAsia" w:ascii="仿宋_GB2312" w:eastAsia="仿宋_GB2312"/>
          <w:sz w:val="30"/>
          <w:szCs w:val="30"/>
          <w:lang w:eastAsia="zh-CN"/>
        </w:rPr>
        <w:t>元</w:t>
      </w:r>
      <w:r>
        <w:rPr>
          <w:rFonts w:hint="eastAsia" w:ascii="仿宋_GB2312" w:eastAsia="仿宋_GB2312"/>
          <w:sz w:val="30"/>
          <w:szCs w:val="30"/>
        </w:rPr>
        <w:t>。其中：人员经费2819372.72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88025.52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2018年人员有补发奖金</w:t>
      </w:r>
      <w:r>
        <w:rPr>
          <w:rFonts w:hint="eastAsia" w:ascii="仿宋_GB2312" w:eastAsia="仿宋_GB2312"/>
          <w:sz w:val="30"/>
          <w:szCs w:val="30"/>
        </w:rPr>
        <w:t>。人员经费用途主要包括</w:t>
      </w:r>
      <w:r>
        <w:rPr>
          <w:rFonts w:hint="eastAsia" w:ascii="仿宋_GB2312" w:eastAsia="仿宋_GB2312"/>
          <w:color w:val="auto"/>
          <w:sz w:val="30"/>
          <w:szCs w:val="30"/>
        </w:rPr>
        <w:t>基本工资、津贴补贴、奖金</w:t>
      </w:r>
      <w:r>
        <w:rPr>
          <w:rFonts w:hint="eastAsia" w:ascii="仿宋_GB2312" w:eastAsia="仿宋_GB2312"/>
          <w:sz w:val="30"/>
          <w:szCs w:val="30"/>
        </w:rPr>
        <w:t>。公用经费902,459.30</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68211.43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工作量增加</w:t>
      </w:r>
      <w:r>
        <w:rPr>
          <w:rFonts w:hint="eastAsia" w:ascii="仿宋_GB2312" w:eastAsia="仿宋_GB2312"/>
          <w:sz w:val="30"/>
          <w:szCs w:val="30"/>
        </w:rPr>
        <w:t>，公用经费用途主</w:t>
      </w:r>
      <w:r>
        <w:rPr>
          <w:rFonts w:hint="eastAsia" w:ascii="仿宋_GB2312" w:eastAsia="仿宋_GB2312"/>
          <w:color w:val="auto"/>
          <w:sz w:val="30"/>
          <w:szCs w:val="30"/>
        </w:rPr>
        <w:t>要包括办公费、印刷费、咨询费、手续费等。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年度本部门“三公”经费支出共计31,833.13</w:t>
      </w:r>
      <w:r>
        <w:rPr>
          <w:rFonts w:hint="eastAsia" w:ascii="仿宋_GB2312" w:eastAsia="仿宋_GB2312"/>
          <w:sz w:val="30"/>
          <w:szCs w:val="30"/>
          <w:lang w:eastAsia="zh-CN"/>
        </w:rPr>
        <w:t>元</w:t>
      </w:r>
      <w:r>
        <w:rPr>
          <w:rFonts w:hint="eastAsia" w:ascii="仿宋_GB2312" w:eastAsia="仿宋_GB2312"/>
          <w:sz w:val="30"/>
          <w:szCs w:val="30"/>
        </w:rPr>
        <w:t>，较上年支出数</w:t>
      </w:r>
      <w:r>
        <w:rPr>
          <w:rFonts w:hint="eastAsia" w:ascii="仿宋_GB2312" w:eastAsia="仿宋_GB2312"/>
          <w:sz w:val="30"/>
          <w:szCs w:val="30"/>
          <w:lang w:eastAsia="zh-CN"/>
        </w:rPr>
        <w:t>减少</w:t>
      </w:r>
      <w:r>
        <w:rPr>
          <w:rFonts w:hint="eastAsia" w:ascii="仿宋_GB2312" w:eastAsia="仿宋_GB2312"/>
          <w:sz w:val="30"/>
          <w:szCs w:val="30"/>
          <w:lang w:val="en-US" w:eastAsia="zh-CN"/>
        </w:rPr>
        <w:t>1813.13</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公务车运行维护费31,833.13</w:t>
      </w:r>
      <w:r>
        <w:rPr>
          <w:rFonts w:hint="eastAsia" w:ascii="仿宋_GB2312" w:eastAsia="仿宋_GB2312"/>
          <w:sz w:val="30"/>
          <w:szCs w:val="30"/>
          <w:lang w:eastAsia="zh-CN"/>
        </w:rPr>
        <w:t>元</w:t>
      </w:r>
      <w:r>
        <w:rPr>
          <w:rFonts w:hint="eastAsia" w:ascii="仿宋_GB2312" w:eastAsia="仿宋_GB2312"/>
          <w:sz w:val="30"/>
          <w:szCs w:val="30"/>
        </w:rPr>
        <w:t>，主要用</w:t>
      </w:r>
      <w:r>
        <w:rPr>
          <w:rFonts w:hint="eastAsia" w:ascii="仿宋_GB2312" w:eastAsia="仿宋_GB2312"/>
          <w:sz w:val="30"/>
          <w:szCs w:val="30"/>
          <w:lang w:eastAsia="zh-CN"/>
        </w:rPr>
        <w:t>于下</w:t>
      </w:r>
      <w:r>
        <w:rPr>
          <w:rFonts w:hint="eastAsia" w:ascii="仿宋_GB2312" w:eastAsia="仿宋_GB2312"/>
          <w:color w:val="auto"/>
          <w:sz w:val="30"/>
          <w:szCs w:val="30"/>
          <w:lang w:eastAsia="zh-CN"/>
        </w:rPr>
        <w:t>乡督导</w:t>
      </w:r>
      <w:r>
        <w:rPr>
          <w:rFonts w:hint="eastAsia" w:ascii="仿宋_GB2312" w:eastAsia="仿宋_GB2312"/>
          <w:color w:val="auto"/>
          <w:sz w:val="30"/>
          <w:szCs w:val="30"/>
        </w:rPr>
        <w:t>工作所需车辆的燃料费、维修费</w:t>
      </w:r>
      <w:r>
        <w:rPr>
          <w:rFonts w:hint="eastAsia" w:ascii="仿宋_GB2312" w:eastAsia="仿宋_GB2312"/>
          <w:color w:val="auto"/>
          <w:sz w:val="30"/>
          <w:szCs w:val="30"/>
          <w:lang w:eastAsia="zh-CN"/>
        </w:rPr>
        <w:t>、</w:t>
      </w:r>
      <w:r>
        <w:rPr>
          <w:rFonts w:hint="eastAsia" w:ascii="仿宋_GB2312" w:eastAsia="仿宋_GB2312"/>
          <w:color w:val="auto"/>
          <w:sz w:val="30"/>
          <w:szCs w:val="30"/>
        </w:rPr>
        <w:t>保险费等</w:t>
      </w:r>
      <w:r>
        <w:rPr>
          <w:rFonts w:hint="eastAsia" w:ascii="仿宋_GB2312" w:eastAsia="仿宋_GB2312"/>
          <w:color w:val="auto"/>
          <w:sz w:val="30"/>
          <w:szCs w:val="30"/>
          <w:lang w:eastAsia="zh-CN"/>
        </w:rPr>
        <w:t>，</w:t>
      </w:r>
      <w:r>
        <w:rPr>
          <w:rFonts w:hint="eastAsia" w:ascii="仿宋_GB2312" w:eastAsia="仿宋_GB2312"/>
          <w:color w:val="auto"/>
          <w:sz w:val="30"/>
          <w:szCs w:val="30"/>
        </w:rPr>
        <w:t>，较上年支出数</w:t>
      </w:r>
      <w:r>
        <w:rPr>
          <w:rFonts w:hint="eastAsia" w:ascii="仿宋_GB2312" w:eastAsia="仿宋_GB2312"/>
          <w:sz w:val="30"/>
          <w:szCs w:val="30"/>
          <w:lang w:eastAsia="zh-CN"/>
        </w:rPr>
        <w:t>减少</w:t>
      </w:r>
      <w:r>
        <w:rPr>
          <w:rFonts w:hint="eastAsia" w:ascii="仿宋_GB2312" w:eastAsia="仿宋_GB2312"/>
          <w:sz w:val="30"/>
          <w:szCs w:val="30"/>
          <w:lang w:val="en-US" w:eastAsia="zh-CN"/>
        </w:rPr>
        <w:t>1813.13</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w:t>
      </w:r>
      <w:r>
        <w:rPr>
          <w:rFonts w:hint="eastAsia" w:ascii="仿宋_GB2312" w:eastAsia="仿宋_GB2312"/>
          <w:color w:val="auto"/>
          <w:sz w:val="30"/>
          <w:szCs w:val="30"/>
        </w:rPr>
        <w:t>为</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w:t>
      </w:r>
      <w:r>
        <w:rPr>
          <w:rFonts w:hint="eastAsia" w:ascii="仿宋_GB2312" w:eastAsia="仿宋_GB2312"/>
          <w:sz w:val="30"/>
          <w:szCs w:val="30"/>
        </w:rPr>
        <w:t>，</w:t>
      </w:r>
      <w:r>
        <w:rPr>
          <w:rFonts w:hint="eastAsia" w:ascii="仿宋_GB2312" w:eastAsia="仿宋_GB2312"/>
          <w:sz w:val="30"/>
          <w:szCs w:val="30"/>
          <w:lang w:eastAsia="zh-CN"/>
        </w:rPr>
        <w:t>疫苗运输</w:t>
      </w:r>
      <w:r>
        <w:rPr>
          <w:rFonts w:hint="eastAsia" w:ascii="仿宋_GB2312" w:eastAsia="仿宋_GB2312"/>
          <w:sz w:val="30"/>
          <w:szCs w:val="30"/>
        </w:rPr>
        <w:t>车</w:t>
      </w:r>
      <w:r>
        <w:rPr>
          <w:rFonts w:hint="eastAsia" w:ascii="仿宋_GB2312" w:eastAsia="仿宋_GB2312"/>
          <w:sz w:val="30"/>
          <w:szCs w:val="30"/>
          <w:lang w:val="en-US" w:eastAsia="zh-CN"/>
        </w:rPr>
        <w:t>1辆。</w:t>
      </w:r>
      <w:r>
        <w:rPr>
          <w:rFonts w:hint="eastAsia" w:ascii="仿宋_GB2312" w:eastAsia="仿宋_GB2312"/>
          <w:sz w:val="30"/>
          <w:szCs w:val="30"/>
        </w:rPr>
        <w:t>运行维护费31,833.13</w:t>
      </w:r>
      <w:r>
        <w:rPr>
          <w:rFonts w:hint="eastAsia" w:ascii="仿宋_GB2312" w:eastAsia="仿宋_GB2312"/>
          <w:sz w:val="30"/>
          <w:szCs w:val="30"/>
          <w:lang w:eastAsia="zh-CN"/>
        </w:rPr>
        <w:t>元</w:t>
      </w:r>
      <w:r>
        <w:rPr>
          <w:rFonts w:hint="eastAsia" w:ascii="仿宋_GB2312" w:eastAsia="仿宋_GB2312"/>
          <w:sz w:val="30"/>
          <w:szCs w:val="30"/>
        </w:rPr>
        <w:t>。国内公务接待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15916.56</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2</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1</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1</w:t>
      </w:r>
      <w:r>
        <w:rPr>
          <w:rFonts w:hint="eastAsia" w:ascii="仿宋_GB2312" w:eastAsia="仿宋_GB2312"/>
          <w:sz w:val="30"/>
          <w:szCs w:val="30"/>
        </w:rPr>
        <w:t>辆，其他用车主要是</w:t>
      </w:r>
      <w:r>
        <w:rPr>
          <w:rFonts w:hint="eastAsia" w:ascii="仿宋_GB2312" w:eastAsia="仿宋_GB2312"/>
          <w:sz w:val="30"/>
          <w:szCs w:val="30"/>
          <w:lang w:eastAsia="zh-CN"/>
        </w:rPr>
        <w:t>疫苗运输车</w:t>
      </w:r>
      <w:r>
        <w:rPr>
          <w:rFonts w:hint="eastAsia" w:ascii="仿宋_GB2312" w:eastAsia="仿宋_GB2312"/>
          <w:sz w:val="30"/>
          <w:szCs w:val="30"/>
        </w:rPr>
        <w:t>。单价50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w:t>
      </w:r>
      <w:r>
        <w:rPr>
          <w:rFonts w:hint="eastAsia" w:ascii="仿宋_GB2312" w:eastAsia="仿宋_GB2312"/>
          <w:sz w:val="30"/>
          <w:szCs w:val="30"/>
          <w:lang w:eastAsia="zh-CN"/>
        </w:rPr>
        <w:t>未</w:t>
      </w:r>
      <w:r>
        <w:rPr>
          <w:rFonts w:hint="eastAsia" w:ascii="仿宋_GB2312" w:eastAsia="仿宋_GB2312"/>
          <w:sz w:val="30"/>
          <w:szCs w:val="30"/>
        </w:rPr>
        <w:t>开展绩效评价。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
    <w:panose1 w:val="02010609060101010101"/>
    <w:charset w:val="01"/>
    <w:family w:val="auto"/>
    <w:pitch w:val="default"/>
    <w:sig w:usb0="00000000" w:usb1="00000000" w:usb2="01010101" w:usb3="01010101" w:csb0="01010101" w:csb1="01010101"/>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B0B3D72"/>
    <w:rsid w:val="0DA30FAE"/>
    <w:rsid w:val="17542C27"/>
    <w:rsid w:val="18F1352C"/>
    <w:rsid w:val="19643582"/>
    <w:rsid w:val="1B943FD8"/>
    <w:rsid w:val="1DD64839"/>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风清扬</cp:lastModifiedBy>
  <cp:lastPrinted>2020-10-18T03:50:54Z</cp:lastPrinted>
  <dcterms:modified xsi:type="dcterms:W3CDTF">2020-10-18T03:51:03Z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