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积石山县居集乡卫生院2019年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numPr>
          <w:ilvl w:val="0"/>
          <w:numId w:val="1"/>
        </w:numPr>
        <w:ind w:firstLine="600" w:firstLineChars="200"/>
        <w:rPr>
          <w:rFonts w:hint="eastAsia" w:ascii="黑体" w:hAnsi="黑体" w:eastAsia="黑体"/>
          <w:color w:val="auto"/>
          <w:sz w:val="30"/>
          <w:szCs w:val="30"/>
        </w:rPr>
      </w:pPr>
      <w:r>
        <w:rPr>
          <w:rFonts w:hint="eastAsia" w:ascii="黑体" w:hAnsi="黑体" w:eastAsia="黑体"/>
          <w:color w:val="auto"/>
          <w:sz w:val="30"/>
          <w:szCs w:val="30"/>
        </w:rPr>
        <w:t>部门基本情况</w:t>
      </w:r>
    </w:p>
    <w:p>
      <w:pPr>
        <w:numPr>
          <w:ilvl w:val="0"/>
          <w:numId w:val="2"/>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color w:val="auto"/>
          <w:sz w:val="30"/>
          <w:szCs w:val="30"/>
          <w:lang w:eastAsia="zh-CN"/>
        </w:rPr>
      </w:pPr>
      <w:r>
        <w:rPr>
          <w:rFonts w:hint="eastAsia" w:ascii="仿宋" w:hAnsi="仿宋" w:eastAsia="仿宋" w:cs="仿宋"/>
          <w:sz w:val="30"/>
          <w:szCs w:val="30"/>
        </w:rPr>
        <w:t>居集中心卫生院位于县城南15公里的居集镇居集村，是一所集医疗、预防为主为一体的综合性“一级甲等”卫生院，为城乡居民医疗保险定点医疗机构，服务范围辐射周边的中咀岭乡、郭干乡、徐扈家乡、铺川乡、小关乡、别藏乡等，服务人口达6万余人</w:t>
      </w:r>
      <w:r>
        <w:rPr>
          <w:rFonts w:hint="eastAsia" w:ascii="仿宋" w:hAnsi="仿宋" w:eastAsia="仿宋" w:cs="仿宋"/>
          <w:sz w:val="30"/>
          <w:szCs w:val="30"/>
          <w:lang w:eastAsia="zh-CN"/>
        </w:rPr>
        <w:t>。</w:t>
      </w:r>
      <w:r>
        <w:rPr>
          <w:rFonts w:hint="eastAsia" w:ascii="仿宋" w:hAnsi="仿宋" w:eastAsia="仿宋" w:cs="仿宋"/>
          <w:color w:val="auto"/>
          <w:sz w:val="30"/>
          <w:szCs w:val="30"/>
        </w:rPr>
        <w:t>一年来，</w:t>
      </w:r>
      <w:r>
        <w:rPr>
          <w:rFonts w:hint="eastAsia" w:ascii="仿宋" w:hAnsi="仿宋" w:eastAsia="仿宋" w:cs="仿宋"/>
          <w:color w:val="auto"/>
          <w:sz w:val="30"/>
          <w:szCs w:val="30"/>
          <w:lang w:eastAsia="zh-CN"/>
        </w:rPr>
        <w:t>医</w:t>
      </w:r>
      <w:r>
        <w:rPr>
          <w:rFonts w:hint="eastAsia" w:ascii="仿宋" w:hAnsi="仿宋" w:eastAsia="仿宋" w:cs="仿宋"/>
          <w:color w:val="auto"/>
          <w:sz w:val="30"/>
          <w:szCs w:val="30"/>
        </w:rPr>
        <w:t>院以救死扶伤和保障人民群众健康为宗旨，强化管理，努力改善医疗条件，积极开展医疗服务</w:t>
      </w:r>
      <w:r>
        <w:rPr>
          <w:rFonts w:hint="eastAsia" w:ascii="仿宋" w:hAnsi="仿宋" w:eastAsia="仿宋" w:cs="仿宋"/>
          <w:color w:val="auto"/>
          <w:sz w:val="30"/>
          <w:szCs w:val="30"/>
          <w:lang w:eastAsia="zh-CN"/>
        </w:rPr>
        <w:t>工作。</w:t>
      </w:r>
    </w:p>
    <w:p>
      <w:pPr>
        <w:numPr>
          <w:ilvl w:val="0"/>
          <w:numId w:val="3"/>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ind w:firstLine="600" w:firstLineChars="200"/>
        <w:rPr>
          <w:rFonts w:hint="eastAsia" w:ascii="仿宋_GB2312" w:hAnsi="仿宋_GB2312" w:eastAsia="仿宋_GB2312" w:cs="仿宋_GB2312"/>
          <w:b w:val="0"/>
          <w:bCs/>
          <w:color w:val="auto"/>
          <w:sz w:val="32"/>
          <w:szCs w:val="32"/>
          <w:lang w:val="en-US" w:eastAsia="zh-CN"/>
        </w:rPr>
      </w:pPr>
      <w:r>
        <w:rPr>
          <w:rFonts w:hint="eastAsia" w:ascii="仿宋" w:hAnsi="仿宋" w:eastAsia="仿宋" w:cs="仿宋"/>
          <w:b w:val="0"/>
          <w:bCs/>
          <w:color w:val="auto"/>
          <w:sz w:val="30"/>
          <w:szCs w:val="30"/>
          <w:lang w:val="en-US" w:eastAsia="zh-CN"/>
        </w:rPr>
        <w:t>积石山县居集乡卫生院</w:t>
      </w:r>
      <w:r>
        <w:rPr>
          <w:rFonts w:hint="eastAsia" w:ascii="仿宋" w:hAnsi="仿宋" w:eastAsia="仿宋" w:cs="仿宋"/>
          <w:color w:val="auto"/>
          <w:sz w:val="30"/>
          <w:szCs w:val="30"/>
        </w:rPr>
        <w:t>属财政全额补助事业单位。医院</w:t>
      </w:r>
      <w:r>
        <w:rPr>
          <w:rFonts w:hint="eastAsia" w:ascii="仿宋" w:hAnsi="仿宋" w:eastAsia="仿宋" w:cs="仿宋"/>
          <w:sz w:val="30"/>
          <w:szCs w:val="30"/>
        </w:rPr>
        <w:t>现设有内科、外科、妇产科、儿科、口腔科、中医科、针灸理疗科等临床科室、彩超室、检验等医技科室。能开展内外妇儿常见病多发病的诊治和急危重病人的抢救等。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度收入总计5934636.81</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，支出总计5953353.76</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221190.28</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3.87</w:t>
      </w:r>
      <w:r>
        <w:rPr>
          <w:rFonts w:hint="eastAsia" w:ascii="仿宋_GB2312" w:eastAsia="仿宋_GB2312"/>
          <w:color w:val="auto"/>
          <w:sz w:val="30"/>
          <w:szCs w:val="30"/>
        </w:rPr>
        <w:t>%，支出</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240201.31</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4.2</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医院医疗收入增加、工资福利支出增加，商品服务支出增加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度收入合计5934636.81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，其中：财政拨款收入2123141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35.78</w:t>
      </w:r>
      <w:r>
        <w:rPr>
          <w:rFonts w:hint="eastAsia" w:ascii="仿宋_GB2312" w:eastAsia="仿宋_GB2312"/>
          <w:color w:val="auto"/>
          <w:sz w:val="30"/>
          <w:szCs w:val="30"/>
        </w:rPr>
        <w:t>%；上级补助收入1076400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18.14</w:t>
      </w:r>
      <w:r>
        <w:rPr>
          <w:rFonts w:hint="eastAsia" w:ascii="仿宋_GB2312" w:eastAsia="仿宋_GB2312"/>
          <w:color w:val="auto"/>
          <w:sz w:val="30"/>
          <w:szCs w:val="30"/>
        </w:rPr>
        <w:t>%；事业收入2735095.81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53.92</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度支出合计5953353.76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，其中：基本支出5953353.76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度年末结转和结余220758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20085.6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本年支出较上年增加</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度财政拨款收入2123141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330758.53</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13.48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财政拨款预算减少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度财政拨款支出2123141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330758.53</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13.48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度财政拨款支出主要用于以下方面：一般公共服务支出395950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18.65</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1568179.16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73.86</w:t>
      </w:r>
      <w:r>
        <w:rPr>
          <w:rFonts w:hint="eastAsia" w:ascii="仿宋_GB2312" w:eastAsia="仿宋_GB2312"/>
          <w:color w:val="auto"/>
          <w:sz w:val="30"/>
          <w:szCs w:val="30"/>
        </w:rPr>
        <w:t>%，社会保障和就业支出159011.84</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7.49%。</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2123141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。其中：人员经费1900941</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727731.53</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人员变动</w:t>
      </w:r>
      <w:r>
        <w:rPr>
          <w:rFonts w:hint="eastAsia" w:ascii="仿宋_GB2312" w:eastAsia="仿宋_GB2312"/>
          <w:color w:val="auto"/>
          <w:sz w:val="30"/>
          <w:szCs w:val="30"/>
        </w:rPr>
        <w:t>。人员经费用途主要包括基本工资、津贴补贴、奖金、社会保障缴费等。公用经费222200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2262279.92</w:t>
      </w:r>
      <w:bookmarkStart w:id="0" w:name="_GoBack"/>
      <w:bookmarkEnd w:id="0"/>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abstractNum w:abstractNumId="1">
    <w:nsid w:val="6236813A"/>
    <w:multiLevelType w:val="singleLevel"/>
    <w:tmpl w:val="6236813A"/>
    <w:lvl w:ilvl="0" w:tentative="0">
      <w:start w:val="1"/>
      <w:numFmt w:val="chineseCounting"/>
      <w:suff w:val="nothing"/>
      <w:lvlText w:val="（%1）"/>
      <w:lvlJc w:val="left"/>
      <w:rPr>
        <w:rFonts w:hint="eastAsia"/>
      </w:rPr>
    </w:lvl>
  </w:abstractNum>
  <w:abstractNum w:abstractNumId="2">
    <w:nsid w:val="7041A65A"/>
    <w:multiLevelType w:val="singleLevel"/>
    <w:tmpl w:val="7041A65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6EA54DD"/>
    <w:rsid w:val="07056301"/>
    <w:rsid w:val="07771E3B"/>
    <w:rsid w:val="14D56716"/>
    <w:rsid w:val="159A7DB6"/>
    <w:rsid w:val="17542C27"/>
    <w:rsid w:val="18F1352C"/>
    <w:rsid w:val="19643582"/>
    <w:rsid w:val="1B943FD8"/>
    <w:rsid w:val="1D0E32E5"/>
    <w:rsid w:val="1DD64839"/>
    <w:rsid w:val="2991338E"/>
    <w:rsid w:val="2AC80393"/>
    <w:rsid w:val="2EE67926"/>
    <w:rsid w:val="35130FCB"/>
    <w:rsid w:val="36DE5132"/>
    <w:rsid w:val="3EDE7988"/>
    <w:rsid w:val="4CF05B9F"/>
    <w:rsid w:val="521826A7"/>
    <w:rsid w:val="5BF36344"/>
    <w:rsid w:val="5F2727A8"/>
    <w:rsid w:val="62960785"/>
    <w:rsid w:val="6D75333B"/>
    <w:rsid w:val="763F0CE1"/>
    <w:rsid w:val="7A0344C4"/>
    <w:rsid w:val="7A8F1476"/>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11</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2020-10-21T04:28:39Z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