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附件1：甘肃省临夏州积石山县</w:t>
      </w:r>
      <w:r>
        <w:rPr>
          <w:rFonts w:hint="eastAsia" w:ascii="仿宋_GB2312" w:hAnsi="宋体" w:eastAsia="仿宋_GB2312" w:cs="宋体"/>
          <w:b/>
          <w:bCs/>
          <w:sz w:val="24"/>
          <w:szCs w:val="24"/>
          <w:lang w:eastAsia="zh-CN"/>
        </w:rPr>
        <w:t>刘集</w:t>
      </w:r>
      <w:r>
        <w:rPr>
          <w:rFonts w:hint="eastAsia" w:ascii="仿宋_GB2312" w:hAnsi="宋体" w:eastAsia="仿宋_GB2312" w:cs="宋体"/>
          <w:b/>
          <w:bCs/>
          <w:sz w:val="24"/>
          <w:szCs w:val="24"/>
        </w:rPr>
        <w:t>学区[本级]</w:t>
      </w:r>
      <w:r>
        <w:rPr>
          <w:rFonts w:hint="eastAsia" w:ascii="仿宋_GB2312" w:hAnsi="宋体" w:eastAsia="仿宋_GB2312" w:cs="宋体"/>
          <w:b/>
          <w:bCs/>
          <w:sz w:val="24"/>
          <w:szCs w:val="24"/>
          <w:lang w:eastAsia="zh-CN"/>
        </w:rPr>
        <w:t>2019</w:t>
      </w:r>
      <w:r>
        <w:rPr>
          <w:rFonts w:hint="eastAsia" w:ascii="仿宋_GB2312" w:hAnsi="宋体" w:eastAsia="仿宋_GB2312" w:cs="宋体"/>
          <w:b/>
          <w:bCs/>
          <w:sz w:val="24"/>
          <w:szCs w:val="24"/>
        </w:rPr>
        <w:t>年度</w:t>
      </w:r>
      <w:r>
        <w:rPr>
          <w:rFonts w:ascii="仿宋_GB2312" w:hAnsi="宋体" w:eastAsia="仿宋_GB2312" w:cs="宋体"/>
          <w:b/>
          <w:bCs/>
          <w:sz w:val="24"/>
          <w:szCs w:val="24"/>
        </w:rPr>
        <w:t>部门决算情况说明</w:t>
      </w:r>
    </w:p>
    <w:p>
      <w:pPr>
        <w:jc w:val="both"/>
        <w:rPr>
          <w:rFonts w:hint="eastAsia" w:eastAsia="方正小标宋简体"/>
          <w:sz w:val="36"/>
          <w:szCs w:val="36"/>
          <w:lang w:eastAsia="zh-CN"/>
        </w:rPr>
      </w:pPr>
    </w:p>
    <w:p>
      <w:pPr>
        <w:jc w:val="center"/>
        <w:rPr>
          <w:rFonts w:ascii="方正小标宋简体" w:eastAsia="方正小标宋简体"/>
          <w:sz w:val="36"/>
          <w:szCs w:val="36"/>
        </w:rPr>
      </w:pPr>
      <w:r>
        <w:rPr>
          <w:rFonts w:hint="eastAsia" w:eastAsia="方正小标宋简体"/>
          <w:sz w:val="36"/>
          <w:szCs w:val="36"/>
          <w:lang w:eastAsia="zh-CN"/>
        </w:rPr>
        <w:t>刘集学区</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552" w:firstLineChars="200"/>
        <w:rPr>
          <w:rFonts w:hint="eastAsia" w:ascii="仿宋" w:hAnsi="仿宋" w:eastAsia="仿宋" w:cs="仿宋"/>
          <w:color w:val="000000"/>
          <w:sz w:val="28"/>
          <w:szCs w:val="28"/>
        </w:rPr>
      </w:pPr>
      <w:r>
        <w:rPr>
          <w:rFonts w:hint="eastAsia" w:ascii="仿宋" w:hAnsi="仿宋" w:eastAsia="仿宋" w:cs="仿宋"/>
          <w:color w:val="000000"/>
          <w:spacing w:val="-2"/>
          <w:sz w:val="28"/>
          <w:szCs w:val="28"/>
        </w:rPr>
        <w:t>我学区为</w:t>
      </w:r>
      <w:r>
        <w:rPr>
          <w:rFonts w:hint="eastAsia" w:ascii="仿宋" w:hAnsi="仿宋" w:eastAsia="仿宋" w:cs="仿宋"/>
          <w:color w:val="000000"/>
          <w:spacing w:val="-2"/>
          <w:sz w:val="28"/>
          <w:szCs w:val="28"/>
          <w:lang w:eastAsia="zh-CN"/>
        </w:rPr>
        <w:t>财政全额拨款</w:t>
      </w:r>
      <w:r>
        <w:rPr>
          <w:rFonts w:hint="eastAsia" w:ascii="仿宋" w:hAnsi="仿宋" w:eastAsia="仿宋" w:cs="仿宋"/>
          <w:color w:val="000000"/>
          <w:spacing w:val="-2"/>
          <w:sz w:val="28"/>
          <w:szCs w:val="28"/>
        </w:rPr>
        <w:t>事业单位，担负着</w:t>
      </w:r>
      <w:r>
        <w:rPr>
          <w:rFonts w:hint="eastAsia" w:ascii="仿宋" w:hAnsi="仿宋" w:eastAsia="仿宋" w:cs="仿宋"/>
          <w:color w:val="000000"/>
          <w:spacing w:val="-2"/>
          <w:sz w:val="28"/>
          <w:szCs w:val="28"/>
          <w:lang w:eastAsia="zh-CN"/>
        </w:rPr>
        <w:t>刘集</w:t>
      </w:r>
      <w:r>
        <w:rPr>
          <w:rFonts w:hint="eastAsia" w:ascii="仿宋" w:hAnsi="仿宋" w:eastAsia="仿宋" w:cs="仿宋"/>
          <w:color w:val="000000"/>
          <w:spacing w:val="-2"/>
          <w:sz w:val="28"/>
          <w:szCs w:val="28"/>
        </w:rPr>
        <w:t>乡</w:t>
      </w:r>
      <w:r>
        <w:rPr>
          <w:rFonts w:hint="eastAsia" w:ascii="仿宋" w:hAnsi="仿宋" w:eastAsia="仿宋" w:cs="仿宋"/>
          <w:color w:val="000000"/>
          <w:spacing w:val="-2"/>
          <w:sz w:val="28"/>
          <w:szCs w:val="28"/>
          <w:lang w:val="en-US" w:eastAsia="zh-CN"/>
        </w:rPr>
        <w:t>8</w:t>
      </w:r>
      <w:r>
        <w:rPr>
          <w:rFonts w:hint="eastAsia" w:ascii="仿宋" w:hAnsi="仿宋" w:eastAsia="仿宋" w:cs="仿宋"/>
          <w:color w:val="000000"/>
          <w:spacing w:val="-4"/>
          <w:sz w:val="28"/>
          <w:szCs w:val="28"/>
        </w:rPr>
        <w:t>个行政村的教育教学工作，</w:t>
      </w:r>
      <w:r>
        <w:rPr>
          <w:rFonts w:hint="eastAsia" w:ascii="仿宋" w:hAnsi="仿宋" w:eastAsia="仿宋" w:cs="仿宋"/>
          <w:color w:val="000000"/>
          <w:sz w:val="28"/>
          <w:szCs w:val="28"/>
        </w:rPr>
        <w:t>坚持以学生为主题，教师为主导的教学主线。努力改善办学条件，提高办学服务</w:t>
      </w:r>
      <w:r>
        <w:rPr>
          <w:rFonts w:hint="eastAsia" w:ascii="仿宋" w:hAnsi="仿宋" w:eastAsia="仿宋" w:cs="仿宋"/>
          <w:color w:val="000000"/>
          <w:sz w:val="28"/>
          <w:szCs w:val="28"/>
          <w:lang w:eastAsia="zh-CN"/>
        </w:rPr>
        <w:t>水平</w:t>
      </w:r>
      <w:r>
        <w:rPr>
          <w:rFonts w:hint="eastAsia" w:ascii="仿宋" w:hAnsi="仿宋" w:eastAsia="仿宋" w:cs="仿宋"/>
          <w:color w:val="000000"/>
          <w:sz w:val="28"/>
          <w:szCs w:val="28"/>
        </w:rPr>
        <w:t>。</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548" w:firstLineChars="200"/>
        <w:rPr>
          <w:rFonts w:ascii="黑体" w:hAnsi="黑体" w:eastAsia="黑体"/>
          <w:sz w:val="30"/>
          <w:szCs w:val="30"/>
        </w:rPr>
      </w:pPr>
      <w:r>
        <w:rPr>
          <w:rFonts w:hint="eastAsia" w:ascii="仿宋" w:hAnsi="仿宋" w:eastAsia="仿宋" w:cs="仿宋"/>
          <w:color w:val="000000"/>
          <w:spacing w:val="-3"/>
          <w:sz w:val="28"/>
          <w:szCs w:val="28"/>
          <w:lang w:eastAsia="zh-CN"/>
        </w:rPr>
        <w:t>刘集</w:t>
      </w:r>
      <w:r>
        <w:rPr>
          <w:rFonts w:hint="eastAsia" w:ascii="仿宋" w:hAnsi="仿宋" w:eastAsia="仿宋" w:cs="仿宋"/>
          <w:color w:val="000000"/>
          <w:spacing w:val="-3"/>
          <w:sz w:val="28"/>
          <w:szCs w:val="28"/>
        </w:rPr>
        <w:t>学区有</w:t>
      </w:r>
      <w:r>
        <w:rPr>
          <w:rFonts w:hint="eastAsia" w:ascii="仿宋" w:hAnsi="仿宋" w:eastAsia="仿宋" w:cs="仿宋"/>
          <w:color w:val="000000"/>
          <w:spacing w:val="-3"/>
          <w:sz w:val="28"/>
          <w:szCs w:val="28"/>
          <w:lang w:val="en-US" w:eastAsia="zh-CN"/>
        </w:rPr>
        <w:t>8</w:t>
      </w:r>
      <w:r>
        <w:rPr>
          <w:rFonts w:hint="eastAsia" w:ascii="仿宋" w:hAnsi="仿宋" w:eastAsia="仿宋" w:cs="仿宋"/>
          <w:color w:val="000000"/>
          <w:spacing w:val="-3"/>
          <w:sz w:val="28"/>
          <w:szCs w:val="28"/>
        </w:rPr>
        <w:t>所</w:t>
      </w:r>
      <w:r>
        <w:rPr>
          <w:rFonts w:hint="eastAsia" w:ascii="仿宋" w:hAnsi="仿宋" w:eastAsia="仿宋" w:cs="仿宋"/>
          <w:color w:val="000000"/>
          <w:spacing w:val="-3"/>
          <w:sz w:val="28"/>
          <w:szCs w:val="28"/>
          <w:lang w:eastAsia="zh-CN"/>
        </w:rPr>
        <w:t>六</w:t>
      </w:r>
      <w:r>
        <w:rPr>
          <w:rFonts w:hint="eastAsia" w:ascii="仿宋" w:hAnsi="仿宋" w:eastAsia="仿宋" w:cs="仿宋"/>
          <w:color w:val="000000"/>
          <w:spacing w:val="-3"/>
          <w:sz w:val="28"/>
          <w:szCs w:val="28"/>
        </w:rPr>
        <w:t>年制</w:t>
      </w:r>
      <w:r>
        <w:rPr>
          <w:rFonts w:hint="eastAsia" w:ascii="仿宋" w:hAnsi="仿宋" w:eastAsia="仿宋" w:cs="仿宋"/>
          <w:color w:val="000000"/>
          <w:spacing w:val="-3"/>
          <w:sz w:val="28"/>
          <w:szCs w:val="28"/>
          <w:lang w:eastAsia="zh-CN"/>
        </w:rPr>
        <w:t>完全</w:t>
      </w:r>
      <w:r>
        <w:rPr>
          <w:rFonts w:hint="eastAsia" w:ascii="仿宋" w:hAnsi="仿宋" w:eastAsia="仿宋" w:cs="仿宋"/>
          <w:color w:val="000000"/>
          <w:spacing w:val="-3"/>
          <w:sz w:val="28"/>
          <w:szCs w:val="28"/>
        </w:rPr>
        <w:t>小学、</w:t>
      </w:r>
      <w:r>
        <w:rPr>
          <w:rFonts w:hint="eastAsia" w:ascii="仿宋" w:hAnsi="仿宋" w:eastAsia="仿宋" w:cs="仿宋"/>
          <w:color w:val="000000"/>
          <w:spacing w:val="-3"/>
          <w:sz w:val="28"/>
          <w:szCs w:val="28"/>
          <w:lang w:val="en-US" w:eastAsia="zh-CN"/>
        </w:rPr>
        <w:t>1</w:t>
      </w:r>
      <w:r>
        <w:rPr>
          <w:rFonts w:hint="eastAsia" w:ascii="仿宋" w:hAnsi="仿宋" w:eastAsia="仿宋" w:cs="仿宋"/>
          <w:color w:val="000000"/>
          <w:spacing w:val="-3"/>
          <w:sz w:val="28"/>
          <w:szCs w:val="28"/>
        </w:rPr>
        <w:t>所</w:t>
      </w:r>
      <w:r>
        <w:rPr>
          <w:rFonts w:hint="eastAsia" w:ascii="仿宋" w:hAnsi="仿宋" w:eastAsia="仿宋" w:cs="仿宋"/>
          <w:color w:val="000000"/>
          <w:spacing w:val="-3"/>
          <w:sz w:val="28"/>
          <w:szCs w:val="28"/>
          <w:lang w:eastAsia="zh-CN"/>
        </w:rPr>
        <w:t>公</w:t>
      </w:r>
      <w:r>
        <w:rPr>
          <w:rFonts w:hint="eastAsia" w:ascii="仿宋" w:hAnsi="仿宋" w:eastAsia="仿宋" w:cs="仿宋"/>
          <w:color w:val="000000"/>
          <w:spacing w:val="-3"/>
          <w:sz w:val="28"/>
          <w:szCs w:val="28"/>
        </w:rPr>
        <w:t>办</w:t>
      </w:r>
      <w:r>
        <w:rPr>
          <w:rFonts w:hint="eastAsia" w:ascii="仿宋" w:hAnsi="仿宋" w:eastAsia="仿宋" w:cs="仿宋"/>
          <w:color w:val="000000"/>
          <w:spacing w:val="-3"/>
          <w:sz w:val="28"/>
          <w:szCs w:val="28"/>
          <w:lang w:eastAsia="zh-CN"/>
        </w:rPr>
        <w:t>中心</w:t>
      </w:r>
      <w:r>
        <w:rPr>
          <w:rFonts w:hint="eastAsia" w:ascii="仿宋" w:hAnsi="仿宋" w:eastAsia="仿宋" w:cs="仿宋"/>
          <w:color w:val="000000"/>
          <w:spacing w:val="-3"/>
          <w:sz w:val="28"/>
          <w:szCs w:val="28"/>
        </w:rPr>
        <w:t>幼儿园。全学区</w:t>
      </w:r>
      <w:r>
        <w:rPr>
          <w:rFonts w:hint="eastAsia" w:ascii="仿宋" w:hAnsi="仿宋" w:eastAsia="仿宋" w:cs="仿宋"/>
          <w:color w:val="000000"/>
          <w:spacing w:val="-3"/>
          <w:sz w:val="28"/>
          <w:szCs w:val="28"/>
          <w:lang w:eastAsia="zh-CN"/>
        </w:rPr>
        <w:t>编制数</w:t>
      </w:r>
      <w:r>
        <w:rPr>
          <w:rFonts w:hint="eastAsia" w:ascii="仿宋" w:hAnsi="仿宋" w:eastAsia="仿宋" w:cs="仿宋"/>
          <w:color w:val="000000"/>
          <w:spacing w:val="-3"/>
          <w:sz w:val="28"/>
          <w:szCs w:val="28"/>
          <w:lang w:val="en-US" w:eastAsia="zh-CN"/>
        </w:rPr>
        <w:t>63人，</w:t>
      </w:r>
      <w:r>
        <w:rPr>
          <w:rFonts w:hint="eastAsia" w:ascii="仿宋" w:hAnsi="仿宋" w:eastAsia="仿宋" w:cs="仿宋"/>
          <w:color w:val="000000"/>
          <w:spacing w:val="-3"/>
          <w:sz w:val="28"/>
          <w:szCs w:val="28"/>
        </w:rPr>
        <w:t>共有教职</w:t>
      </w:r>
      <w:r>
        <w:rPr>
          <w:rFonts w:hint="eastAsia" w:ascii="仿宋" w:hAnsi="仿宋" w:eastAsia="仿宋" w:cs="仿宋"/>
          <w:color w:val="000000"/>
          <w:sz w:val="28"/>
          <w:szCs w:val="28"/>
        </w:rPr>
        <w:t>工</w:t>
      </w:r>
      <w:r>
        <w:rPr>
          <w:rFonts w:hint="eastAsia" w:ascii="仿宋" w:hAnsi="仿宋" w:eastAsia="仿宋" w:cs="仿宋"/>
          <w:color w:val="000000"/>
          <w:spacing w:val="1"/>
          <w:sz w:val="28"/>
          <w:szCs w:val="28"/>
          <w:lang w:val="en-US" w:eastAsia="zh-CN"/>
        </w:rPr>
        <w:t>103</w:t>
      </w:r>
      <w:r>
        <w:rPr>
          <w:rFonts w:hint="eastAsia" w:ascii="仿宋" w:hAnsi="仿宋" w:eastAsia="仿宋" w:cs="仿宋"/>
          <w:color w:val="000000"/>
          <w:sz w:val="28"/>
          <w:szCs w:val="28"/>
        </w:rPr>
        <w:t>人，内设校长1名，副校长1名。分为教导处、</w:t>
      </w:r>
      <w:r>
        <w:rPr>
          <w:rFonts w:hint="eastAsia" w:ascii="仿宋" w:hAnsi="仿宋" w:eastAsia="仿宋" w:cs="仿宋"/>
          <w:color w:val="000000"/>
          <w:sz w:val="28"/>
          <w:szCs w:val="28"/>
          <w:lang w:eastAsia="zh-CN"/>
        </w:rPr>
        <w:t>德育处、</w:t>
      </w:r>
      <w:r>
        <w:rPr>
          <w:rFonts w:hint="eastAsia" w:ascii="仿宋" w:hAnsi="仿宋" w:eastAsia="仿宋" w:cs="仿宋"/>
          <w:color w:val="000000"/>
          <w:sz w:val="28"/>
          <w:szCs w:val="28"/>
        </w:rPr>
        <w:t>总务处、</w:t>
      </w:r>
      <w:r>
        <w:rPr>
          <w:rFonts w:hint="eastAsia" w:ascii="仿宋" w:hAnsi="仿宋" w:eastAsia="仿宋" w:cs="仿宋"/>
          <w:color w:val="000000"/>
          <w:sz w:val="28"/>
          <w:szCs w:val="28"/>
          <w:lang w:eastAsia="zh-CN"/>
        </w:rPr>
        <w:t>大队部</w:t>
      </w:r>
      <w:r>
        <w:rPr>
          <w:rFonts w:hint="eastAsia" w:ascii="仿宋" w:hAnsi="仿宋" w:eastAsia="仿宋" w:cs="仿宋"/>
          <w:color w:val="000000"/>
          <w:spacing w:val="-1"/>
          <w:sz w:val="28"/>
          <w:szCs w:val="28"/>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w:t>
      </w:r>
    </w:p>
    <w:p>
      <w:pPr>
        <w:ind w:firstLine="600" w:firstLineChars="200"/>
        <w:rPr>
          <w:rFonts w:hint="eastAsia" w:ascii="仿宋_GB2312" w:eastAsia="仿宋_GB2312"/>
          <w:sz w:val="30"/>
          <w:szCs w:val="30"/>
        </w:rPr>
      </w:pPr>
      <w:r>
        <w:rPr>
          <w:rFonts w:hint="eastAsia" w:ascii="仿宋_GB2312" w:eastAsia="仿宋_GB2312"/>
          <w:sz w:val="30"/>
          <w:szCs w:val="30"/>
        </w:rPr>
        <w:t>表八：表政府性基金预算财政拨款收入支出决算表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w:t>
      </w:r>
      <w:r>
        <w:rPr>
          <w:rFonts w:hint="eastAsia" w:ascii="仿宋_GB2312" w:eastAsia="仿宋_GB2312"/>
          <w:color w:val="auto"/>
          <w:sz w:val="30"/>
          <w:szCs w:val="30"/>
          <w:lang w:val="en-US" w:eastAsia="zh-CN"/>
        </w:rPr>
        <w:t>11517364.90</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11517364.90</w:t>
      </w:r>
      <w:r>
        <w:rPr>
          <w:rFonts w:hint="eastAsia" w:ascii="仿宋_GB2312" w:eastAsia="仿宋_GB2312"/>
          <w:color w:val="auto"/>
          <w:sz w:val="30"/>
          <w:szCs w:val="30"/>
          <w:lang w:eastAsia="zh-CN"/>
        </w:rPr>
        <w:t>元</w:t>
      </w:r>
      <w:r>
        <w:rPr>
          <w:rFonts w:hint="eastAsia" w:ascii="仿宋_GB2312" w:eastAsia="仿宋_GB2312"/>
          <w:color w:val="auto"/>
          <w:sz w:val="30"/>
          <w:szCs w:val="30"/>
        </w:rPr>
        <w:t>。与201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1948206.44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20.36</w:t>
      </w:r>
      <w:r>
        <w:rPr>
          <w:rFonts w:hint="eastAsia" w:ascii="仿宋_GB2312" w:eastAsia="仿宋_GB2312"/>
          <w:color w:val="auto"/>
          <w:sz w:val="30"/>
          <w:szCs w:val="30"/>
        </w:rPr>
        <w:t>%，支出</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1948206.44</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20.36</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人员增加、</w:t>
      </w:r>
      <w:r>
        <w:rPr>
          <w:rFonts w:hint="eastAsia" w:ascii="仿宋_GB2312" w:eastAsia="仿宋_GB2312"/>
          <w:color w:val="auto"/>
          <w:sz w:val="30"/>
          <w:szCs w:val="30"/>
        </w:rPr>
        <w:t>工资调整、补发</w:t>
      </w:r>
      <w:r>
        <w:rPr>
          <w:rFonts w:hint="eastAsia" w:ascii="仿宋_GB2312" w:eastAsia="仿宋_GB2312"/>
          <w:color w:val="auto"/>
          <w:sz w:val="30"/>
          <w:szCs w:val="30"/>
          <w:lang w:eastAsia="zh-CN"/>
        </w:rPr>
        <w:t>业绩</w:t>
      </w:r>
      <w:r>
        <w:rPr>
          <w:rFonts w:hint="eastAsia" w:ascii="仿宋_GB2312" w:eastAsia="仿宋_GB2312"/>
          <w:color w:val="auto"/>
          <w:sz w:val="30"/>
          <w:szCs w:val="30"/>
        </w:rPr>
        <w:t>奖金</w:t>
      </w:r>
      <w:r>
        <w:rPr>
          <w:rFonts w:hint="eastAsia" w:ascii="仿宋_GB2312" w:eastAsia="仿宋_GB2312"/>
          <w:color w:val="auto"/>
          <w:sz w:val="30"/>
          <w:szCs w:val="30"/>
          <w:lang w:eastAsia="zh-CN"/>
        </w:rPr>
        <w:t>。</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w:t>
      </w:r>
      <w:r>
        <w:rPr>
          <w:rFonts w:hint="eastAsia" w:ascii="仿宋_GB2312" w:eastAsia="仿宋_GB2312"/>
          <w:color w:val="auto"/>
          <w:sz w:val="30"/>
          <w:szCs w:val="30"/>
          <w:lang w:val="en-US" w:eastAsia="zh-CN"/>
        </w:rPr>
        <w:t>11517364.90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w:t>
      </w:r>
      <w:r>
        <w:rPr>
          <w:rFonts w:hint="eastAsia" w:ascii="仿宋_GB2312" w:eastAsia="仿宋_GB2312"/>
          <w:color w:val="auto"/>
          <w:sz w:val="30"/>
          <w:szCs w:val="30"/>
          <w:lang w:val="en-US" w:eastAsia="zh-CN"/>
        </w:rPr>
        <w:t>11517364.9</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r>
        <w:rPr>
          <w:rFonts w:hint="eastAsia" w:ascii="仿宋_GB2312" w:eastAsia="仿宋_GB2312"/>
          <w:color w:val="auto"/>
          <w:sz w:val="30"/>
          <w:szCs w:val="30"/>
          <w:lang w:eastAsia="zh-CN"/>
        </w:rPr>
        <w:t>。</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w:t>
      </w:r>
      <w:r>
        <w:rPr>
          <w:rFonts w:hint="eastAsia" w:ascii="仿宋_GB2312" w:eastAsia="仿宋_GB2312"/>
          <w:color w:val="auto"/>
          <w:sz w:val="30"/>
          <w:szCs w:val="30"/>
          <w:lang w:val="en-US" w:eastAsia="zh-CN"/>
        </w:rPr>
        <w:t>11522496.5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w:t>
      </w:r>
    </w:p>
    <w:p>
      <w:pPr>
        <w:rPr>
          <w:rFonts w:hint="eastAsia" w:ascii="仿宋_GB2312" w:eastAsia="仿宋_GB2312"/>
          <w:color w:val="auto"/>
          <w:sz w:val="30"/>
          <w:szCs w:val="30"/>
        </w:rPr>
      </w:pPr>
      <w:r>
        <w:rPr>
          <w:rFonts w:hint="eastAsia" w:ascii="仿宋_GB2312" w:eastAsia="仿宋_GB2312"/>
          <w:color w:val="auto"/>
          <w:sz w:val="30"/>
          <w:szCs w:val="30"/>
          <w:lang w:eastAsia="zh-CN"/>
        </w:rPr>
        <w:t>11522496.5</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 项目支出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%；上缴上级支出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%；经营支出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%；对附属单位补助支出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w:t>
      </w:r>
      <w:r>
        <w:rPr>
          <w:rFonts w:hint="eastAsia" w:ascii="仿宋_GB2312" w:eastAsia="仿宋_GB2312"/>
          <w:color w:val="auto"/>
          <w:sz w:val="30"/>
          <w:szCs w:val="30"/>
          <w:lang w:val="en-US" w:eastAsia="zh-CN"/>
        </w:rPr>
        <w:t>5131.60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在公用经费支出时年终结余有变化。</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w:t>
      </w:r>
      <w:r>
        <w:rPr>
          <w:rFonts w:hint="eastAsia" w:ascii="仿宋_GB2312" w:eastAsia="仿宋_GB2312"/>
          <w:color w:val="auto"/>
          <w:sz w:val="30"/>
          <w:szCs w:val="30"/>
          <w:lang w:val="en-US" w:eastAsia="zh-CN"/>
        </w:rPr>
        <w:t>11517364.90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1948206.44</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20.36</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人员增加、</w:t>
      </w:r>
      <w:r>
        <w:rPr>
          <w:rFonts w:hint="eastAsia" w:ascii="仿宋_GB2312" w:eastAsia="仿宋_GB2312"/>
          <w:color w:val="auto"/>
          <w:sz w:val="30"/>
          <w:szCs w:val="30"/>
        </w:rPr>
        <w:t>工资调整、补发</w:t>
      </w:r>
      <w:r>
        <w:rPr>
          <w:rFonts w:hint="eastAsia" w:ascii="仿宋_GB2312" w:eastAsia="仿宋_GB2312"/>
          <w:color w:val="auto"/>
          <w:sz w:val="30"/>
          <w:szCs w:val="30"/>
          <w:lang w:eastAsia="zh-CN"/>
        </w:rPr>
        <w:t>业绩</w:t>
      </w:r>
      <w:r>
        <w:rPr>
          <w:rFonts w:hint="eastAsia" w:ascii="仿宋_GB2312" w:eastAsia="仿宋_GB2312"/>
          <w:color w:val="auto"/>
          <w:sz w:val="30"/>
          <w:szCs w:val="30"/>
        </w:rPr>
        <w:t>奖金。</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w:t>
      </w:r>
      <w:r>
        <w:rPr>
          <w:rFonts w:hint="eastAsia" w:ascii="仿宋_GB2312" w:eastAsia="仿宋_GB2312"/>
          <w:color w:val="auto"/>
          <w:sz w:val="30"/>
          <w:szCs w:val="30"/>
          <w:lang w:val="en-US" w:eastAsia="zh-CN"/>
        </w:rPr>
        <w:t>11517364.90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1948206.44</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20.36</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人员增加、</w:t>
      </w:r>
      <w:r>
        <w:rPr>
          <w:rFonts w:hint="eastAsia" w:ascii="仿宋_GB2312" w:eastAsia="仿宋_GB2312"/>
          <w:color w:val="auto"/>
          <w:sz w:val="30"/>
          <w:szCs w:val="30"/>
        </w:rPr>
        <w:t>工资调整、补发</w:t>
      </w:r>
      <w:r>
        <w:rPr>
          <w:rFonts w:hint="eastAsia" w:ascii="仿宋_GB2312" w:eastAsia="仿宋_GB2312"/>
          <w:color w:val="auto"/>
          <w:sz w:val="30"/>
          <w:szCs w:val="30"/>
          <w:lang w:eastAsia="zh-CN"/>
        </w:rPr>
        <w:t>业绩</w:t>
      </w:r>
      <w:r>
        <w:rPr>
          <w:rFonts w:hint="eastAsia" w:ascii="仿宋_GB2312" w:eastAsia="仿宋_GB2312"/>
          <w:color w:val="auto"/>
          <w:sz w:val="30"/>
          <w:szCs w:val="30"/>
        </w:rPr>
        <w:t>奖金。</w:t>
      </w:r>
      <w:r>
        <w:rPr>
          <w:rFonts w:hint="eastAsia" w:ascii="仿宋_GB2312" w:eastAsia="仿宋_GB2312"/>
          <w:color w:val="auto"/>
          <w:sz w:val="30"/>
          <w:szCs w:val="30"/>
          <w:lang w:eastAsia="zh-CN"/>
        </w:rPr>
        <w:t>与</w:t>
      </w:r>
      <w:r>
        <w:rPr>
          <w:rFonts w:hint="eastAsia" w:ascii="仿宋_GB2312" w:eastAsia="仿宋_GB2312"/>
          <w:color w:val="auto"/>
          <w:sz w:val="30"/>
          <w:szCs w:val="30"/>
        </w:rPr>
        <w:t>年初预算数</w:t>
      </w:r>
      <w:r>
        <w:rPr>
          <w:rFonts w:hint="eastAsia" w:ascii="仿宋_GB2312" w:eastAsia="仿宋_GB2312"/>
          <w:color w:val="auto"/>
          <w:sz w:val="30"/>
          <w:szCs w:val="30"/>
          <w:lang w:eastAsia="zh-CN"/>
        </w:rPr>
        <w:t>一致</w:t>
      </w:r>
      <w:r>
        <w:rPr>
          <w:rFonts w:hint="eastAsia" w:ascii="仿宋_GB2312" w:eastAsia="仿宋_GB2312"/>
          <w:color w:val="auto"/>
          <w:sz w:val="30"/>
          <w:szCs w:val="30"/>
        </w:rPr>
        <w:t>。</w:t>
      </w:r>
      <w:bookmarkStart w:id="0" w:name="_GoBack"/>
      <w:bookmarkEnd w:id="0"/>
    </w:p>
    <w:p>
      <w:pPr>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度财政拨款支出主要用于以下方面：一般公共服务支出2315792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20.1</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与年初预算数一致；</w:t>
      </w:r>
      <w:r>
        <w:rPr>
          <w:rFonts w:hint="eastAsia" w:ascii="仿宋_GB2312" w:eastAsia="仿宋_GB2312"/>
          <w:color w:val="auto"/>
          <w:sz w:val="30"/>
          <w:szCs w:val="30"/>
        </w:rPr>
        <w:t>教育支出7834290.18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68</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与</w:t>
      </w:r>
      <w:r>
        <w:rPr>
          <w:rFonts w:hint="eastAsia" w:ascii="仿宋_GB2312" w:eastAsia="仿宋_GB2312"/>
          <w:color w:val="auto"/>
          <w:sz w:val="30"/>
          <w:szCs w:val="30"/>
        </w:rPr>
        <w:t>年初预算数</w:t>
      </w:r>
      <w:r>
        <w:rPr>
          <w:rFonts w:hint="eastAsia" w:ascii="仿宋_GB2312" w:eastAsia="仿宋_GB2312"/>
          <w:color w:val="auto"/>
          <w:sz w:val="30"/>
          <w:szCs w:val="30"/>
          <w:lang w:val="en-US" w:eastAsia="zh-CN"/>
        </w:rPr>
        <w:t>一致；社会保障和就业支出1372414.32元，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11.9</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与</w:t>
      </w:r>
      <w:r>
        <w:rPr>
          <w:rFonts w:hint="eastAsia" w:ascii="仿宋_GB2312" w:eastAsia="仿宋_GB2312"/>
          <w:color w:val="auto"/>
          <w:sz w:val="30"/>
          <w:szCs w:val="30"/>
        </w:rPr>
        <w:t>年初预算数</w:t>
      </w:r>
      <w:r>
        <w:rPr>
          <w:rFonts w:hint="eastAsia" w:ascii="仿宋_GB2312" w:eastAsia="仿宋_GB2312"/>
          <w:color w:val="auto"/>
          <w:sz w:val="30"/>
          <w:szCs w:val="30"/>
          <w:lang w:val="en-US" w:eastAsia="zh-CN"/>
        </w:rPr>
        <w:t>一致。</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11522496.5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8711744.9</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，较上年增加</w:t>
      </w:r>
      <w:r>
        <w:rPr>
          <w:rFonts w:hint="eastAsia" w:ascii="仿宋_GB2312" w:eastAsia="仿宋_GB2312"/>
          <w:color w:val="auto"/>
          <w:sz w:val="30"/>
          <w:szCs w:val="30"/>
          <w:lang w:val="en-US" w:eastAsia="zh-CN"/>
        </w:rPr>
        <w:t>1948206.44</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，主要原因是人员增加和补发科学发展观奖金。人员经费用途主要包括基本工资、津贴补贴、奖金、社会保障缴费等</w:t>
      </w:r>
      <w:r>
        <w:rPr>
          <w:rFonts w:hint="eastAsia" w:ascii="仿宋_GB2312" w:eastAsia="仿宋_GB2312"/>
          <w:color w:val="auto"/>
          <w:sz w:val="30"/>
          <w:szCs w:val="30"/>
          <w:lang w:eastAsia="zh-CN"/>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w:t>
      </w:r>
      <w:r>
        <w:rPr>
          <w:rFonts w:hint="eastAsia" w:ascii="仿宋_GB2312" w:eastAsia="仿宋_GB2312"/>
          <w:color w:val="auto"/>
          <w:sz w:val="30"/>
          <w:szCs w:val="30"/>
          <w:lang w:val="en-US" w:eastAsia="zh-CN"/>
        </w:rPr>
        <w:t>部门无</w:t>
      </w:r>
      <w:r>
        <w:rPr>
          <w:rFonts w:hint="eastAsia" w:ascii="仿宋_GB2312" w:eastAsia="仿宋_GB2312"/>
          <w:color w:val="auto"/>
          <w:sz w:val="30"/>
          <w:szCs w:val="30"/>
        </w:rPr>
        <w:t>“三公”经费支出</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spacing w:line="620" w:lineRule="exact"/>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w:t>
      </w:r>
      <w:r>
        <w:rPr>
          <w:rFonts w:hint="eastAsia" w:ascii="仿宋_GB2312" w:eastAsia="仿宋_GB2312"/>
          <w:color w:val="auto"/>
          <w:sz w:val="30"/>
          <w:szCs w:val="30"/>
          <w:lang w:val="en-US" w:eastAsia="zh-CN"/>
        </w:rPr>
        <w:t>无其他说明事项</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（十七）其他资本性支出（支出经济分类科目类级）：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color w:val="auto"/>
          <w:sz w:val="30"/>
          <w:szCs w:val="30"/>
        </w:rPr>
      </w:pPr>
      <w:r>
        <w:rPr>
          <w:rFonts w:hint="eastAsia" w:ascii="黑体" w:hAnsi="黑体" w:eastAsia="黑体"/>
          <w:color w:val="auto"/>
          <w:sz w:val="30"/>
          <w:szCs w:val="30"/>
        </w:rPr>
        <w:t>注：</w:t>
      </w:r>
      <w:r>
        <w:rPr>
          <w:rFonts w:hint="eastAsia" w:ascii="仿宋_GB2312" w:eastAsia="仿宋_GB2312"/>
          <w:color w:val="auto"/>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color w:val="auto"/>
          <w:sz w:val="30"/>
          <w:szCs w:val="30"/>
        </w:rPr>
      </w:pPr>
    </w:p>
    <w:p>
      <w:pPr>
        <w:ind w:firstLine="600" w:firstLineChars="200"/>
        <w:rPr>
          <w:rFonts w:ascii="仿宋_GB2312" w:eastAsia="仿宋_GB2312"/>
          <w:color w:val="auto"/>
          <w:sz w:val="30"/>
          <w:szCs w:val="30"/>
        </w:rPr>
      </w:pPr>
    </w:p>
    <w:p>
      <w:pPr>
        <w:jc w:val="right"/>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2020年10月18日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4657E8D"/>
    <w:rsid w:val="07361A70"/>
    <w:rsid w:val="08AE09B6"/>
    <w:rsid w:val="0D560438"/>
    <w:rsid w:val="10287296"/>
    <w:rsid w:val="17542C27"/>
    <w:rsid w:val="175F6E2F"/>
    <w:rsid w:val="18F1352C"/>
    <w:rsid w:val="195E20F9"/>
    <w:rsid w:val="1B943FD8"/>
    <w:rsid w:val="1DD64839"/>
    <w:rsid w:val="2058605C"/>
    <w:rsid w:val="24963754"/>
    <w:rsid w:val="286E2C9C"/>
    <w:rsid w:val="29F06D56"/>
    <w:rsid w:val="2DBE6C14"/>
    <w:rsid w:val="2EE67926"/>
    <w:rsid w:val="2EF658C2"/>
    <w:rsid w:val="2FB02395"/>
    <w:rsid w:val="35130FCB"/>
    <w:rsid w:val="3D486ECA"/>
    <w:rsid w:val="3DD062CC"/>
    <w:rsid w:val="3FC67B95"/>
    <w:rsid w:val="42BF55A5"/>
    <w:rsid w:val="4B3D5118"/>
    <w:rsid w:val="53040F41"/>
    <w:rsid w:val="5BB12F03"/>
    <w:rsid w:val="5E8C02F1"/>
    <w:rsid w:val="5F2727A8"/>
    <w:rsid w:val="646C55D6"/>
    <w:rsid w:val="6D75333B"/>
    <w:rsid w:val="6E4166A3"/>
    <w:rsid w:val="770A4EA8"/>
    <w:rsid w:val="7A0344C4"/>
    <w:rsid w:val="7CB71566"/>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旭日東昇</cp:lastModifiedBy>
  <cp:lastPrinted>2020-10-19T03:36:00Z</cp:lastPrinted>
  <dcterms:modified xsi:type="dcterms:W3CDTF">2020-10-19T05:16:57Z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