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积石山县铺川学区</w:t>
      </w:r>
      <w:r>
        <w:rPr>
          <w:rFonts w:hint="eastAsia" w:ascii="方正小标宋简体" w:eastAsia="方正小标宋简体"/>
          <w:sz w:val="36"/>
          <w:szCs w:val="36"/>
        </w:rPr>
        <w:t>单位</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bookmarkStart w:id="0" w:name="_GoBack"/>
      <w:bookmarkEnd w:id="0"/>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32" w:firstLineChars="200"/>
        <w:rPr>
          <w:rFonts w:ascii="仿宋_GB2312" w:eastAsia="仿宋_GB2312"/>
          <w:color w:val="00B050"/>
          <w:sz w:val="30"/>
          <w:szCs w:val="30"/>
        </w:rPr>
      </w:pPr>
      <w:r>
        <w:rPr>
          <w:rFonts w:ascii="FangSong_GB2312" w:hAnsi="FangSong_GB2312" w:cs="FangSong_GB2312"/>
          <w:color w:val="000000"/>
          <w:spacing w:val="-2"/>
          <w:sz w:val="32"/>
        </w:rPr>
        <w:t>我学区为国家事业单位，担负着铺川全乡</w:t>
      </w:r>
      <w:r>
        <w:rPr>
          <w:rFonts w:ascii="Times New Roman"/>
          <w:color w:val="000000"/>
          <w:spacing w:val="1"/>
          <w:sz w:val="32"/>
        </w:rPr>
        <w:t xml:space="preserve"> </w:t>
      </w:r>
      <w:r>
        <w:rPr>
          <w:rFonts w:ascii="FangSong_GB2312"/>
          <w:color w:val="000000"/>
          <w:sz w:val="32"/>
        </w:rPr>
        <w:t>8</w:t>
      </w:r>
      <w:r>
        <w:rPr>
          <w:rFonts w:ascii="Times New Roman"/>
          <w:color w:val="000000"/>
          <w:sz w:val="32"/>
        </w:rPr>
        <w:t xml:space="preserve"> </w:t>
      </w:r>
      <w:r>
        <w:rPr>
          <w:rFonts w:ascii="FangSong_GB2312" w:hAnsi="FangSong_GB2312" w:cs="FangSong_GB2312"/>
          <w:color w:val="000000"/>
          <w:spacing w:val="-4"/>
          <w:sz w:val="32"/>
        </w:rPr>
        <w:t>个行政村的教育教学工作，以愉快教学为主，不搞</w:t>
      </w:r>
      <w:r>
        <w:rPr>
          <w:rFonts w:ascii="FangSong_GB2312" w:hAnsi="FangSong_GB2312" w:cs="FangSong_GB2312"/>
          <w:color w:val="000000"/>
          <w:sz w:val="32"/>
        </w:rPr>
        <w:t>满堂灌，坚持以学生为主题，教师为主导的教学主线。努力改善办学条件，提高办学服务。</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28" w:firstLineChars="200"/>
        <w:rPr>
          <w:rFonts w:ascii="仿宋_GB2312" w:eastAsia="仿宋_GB2312"/>
          <w:sz w:val="30"/>
          <w:szCs w:val="30"/>
        </w:rPr>
      </w:pPr>
      <w:r>
        <w:rPr>
          <w:rFonts w:ascii="FangSong_GB2312" w:hAnsi="FangSong_GB2312" w:cs="FangSong_GB2312"/>
          <w:color w:val="000000"/>
          <w:spacing w:val="-3"/>
          <w:sz w:val="32"/>
        </w:rPr>
        <w:t>铺川学区有五所完全小学、一所</w:t>
      </w:r>
      <w:r>
        <w:rPr>
          <w:rFonts w:hint="eastAsia" w:ascii="FangSong_GB2312" w:hAnsi="FangSong_GB2312" w:cs="FangSong_GB2312"/>
          <w:color w:val="000000"/>
          <w:spacing w:val="-3"/>
          <w:sz w:val="32"/>
          <w:lang w:val="en-US" w:eastAsia="zh-CN"/>
        </w:rPr>
        <w:t>三</w:t>
      </w:r>
      <w:r>
        <w:rPr>
          <w:rFonts w:ascii="FangSong_GB2312" w:hAnsi="FangSong_GB2312" w:cs="FangSong_GB2312"/>
          <w:color w:val="000000"/>
          <w:spacing w:val="-3"/>
          <w:sz w:val="32"/>
        </w:rPr>
        <w:t>年制小学、两所教学点一所乡中心幼儿园。学区共有教职</w:t>
      </w:r>
      <w:r>
        <w:rPr>
          <w:rFonts w:ascii="FangSong_GB2312" w:hAnsi="FangSong_GB2312" w:cs="FangSong_GB2312"/>
          <w:color w:val="000000"/>
          <w:sz w:val="32"/>
        </w:rPr>
        <w:t>工</w:t>
      </w:r>
      <w:r>
        <w:rPr>
          <w:rFonts w:hint="eastAsia" w:ascii="FangSong_GB2312"/>
          <w:color w:val="000000"/>
          <w:spacing w:val="1"/>
          <w:sz w:val="32"/>
        </w:rPr>
        <w:t>97</w:t>
      </w:r>
      <w:r>
        <w:rPr>
          <w:rFonts w:ascii="FangSong_GB2312" w:hAnsi="FangSong_GB2312" w:cs="FangSong_GB2312"/>
          <w:color w:val="000000"/>
          <w:sz w:val="32"/>
        </w:rPr>
        <w:t>人，内设校长</w:t>
      </w:r>
      <w:r>
        <w:rPr>
          <w:rFonts w:ascii="Times New Roman"/>
          <w:color w:val="000000"/>
          <w:spacing w:val="1"/>
          <w:sz w:val="32"/>
        </w:rPr>
        <w:t xml:space="preserve"> </w:t>
      </w:r>
      <w:r>
        <w:rPr>
          <w:rFonts w:ascii="FangSong_GB2312"/>
          <w:color w:val="000000"/>
          <w:sz w:val="32"/>
        </w:rPr>
        <w:t>1</w:t>
      </w:r>
      <w:r>
        <w:rPr>
          <w:rFonts w:ascii="Times New Roman"/>
          <w:color w:val="000000"/>
          <w:sz w:val="32"/>
        </w:rPr>
        <w:t xml:space="preserve"> </w:t>
      </w:r>
      <w:r>
        <w:rPr>
          <w:rFonts w:ascii="FangSong_GB2312" w:hAnsi="FangSong_GB2312" w:cs="FangSong_GB2312"/>
          <w:color w:val="000000"/>
          <w:sz w:val="32"/>
        </w:rPr>
        <w:t>名，副校长</w:t>
      </w:r>
      <w:r>
        <w:rPr>
          <w:rFonts w:ascii="Times New Roman"/>
          <w:color w:val="000000"/>
          <w:spacing w:val="1"/>
          <w:sz w:val="32"/>
        </w:rPr>
        <w:t xml:space="preserve"> </w:t>
      </w:r>
      <w:r>
        <w:rPr>
          <w:rFonts w:ascii="FangSong_GB2312"/>
          <w:color w:val="000000"/>
          <w:sz w:val="32"/>
        </w:rPr>
        <w:t>1</w:t>
      </w:r>
      <w:r>
        <w:rPr>
          <w:rFonts w:ascii="Times New Roman"/>
          <w:color w:val="000000"/>
          <w:sz w:val="32"/>
        </w:rPr>
        <w:t xml:space="preserve"> </w:t>
      </w:r>
      <w:r>
        <w:rPr>
          <w:rFonts w:ascii="FangSong_GB2312" w:hAnsi="FangSong_GB2312" w:cs="FangSong_GB2312"/>
          <w:color w:val="000000"/>
          <w:sz w:val="32"/>
        </w:rPr>
        <w:t>名。分为教导处、总务处、大队辅导员</w:t>
      </w:r>
      <w:r>
        <w:rPr>
          <w:rFonts w:ascii="Times New Roman"/>
          <w:color w:val="000000"/>
          <w:spacing w:val="1"/>
          <w:sz w:val="32"/>
        </w:rPr>
        <w:t xml:space="preserve"> </w:t>
      </w:r>
      <w:r>
        <w:rPr>
          <w:rFonts w:ascii="FangSong_GB2312"/>
          <w:color w:val="000000"/>
          <w:sz w:val="32"/>
        </w:rPr>
        <w:t>1</w:t>
      </w:r>
      <w:r>
        <w:rPr>
          <w:rFonts w:ascii="Times New Roman"/>
          <w:color w:val="000000"/>
          <w:sz w:val="32"/>
        </w:rPr>
        <w:t xml:space="preserve"> </w:t>
      </w:r>
      <w:r>
        <w:rPr>
          <w:rFonts w:ascii="FangSong_GB2312" w:hAnsi="FangSong_GB2312" w:cs="FangSong_GB2312"/>
          <w:color w:val="000000"/>
          <w:spacing w:val="-1"/>
          <w:sz w:val="32"/>
        </w:rPr>
        <w:t>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度收入总计6091488.4</w:t>
      </w:r>
      <w:r>
        <w:rPr>
          <w:rFonts w:hint="eastAsia" w:ascii="仿宋_GB2312" w:eastAsia="仿宋_GB2312"/>
          <w:sz w:val="30"/>
          <w:szCs w:val="30"/>
          <w:lang w:eastAsia="zh-CN"/>
        </w:rPr>
        <w:t>元</w:t>
      </w:r>
      <w:r>
        <w:rPr>
          <w:rFonts w:hint="eastAsia" w:ascii="仿宋_GB2312" w:eastAsia="仿宋_GB2312"/>
          <w:sz w:val="30"/>
          <w:szCs w:val="30"/>
        </w:rPr>
        <w:t>，支出总计6081888.4</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249679.44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4.3</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249679.44</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4.3</w:t>
      </w:r>
      <w:r>
        <w:rPr>
          <w:rFonts w:hint="eastAsia" w:ascii="仿宋_GB2312" w:eastAsia="仿宋_GB2312"/>
          <w:sz w:val="30"/>
          <w:szCs w:val="30"/>
        </w:rPr>
        <w:t>%。主要原因是因是</w:t>
      </w:r>
      <w:r>
        <w:rPr>
          <w:rFonts w:hint="eastAsia" w:ascii="仿宋_GB2312" w:eastAsia="仿宋_GB2312"/>
          <w:color w:val="auto"/>
          <w:sz w:val="30"/>
          <w:szCs w:val="30"/>
        </w:rPr>
        <w:t>人员增加和补发科学发展观奖金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度收入合计6091488.4</w:t>
      </w:r>
      <w:r>
        <w:rPr>
          <w:rFonts w:hint="eastAsia" w:ascii="仿宋_GB2312" w:eastAsia="仿宋_GB2312"/>
          <w:sz w:val="30"/>
          <w:szCs w:val="30"/>
          <w:lang w:eastAsia="zh-CN"/>
        </w:rPr>
        <w:t>元</w:t>
      </w:r>
      <w:r>
        <w:rPr>
          <w:rFonts w:hint="eastAsia" w:ascii="仿宋_GB2312" w:eastAsia="仿宋_GB2312"/>
          <w:sz w:val="30"/>
          <w:szCs w:val="30"/>
        </w:rPr>
        <w:t>，其中：财政拨款收入6081888.4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99.8</w:t>
      </w:r>
      <w:r>
        <w:rPr>
          <w:rFonts w:hint="eastAsia" w:ascii="仿宋_GB2312" w:eastAsia="仿宋_GB2312"/>
          <w:sz w:val="30"/>
          <w:szCs w:val="30"/>
        </w:rPr>
        <w:t>%；上级补助收入</w:t>
      </w:r>
      <w:r>
        <w:rPr>
          <w:rFonts w:hint="eastAsia" w:ascii="仿宋_GB2312" w:eastAsia="仿宋_GB2312"/>
          <w:sz w:val="30"/>
          <w:szCs w:val="30"/>
          <w:lang w:val="en-US" w:eastAsia="zh-CN"/>
        </w:rPr>
        <w:t>由教育局统一列支</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度支出合计6150647.18</w:t>
      </w:r>
      <w:r>
        <w:rPr>
          <w:rFonts w:hint="eastAsia" w:ascii="仿宋_GB2312" w:eastAsia="仿宋_GB2312"/>
          <w:sz w:val="30"/>
          <w:szCs w:val="30"/>
          <w:lang w:eastAsia="zh-CN"/>
        </w:rPr>
        <w:t>元</w:t>
      </w:r>
      <w:r>
        <w:rPr>
          <w:rFonts w:hint="eastAsia" w:ascii="仿宋_GB2312" w:eastAsia="仿宋_GB2312"/>
          <w:sz w:val="30"/>
          <w:szCs w:val="30"/>
        </w:rPr>
        <w:t>，其中：基本支出6150647.18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度年末结转和结余45437.44</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减少59158.78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上年学生营养餐发票没有及时到位</w:t>
      </w:r>
      <w:r>
        <w:rPr>
          <w:rFonts w:hint="eastAsia" w:ascii="仿宋_GB2312" w:eastAsia="仿宋_GB2312"/>
          <w:sz w:val="30"/>
          <w:szCs w:val="30"/>
        </w:rPr>
        <w:t xml:space="preserve"> 。</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度财政拨款收入6091488.4</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249679.44</w:t>
      </w:r>
      <w:r>
        <w:rPr>
          <w:rFonts w:hint="eastAsia" w:ascii="仿宋_GB2312" w:eastAsia="仿宋_GB2312"/>
          <w:sz w:val="30"/>
          <w:szCs w:val="30"/>
          <w:lang w:eastAsia="zh-CN"/>
        </w:rPr>
        <w:t>元</w:t>
      </w:r>
      <w:r>
        <w:rPr>
          <w:rFonts w:hint="eastAsia" w:ascii="仿宋_GB2312" w:eastAsia="仿宋_GB2312"/>
          <w:sz w:val="30"/>
          <w:szCs w:val="30"/>
        </w:rPr>
        <w:t>，增</w:t>
      </w:r>
      <w:r>
        <w:rPr>
          <w:rFonts w:hint="eastAsia" w:ascii="仿宋_GB2312" w:eastAsia="仿宋_GB2312"/>
          <w:sz w:val="30"/>
          <w:szCs w:val="30"/>
          <w:lang w:val="en-US" w:eastAsia="zh-CN"/>
        </w:rPr>
        <w:t>4.3</w:t>
      </w:r>
      <w:r>
        <w:rPr>
          <w:rFonts w:hint="eastAsia" w:ascii="仿宋_GB2312" w:eastAsia="仿宋_GB2312"/>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度财政拨款支出6091488.4</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249679.44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4.3</w:t>
      </w:r>
      <w:r>
        <w:rPr>
          <w:rFonts w:hint="eastAsia" w:ascii="仿宋_GB2312" w:eastAsia="仿宋_GB2312"/>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教育支出4484281.48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73.7</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408577.92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6.7</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元；一般公共服务支出1198629，</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19.7</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度一般公共财政拨款基本支出6081888.4</w:t>
      </w:r>
      <w:r>
        <w:rPr>
          <w:rFonts w:hint="eastAsia" w:ascii="仿宋_GB2312" w:eastAsia="仿宋_GB2312"/>
          <w:sz w:val="30"/>
          <w:szCs w:val="30"/>
          <w:lang w:eastAsia="zh-CN"/>
        </w:rPr>
        <w:t>元</w:t>
      </w:r>
      <w:r>
        <w:rPr>
          <w:rFonts w:hint="eastAsia" w:ascii="仿宋_GB2312" w:eastAsia="仿宋_GB2312"/>
          <w:sz w:val="30"/>
          <w:szCs w:val="30"/>
        </w:rPr>
        <w:t>。其中：人员经费6081888.4</w:t>
      </w:r>
      <w:r>
        <w:rPr>
          <w:rFonts w:hint="eastAsia" w:ascii="仿宋_GB2312" w:eastAsia="仿宋_GB2312"/>
          <w:sz w:val="30"/>
          <w:szCs w:val="30"/>
          <w:lang w:eastAsia="zh-CN"/>
        </w:rPr>
        <w:t>元</w:t>
      </w:r>
      <w:r>
        <w:rPr>
          <w:rFonts w:hint="eastAsia" w:ascii="仿宋_GB2312" w:eastAsia="仿宋_GB2312"/>
          <w:sz w:val="30"/>
          <w:szCs w:val="30"/>
        </w:rPr>
        <w:t>， 较上年增加6081888.4</w:t>
      </w:r>
      <w:r>
        <w:rPr>
          <w:rFonts w:hint="eastAsia" w:ascii="仿宋_GB2312" w:eastAsia="仿宋_GB2312"/>
          <w:sz w:val="30"/>
          <w:szCs w:val="30"/>
          <w:lang w:eastAsia="zh-CN"/>
        </w:rPr>
        <w:t>元</w:t>
      </w:r>
      <w:r>
        <w:rPr>
          <w:rFonts w:hint="eastAsia" w:ascii="仿宋_GB2312" w:eastAsia="仿宋_GB2312"/>
          <w:sz w:val="30"/>
          <w:szCs w:val="30"/>
        </w:rPr>
        <w:t>，主要原因是主要原因是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lang w:val="en-US" w:eastAsia="zh-CN"/>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angSong_GB2312">
    <w:altName w:val="仿宋"/>
    <w:panose1 w:val="02010609060101010101"/>
    <w:charset w:val="01"/>
    <w:family w:val="auto"/>
    <w:pitch w:val="default"/>
    <w:sig w:usb0="00000000" w:usb1="00000000" w:usb2="01010101" w:usb3="01010101" w:csb0="01010101" w:csb1="01010101"/>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6CE0A09"/>
    <w:rsid w:val="17542C27"/>
    <w:rsid w:val="18F1352C"/>
    <w:rsid w:val="19643582"/>
    <w:rsid w:val="1B943FD8"/>
    <w:rsid w:val="1DD64839"/>
    <w:rsid w:val="2AC80393"/>
    <w:rsid w:val="2EE67926"/>
    <w:rsid w:val="35130FCB"/>
    <w:rsid w:val="36DE5132"/>
    <w:rsid w:val="3EDE7988"/>
    <w:rsid w:val="408244BB"/>
    <w:rsid w:val="57223869"/>
    <w:rsid w:val="5BF36344"/>
    <w:rsid w:val="5F2727A8"/>
    <w:rsid w:val="62960785"/>
    <w:rsid w:val="6D75333B"/>
    <w:rsid w:val="70DC0705"/>
    <w:rsid w:val="763F0CE1"/>
    <w:rsid w:val="7A0344C4"/>
    <w:rsid w:val="7B1212C2"/>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DELL</cp:lastModifiedBy>
  <cp:lastPrinted>2020-08-19T09:33:00Z</cp:lastPrinted>
  <dcterms:modified xsi:type="dcterms:W3CDTF">2020-10-19T03:45:11Z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