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p>
    <w:p>
      <w:pPr>
        <w:jc w:val="center"/>
        <w:rPr>
          <w:rFonts w:hint="eastAsia" w:ascii="方正小标宋简体" w:eastAsia="方正小标宋简体"/>
          <w:b/>
          <w:bCs/>
          <w:color w:val="auto"/>
          <w:sz w:val="36"/>
          <w:szCs w:val="36"/>
          <w:lang w:eastAsia="zh-CN"/>
        </w:rPr>
      </w:pPr>
      <w:r>
        <w:rPr>
          <w:rFonts w:hint="eastAsia" w:ascii="方正小标宋简体" w:eastAsia="方正小标宋简体"/>
          <w:b/>
          <w:bCs/>
          <w:color w:val="auto"/>
          <w:sz w:val="36"/>
          <w:szCs w:val="36"/>
          <w:lang w:val="en-US" w:eastAsia="zh-CN"/>
        </w:rPr>
        <w:t xml:space="preserve">  </w:t>
      </w:r>
      <w:r>
        <w:rPr>
          <w:rFonts w:hint="eastAsia" w:ascii="方正小标宋简体" w:eastAsia="方正小标宋简体"/>
          <w:b/>
          <w:bCs/>
          <w:color w:val="auto"/>
          <w:sz w:val="36"/>
          <w:szCs w:val="36"/>
          <w:lang w:eastAsia="zh-CN"/>
        </w:rPr>
        <w:t>积石山县人大常委会办公室</w:t>
      </w:r>
    </w:p>
    <w:p>
      <w:pPr>
        <w:ind w:firstLine="2168" w:firstLineChars="600"/>
        <w:rPr>
          <w:rFonts w:hint="eastAsia" w:ascii="方正小标宋简体" w:eastAsia="方正小标宋简体"/>
          <w:b/>
          <w:bCs/>
          <w:color w:val="auto"/>
          <w:sz w:val="36"/>
          <w:szCs w:val="36"/>
        </w:rPr>
      </w:pPr>
      <w:r>
        <w:rPr>
          <w:rFonts w:hint="eastAsia" w:ascii="方正小标宋简体" w:eastAsia="方正小标宋简体"/>
          <w:b/>
          <w:bCs/>
          <w:color w:val="auto"/>
          <w:sz w:val="36"/>
          <w:szCs w:val="36"/>
          <w:lang w:eastAsia="zh-CN"/>
        </w:rPr>
        <w:t>201</w:t>
      </w:r>
      <w:r>
        <w:rPr>
          <w:rFonts w:hint="eastAsia" w:ascii="方正小标宋简体" w:eastAsia="方正小标宋简体"/>
          <w:b/>
          <w:bCs/>
          <w:color w:val="auto"/>
          <w:sz w:val="36"/>
          <w:szCs w:val="36"/>
          <w:lang w:val="en-US" w:eastAsia="zh-CN"/>
        </w:rPr>
        <w:t>9</w:t>
      </w:r>
      <w:r>
        <w:rPr>
          <w:rFonts w:hint="eastAsia" w:ascii="方正小标宋简体" w:eastAsia="方正小标宋简体"/>
          <w:b/>
          <w:bCs/>
          <w:color w:val="auto"/>
          <w:sz w:val="36"/>
          <w:szCs w:val="36"/>
          <w:lang w:eastAsia="zh-CN"/>
        </w:rPr>
        <w:t>年</w:t>
      </w:r>
      <w:r>
        <w:rPr>
          <w:rFonts w:hint="eastAsia" w:ascii="方正小标宋简体" w:eastAsia="方正小标宋简体"/>
          <w:b/>
          <w:bCs/>
          <w:color w:val="auto"/>
          <w:sz w:val="36"/>
          <w:szCs w:val="36"/>
        </w:rPr>
        <w:t>度部门决算情况说明</w:t>
      </w:r>
    </w:p>
    <w:p>
      <w:pPr>
        <w:ind w:firstLine="2168" w:firstLineChars="600"/>
        <w:rPr>
          <w:rFonts w:hint="eastAsia" w:ascii="方正小标宋简体" w:eastAsia="方正小标宋简体"/>
          <w:b/>
          <w:bCs/>
          <w:color w:val="auto"/>
          <w:sz w:val="36"/>
          <w:szCs w:val="36"/>
        </w:rPr>
      </w:pPr>
    </w:p>
    <w:p>
      <w:pPr>
        <w:rPr>
          <w:rFonts w:ascii="黑体" w:hAnsi="黑体" w:eastAsia="黑体"/>
          <w:sz w:val="30"/>
          <w:szCs w:val="30"/>
        </w:rPr>
      </w:pPr>
      <w:r>
        <w:rPr>
          <w:rFonts w:hint="eastAsia" w:ascii="黑体" w:hAnsi="黑体" w:eastAsia="黑体"/>
          <w:sz w:val="30"/>
          <w:szCs w:val="30"/>
        </w:rPr>
        <w:t>一、部门基本情况</w:t>
      </w:r>
    </w:p>
    <w:p>
      <w:pPr>
        <w:rPr>
          <w:rFonts w:hint="eastAsia" w:ascii="楷体_GB2312" w:eastAsia="楷体_GB2312"/>
          <w:b/>
          <w:sz w:val="30"/>
          <w:szCs w:val="30"/>
        </w:rPr>
      </w:pPr>
      <w:r>
        <w:rPr>
          <w:rFonts w:hint="eastAsia" w:ascii="楷体_GB2312" w:eastAsia="楷体_GB2312"/>
          <w:b/>
          <w:sz w:val="30"/>
          <w:szCs w:val="30"/>
          <w:lang w:val="en-US" w:eastAsia="zh-CN"/>
        </w:rPr>
        <w:t xml:space="preserve">  </w:t>
      </w:r>
      <w:r>
        <w:rPr>
          <w:rFonts w:hint="eastAsia" w:ascii="楷体_GB2312" w:eastAsia="楷体_GB2312"/>
          <w:b/>
          <w:sz w:val="30"/>
          <w:szCs w:val="30"/>
        </w:rPr>
        <w:t>（一）职能职责</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1、负责指导县乡人大换届选举和代表补选工作。</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2、审核、起草有关单行条例,草案等工作。</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3、负责有关法律工作方面的议题和相应决议,决定的</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调查研究。</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4、负责办理对“一府两院”实施法律监督的口常工</w:t>
      </w:r>
    </w:p>
    <w:p>
      <w:pPr>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rPr>
        <w:t>作</w:t>
      </w:r>
      <w:r>
        <w:rPr>
          <w:rFonts w:hint="eastAsia" w:ascii="仿宋" w:hAnsi="仿宋" w:eastAsia="仿宋" w:cs="仿宋"/>
          <w:b w:val="0"/>
          <w:bCs/>
          <w:sz w:val="30"/>
          <w:szCs w:val="30"/>
          <w:lang w:eastAsia="zh-CN"/>
        </w:rPr>
        <w:t>。</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5、负责办埋人大常委会行使任免、撤职等职权。</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6、负责联系上级人大常委会和指导乡镇人大工作。</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7、联系和组织代表进行视察活动和调研等上作</w:t>
      </w:r>
    </w:p>
    <w:p>
      <w:pPr>
        <w:ind w:firstLine="602" w:firstLineChars="200"/>
        <w:rPr>
          <w:rFonts w:hint="eastAsia" w:ascii="仿宋" w:hAnsi="仿宋" w:eastAsia="仿宋" w:cs="仿宋"/>
          <w:b w:val="0"/>
          <w:bCs/>
          <w:sz w:val="30"/>
          <w:szCs w:val="30"/>
        </w:rPr>
      </w:pPr>
      <w:r>
        <w:rPr>
          <w:rFonts w:hint="eastAsia" w:ascii="楷体_GB2312" w:eastAsia="楷体_GB2312"/>
          <w:b/>
          <w:sz w:val="30"/>
          <w:szCs w:val="30"/>
          <w:lang w:val="en-US" w:eastAsia="zh-CN"/>
        </w:rPr>
        <w:t>(</w:t>
      </w:r>
      <w:r>
        <w:rPr>
          <w:rFonts w:hint="eastAsia" w:ascii="楷体_GB2312" w:eastAsia="楷体_GB2312"/>
          <w:b/>
          <w:sz w:val="30"/>
          <w:szCs w:val="30"/>
        </w:rPr>
        <w:t>二</w:t>
      </w:r>
      <w:r>
        <w:rPr>
          <w:rFonts w:hint="eastAsia" w:ascii="楷体_GB2312" w:eastAsia="楷体_GB2312"/>
          <w:b/>
          <w:sz w:val="30"/>
          <w:szCs w:val="30"/>
          <w:lang w:val="en-US" w:eastAsia="zh-CN"/>
        </w:rPr>
        <w:t xml:space="preserve">) </w:t>
      </w:r>
      <w:r>
        <w:rPr>
          <w:rFonts w:hint="eastAsia" w:ascii="楷体_GB2312" w:eastAsia="楷体_GB2312"/>
          <w:b/>
          <w:sz w:val="30"/>
          <w:szCs w:val="30"/>
        </w:rPr>
        <w:t>内设机构</w:t>
      </w:r>
    </w:p>
    <w:p>
      <w:pPr>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rPr>
        <w:t>县人大常会是地方国家权力机关。根据上述职能下设“一室四委”,均为正科</w:t>
      </w:r>
      <w:r>
        <w:rPr>
          <w:rFonts w:hint="eastAsia" w:ascii="仿宋" w:hAnsi="仿宋" w:eastAsia="仿宋" w:cs="仿宋"/>
          <w:b w:val="0"/>
          <w:bCs/>
          <w:sz w:val="30"/>
          <w:szCs w:val="30"/>
          <w:lang w:val="en-US" w:eastAsia="zh-CN"/>
        </w:rPr>
        <w:t>级</w:t>
      </w:r>
      <w:r>
        <w:rPr>
          <w:rFonts w:hint="eastAsia" w:ascii="仿宋" w:hAnsi="仿宋" w:eastAsia="仿宋" w:cs="仿宋"/>
          <w:b w:val="0"/>
          <w:bCs/>
          <w:sz w:val="30"/>
          <w:szCs w:val="30"/>
        </w:rPr>
        <w:t>建制</w:t>
      </w:r>
      <w:r>
        <w:rPr>
          <w:rFonts w:hint="eastAsia" w:ascii="仿宋" w:hAnsi="仿宋" w:eastAsia="仿宋" w:cs="仿宋"/>
          <w:b w:val="0"/>
          <w:bCs/>
          <w:sz w:val="30"/>
          <w:szCs w:val="30"/>
          <w:lang w:eastAsia="zh-CN"/>
        </w:rPr>
        <w:t>。</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rPr>
        <w:t>、办公室</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rPr>
        <w:t>办公室是人大常委会的综合办事机构。主管人代会、</w:t>
      </w:r>
      <w:r>
        <w:rPr>
          <w:rFonts w:hint="eastAsia" w:ascii="仿宋" w:hAnsi="仿宋" w:eastAsia="仿宋" w:cs="仿宋"/>
          <w:b w:val="0"/>
          <w:bCs/>
          <w:sz w:val="30"/>
          <w:szCs w:val="30"/>
          <w:lang w:eastAsia="zh-CN"/>
        </w:rPr>
        <w:t>常</w:t>
      </w:r>
      <w:r>
        <w:rPr>
          <w:rFonts w:hint="eastAsia" w:ascii="仿宋" w:hAnsi="仿宋" w:eastAsia="仿宋" w:cs="仿宋"/>
          <w:b w:val="0"/>
          <w:bCs/>
          <w:sz w:val="30"/>
          <w:szCs w:val="30"/>
        </w:rPr>
        <w:t>委会,主任会议的文秘工作;联系和组织代表进行视察</w:t>
      </w:r>
      <w:r>
        <w:rPr>
          <w:rFonts w:hint="eastAsia" w:ascii="仿宋" w:hAnsi="仿宋" w:eastAsia="仿宋" w:cs="仿宋"/>
          <w:b w:val="0"/>
          <w:bCs/>
          <w:sz w:val="30"/>
          <w:szCs w:val="30"/>
          <w:lang w:val="en-US" w:eastAsia="zh-CN"/>
        </w:rPr>
        <w:t>活</w:t>
      </w:r>
      <w:r>
        <w:rPr>
          <w:rFonts w:hint="eastAsia" w:ascii="仿宋" w:hAnsi="仿宋" w:eastAsia="仿宋" w:cs="仿宋"/>
          <w:b w:val="0"/>
          <w:bCs/>
          <w:sz w:val="30"/>
          <w:szCs w:val="30"/>
        </w:rPr>
        <w:t>动:督促办理人代会议</w:t>
      </w:r>
      <w:r>
        <w:rPr>
          <w:rFonts w:hint="eastAsia" w:ascii="仿宋" w:hAnsi="仿宋" w:eastAsia="仿宋" w:cs="仿宋"/>
          <w:b w:val="0"/>
          <w:bCs/>
          <w:sz w:val="30"/>
          <w:szCs w:val="30"/>
          <w:lang w:eastAsia="zh-CN"/>
        </w:rPr>
        <w:t>案</w:t>
      </w:r>
      <w:r>
        <w:rPr>
          <w:rFonts w:hint="eastAsia" w:ascii="仿宋" w:hAnsi="仿宋" w:eastAsia="仿宋" w:cs="仿宋"/>
          <w:b w:val="0"/>
          <w:bCs/>
          <w:sz w:val="30"/>
          <w:szCs w:val="30"/>
        </w:rPr>
        <w:t>和代表的批评,</w:t>
      </w:r>
      <w:r>
        <w:rPr>
          <w:rFonts w:hint="eastAsia" w:ascii="仿宋" w:hAnsi="仿宋" w:eastAsia="仿宋" w:cs="仿宋"/>
          <w:b w:val="0"/>
          <w:bCs/>
          <w:sz w:val="30"/>
          <w:szCs w:val="30"/>
          <w:lang w:eastAsia="zh-CN"/>
        </w:rPr>
        <w:t>意</w:t>
      </w:r>
      <w:r>
        <w:rPr>
          <w:rFonts w:hint="eastAsia" w:ascii="仿宋" w:hAnsi="仿宋" w:eastAsia="仿宋" w:cs="仿宋"/>
          <w:b w:val="0"/>
          <w:bCs/>
          <w:sz w:val="30"/>
          <w:szCs w:val="30"/>
        </w:rPr>
        <w:t>见和建</w:t>
      </w:r>
      <w:r>
        <w:rPr>
          <w:rFonts w:hint="eastAsia" w:ascii="仿宋" w:hAnsi="仿宋" w:eastAsia="仿宋" w:cs="仿宋"/>
          <w:b w:val="0"/>
          <w:bCs/>
          <w:sz w:val="30"/>
          <w:szCs w:val="30"/>
          <w:lang w:eastAsia="zh-CN"/>
        </w:rPr>
        <w:t>议，</w:t>
      </w:r>
      <w:r>
        <w:rPr>
          <w:rFonts w:hint="eastAsia" w:ascii="仿宋" w:hAnsi="仿宋" w:eastAsia="仿宋" w:cs="仿宋"/>
          <w:b w:val="0"/>
          <w:bCs/>
          <w:sz w:val="30"/>
          <w:szCs w:val="30"/>
        </w:rPr>
        <w:t>加强与“一府两院”和上级人</w:t>
      </w:r>
      <w:r>
        <w:rPr>
          <w:rFonts w:hint="eastAsia" w:ascii="仿宋" w:hAnsi="仿宋" w:eastAsia="仿宋" w:cs="仿宋"/>
          <w:b w:val="0"/>
          <w:bCs/>
          <w:sz w:val="30"/>
          <w:szCs w:val="30"/>
          <w:lang w:val="en-US" w:eastAsia="zh-CN"/>
        </w:rPr>
        <w:t>大</w:t>
      </w:r>
      <w:r>
        <w:rPr>
          <w:rFonts w:hint="eastAsia" w:ascii="仿宋" w:hAnsi="仿宋" w:eastAsia="仿宋" w:cs="仿宋"/>
          <w:b w:val="0"/>
          <w:bCs/>
          <w:sz w:val="30"/>
          <w:szCs w:val="30"/>
        </w:rPr>
        <w:t>常委会的联系,指导乡</w:t>
      </w:r>
      <w:r>
        <w:rPr>
          <w:rFonts w:hint="eastAsia" w:ascii="仿宋" w:hAnsi="仿宋" w:eastAsia="仿宋" w:cs="仿宋"/>
          <w:b w:val="0"/>
          <w:bCs/>
          <w:sz w:val="30"/>
          <w:szCs w:val="30"/>
          <w:lang w:eastAsia="zh-CN"/>
        </w:rPr>
        <w:t>镇</w:t>
      </w:r>
      <w:r>
        <w:rPr>
          <w:rFonts w:hint="eastAsia" w:ascii="仿宋" w:hAnsi="仿宋" w:eastAsia="仿宋" w:cs="仿宋"/>
          <w:b w:val="0"/>
          <w:bCs/>
          <w:sz w:val="30"/>
          <w:szCs w:val="30"/>
        </w:rPr>
        <w:t>人</w:t>
      </w:r>
      <w:r>
        <w:rPr>
          <w:rFonts w:hint="eastAsia" w:ascii="仿宋" w:hAnsi="仿宋" w:eastAsia="仿宋" w:cs="仿宋"/>
          <w:b w:val="0"/>
          <w:bCs/>
          <w:sz w:val="30"/>
          <w:szCs w:val="30"/>
          <w:lang w:eastAsia="zh-CN"/>
        </w:rPr>
        <w:t>大</w:t>
      </w:r>
      <w:r>
        <w:rPr>
          <w:rFonts w:hint="eastAsia" w:ascii="仿宋" w:hAnsi="仿宋" w:eastAsia="仿宋" w:cs="仿宋"/>
          <w:b w:val="0"/>
          <w:bCs/>
          <w:sz w:val="30"/>
          <w:szCs w:val="30"/>
        </w:rPr>
        <w:t>工作,为人大常要会行使任免、撤职等职权服务,认真办理代表和人民群众来信来访工作,负</w:t>
      </w:r>
      <w:r>
        <w:rPr>
          <w:rFonts w:hint="eastAsia" w:ascii="仿宋" w:hAnsi="仿宋" w:eastAsia="仿宋" w:cs="仿宋"/>
          <w:b w:val="0"/>
          <w:bCs/>
          <w:sz w:val="30"/>
          <w:szCs w:val="30"/>
          <w:lang w:eastAsia="zh-CN"/>
        </w:rPr>
        <w:t>责</w:t>
      </w:r>
      <w:r>
        <w:rPr>
          <w:rFonts w:hint="eastAsia" w:ascii="仿宋" w:hAnsi="仿宋" w:eastAsia="仿宋" w:cs="仿宋"/>
          <w:b w:val="0"/>
          <w:bCs/>
          <w:sz w:val="30"/>
          <w:szCs w:val="30"/>
        </w:rPr>
        <w:t>办人大常</w:t>
      </w:r>
      <w:r>
        <w:rPr>
          <w:rFonts w:hint="eastAsia" w:ascii="仿宋" w:hAnsi="仿宋" w:eastAsia="仿宋" w:cs="仿宋"/>
          <w:b w:val="0"/>
          <w:bCs/>
          <w:sz w:val="30"/>
          <w:szCs w:val="30"/>
          <w:lang w:eastAsia="zh-CN"/>
        </w:rPr>
        <w:t>委</w:t>
      </w:r>
      <w:r>
        <w:rPr>
          <w:rFonts w:hint="eastAsia" w:ascii="仿宋" w:hAnsi="仿宋" w:eastAsia="仿宋" w:cs="仿宋"/>
          <w:b w:val="0"/>
          <w:bCs/>
          <w:sz w:val="30"/>
          <w:szCs w:val="30"/>
        </w:rPr>
        <w:t>会</w:t>
      </w:r>
      <w:r>
        <w:rPr>
          <w:rFonts w:hint="eastAsia" w:ascii="仿宋" w:hAnsi="仿宋" w:eastAsia="仿宋" w:cs="仿宋"/>
          <w:b w:val="0"/>
          <w:bCs/>
          <w:sz w:val="30"/>
          <w:szCs w:val="30"/>
          <w:lang w:eastAsia="zh-CN"/>
        </w:rPr>
        <w:t>议交办的控告、申诉案件</w:t>
      </w:r>
      <w:r>
        <w:rPr>
          <w:rFonts w:hint="eastAsia" w:ascii="仿宋" w:hAnsi="仿宋" w:eastAsia="仿宋" w:cs="仿宋"/>
          <w:b w:val="0"/>
          <w:bCs/>
          <w:sz w:val="30"/>
          <w:szCs w:val="30"/>
        </w:rPr>
        <w:t>;负责办理组织人大方面的视察和调查及机关</w:t>
      </w:r>
      <w:r>
        <w:rPr>
          <w:rFonts w:hint="eastAsia" w:ascii="仿宋" w:hAnsi="仿宋" w:eastAsia="仿宋" w:cs="仿宋"/>
          <w:b w:val="0"/>
          <w:bCs/>
          <w:sz w:val="30"/>
          <w:szCs w:val="30"/>
          <w:lang w:eastAsia="zh-CN"/>
        </w:rPr>
        <w:t>干</w:t>
      </w:r>
      <w:r>
        <w:rPr>
          <w:rFonts w:hint="eastAsia" w:ascii="仿宋" w:hAnsi="仿宋" w:eastAsia="仿宋" w:cs="仿宋"/>
          <w:b w:val="0"/>
          <w:bCs/>
          <w:sz w:val="30"/>
          <w:szCs w:val="30"/>
        </w:rPr>
        <w:t>部职工的人事</w:t>
      </w:r>
      <w:r>
        <w:rPr>
          <w:rFonts w:hint="eastAsia" w:ascii="仿宋" w:hAnsi="仿宋" w:eastAsia="仿宋" w:cs="仿宋"/>
          <w:b w:val="0"/>
          <w:bCs/>
          <w:sz w:val="30"/>
          <w:szCs w:val="30"/>
          <w:lang w:eastAsia="zh-CN"/>
        </w:rPr>
        <w:t>教</w:t>
      </w:r>
      <w:r>
        <w:rPr>
          <w:rFonts w:hint="eastAsia" w:ascii="仿宋" w:hAnsi="仿宋" w:eastAsia="仿宋" w:cs="仿宋"/>
          <w:b w:val="0"/>
          <w:bCs/>
          <w:sz w:val="30"/>
          <w:szCs w:val="30"/>
        </w:rPr>
        <w:t>育管理工作,</w:t>
      </w:r>
      <w:r>
        <w:rPr>
          <w:rFonts w:hint="eastAsia" w:ascii="仿宋" w:hAnsi="仿宋" w:eastAsia="仿宋" w:cs="仿宋"/>
          <w:b w:val="0"/>
          <w:bCs/>
          <w:sz w:val="30"/>
          <w:szCs w:val="30"/>
          <w:lang w:eastAsia="zh-CN"/>
        </w:rPr>
        <w:t>财</w:t>
      </w:r>
      <w:r>
        <w:rPr>
          <w:rFonts w:hint="eastAsia" w:ascii="仿宋" w:hAnsi="仿宋" w:eastAsia="仿宋" w:cs="仿宋"/>
          <w:b w:val="0"/>
          <w:bCs/>
          <w:sz w:val="30"/>
          <w:szCs w:val="30"/>
        </w:rPr>
        <w:t>务后</w:t>
      </w:r>
      <w:r>
        <w:rPr>
          <w:rFonts w:hint="eastAsia" w:ascii="仿宋" w:hAnsi="仿宋" w:eastAsia="仿宋" w:cs="仿宋"/>
          <w:b w:val="0"/>
          <w:bCs/>
          <w:sz w:val="30"/>
          <w:szCs w:val="30"/>
          <w:lang w:eastAsia="zh-CN"/>
        </w:rPr>
        <w:t>勤</w:t>
      </w:r>
      <w:r>
        <w:rPr>
          <w:rFonts w:hint="eastAsia" w:ascii="仿宋" w:hAnsi="仿宋" w:eastAsia="仿宋" w:cs="仿宋"/>
          <w:b w:val="0"/>
          <w:bCs/>
          <w:sz w:val="30"/>
          <w:szCs w:val="30"/>
        </w:rPr>
        <w:t>保障、</w:t>
      </w:r>
      <w:r>
        <w:rPr>
          <w:rFonts w:hint="eastAsia" w:ascii="仿宋" w:hAnsi="仿宋" w:eastAsia="仿宋" w:cs="仿宋"/>
          <w:b w:val="0"/>
          <w:bCs/>
          <w:sz w:val="30"/>
          <w:szCs w:val="30"/>
          <w:lang w:eastAsia="zh-CN"/>
        </w:rPr>
        <w:t>安</w:t>
      </w:r>
      <w:r>
        <w:rPr>
          <w:rFonts w:hint="eastAsia" w:ascii="仿宋" w:hAnsi="仿宋" w:eastAsia="仿宋" w:cs="仿宋"/>
          <w:b w:val="0"/>
          <w:bCs/>
          <w:sz w:val="30"/>
          <w:szCs w:val="30"/>
        </w:rPr>
        <w:t>全保卫、机关建设。</w:t>
      </w:r>
    </w:p>
    <w:p>
      <w:pPr>
        <w:ind w:firstLine="900" w:firstLineChars="3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、法制</w:t>
      </w:r>
      <w:r>
        <w:rPr>
          <w:rFonts w:hint="eastAsia" w:ascii="仿宋" w:hAnsi="仿宋" w:eastAsia="仿宋" w:cs="仿宋"/>
          <w:b w:val="0"/>
          <w:bCs/>
          <w:sz w:val="30"/>
          <w:szCs w:val="30"/>
          <w:lang w:val="en-US" w:eastAsia="zh-CN"/>
        </w:rPr>
        <w:t>司法民侨内务工作委员会</w:t>
      </w:r>
    </w:p>
    <w:p>
      <w:pPr>
        <w:ind w:firstLine="1200" w:firstLineChars="400"/>
        <w:rPr>
          <w:rFonts w:hint="eastAsia" w:ascii="仿宋" w:hAnsi="仿宋" w:eastAsia="仿宋" w:cs="仿宋"/>
          <w:b w:val="0"/>
          <w:bCs/>
          <w:sz w:val="30"/>
          <w:szCs w:val="30"/>
          <w:lang w:eastAsia="zh-CN"/>
        </w:rPr>
      </w:pPr>
      <w:r>
        <w:rPr>
          <w:rFonts w:hint="eastAsia" w:ascii="仿宋" w:hAnsi="仿宋" w:eastAsia="仿宋" w:cs="仿宋"/>
          <w:b w:val="0"/>
          <w:bCs/>
          <w:sz w:val="30"/>
          <w:szCs w:val="30"/>
        </w:rPr>
        <w:t>法工委为人大常</w:t>
      </w:r>
      <w:r>
        <w:rPr>
          <w:rFonts w:hint="eastAsia" w:ascii="仿宋" w:hAnsi="仿宋" w:eastAsia="仿宋" w:cs="仿宋"/>
          <w:b w:val="0"/>
          <w:bCs/>
          <w:sz w:val="30"/>
          <w:szCs w:val="30"/>
          <w:lang w:eastAsia="zh-CN"/>
        </w:rPr>
        <w:t>委</w:t>
      </w:r>
      <w:r>
        <w:rPr>
          <w:rFonts w:hint="eastAsia" w:ascii="仿宋" w:hAnsi="仿宋" w:eastAsia="仿宋" w:cs="仿宋"/>
          <w:b w:val="0"/>
          <w:bCs/>
          <w:sz w:val="30"/>
          <w:szCs w:val="30"/>
        </w:rPr>
        <w:t>会行使法律</w:t>
      </w:r>
      <w:r>
        <w:rPr>
          <w:rFonts w:hint="eastAsia" w:ascii="仿宋" w:hAnsi="仿宋" w:eastAsia="仿宋" w:cs="仿宋"/>
          <w:b w:val="0"/>
          <w:bCs/>
          <w:sz w:val="30"/>
          <w:szCs w:val="30"/>
          <w:lang w:eastAsia="zh-CN"/>
        </w:rPr>
        <w:t>监督</w:t>
      </w:r>
      <w:r>
        <w:rPr>
          <w:rFonts w:hint="eastAsia" w:ascii="仿宋" w:hAnsi="仿宋" w:eastAsia="仿宋" w:cs="仿宋"/>
          <w:b w:val="0"/>
          <w:bCs/>
          <w:sz w:val="30"/>
          <w:szCs w:val="30"/>
        </w:rPr>
        <w:t>权和立法权服务</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其职责是:人</w:t>
      </w:r>
      <w:r>
        <w:rPr>
          <w:rFonts w:hint="eastAsia" w:ascii="仿宋" w:hAnsi="仿宋" w:eastAsia="仿宋" w:cs="仿宋"/>
          <w:b w:val="0"/>
          <w:bCs/>
          <w:sz w:val="30"/>
          <w:szCs w:val="30"/>
          <w:lang w:eastAsia="zh-CN"/>
        </w:rPr>
        <w:t>大</w:t>
      </w:r>
      <w:r>
        <w:rPr>
          <w:rFonts w:hint="eastAsia" w:ascii="仿宋" w:hAnsi="仿宋" w:eastAsia="仿宋" w:cs="仿宋"/>
          <w:b w:val="0"/>
          <w:bCs/>
          <w:sz w:val="30"/>
          <w:szCs w:val="30"/>
        </w:rPr>
        <w:t>常委会和</w:t>
      </w:r>
      <w:r>
        <w:rPr>
          <w:rFonts w:hint="eastAsia" w:ascii="仿宋" w:hAnsi="仿宋" w:eastAsia="仿宋" w:cs="仿宋"/>
          <w:b w:val="0"/>
          <w:bCs/>
          <w:sz w:val="30"/>
          <w:szCs w:val="30"/>
          <w:lang w:eastAsia="zh-CN"/>
        </w:rPr>
        <w:t>主任</w:t>
      </w:r>
      <w:r>
        <w:rPr>
          <w:rFonts w:hint="eastAsia" w:ascii="仿宋" w:hAnsi="仿宋" w:eastAsia="仿宋" w:cs="仿宋"/>
          <w:b w:val="0"/>
          <w:bCs/>
          <w:sz w:val="30"/>
          <w:szCs w:val="30"/>
        </w:rPr>
        <w:t>会议有关法律</w:t>
      </w:r>
      <w:r>
        <w:rPr>
          <w:rFonts w:hint="eastAsia" w:ascii="仿宋" w:hAnsi="仿宋" w:eastAsia="仿宋" w:cs="仿宋"/>
          <w:b w:val="0"/>
          <w:bCs/>
          <w:sz w:val="30"/>
          <w:szCs w:val="30"/>
          <w:lang w:eastAsia="zh-CN"/>
        </w:rPr>
        <w:t>工</w:t>
      </w:r>
      <w:r>
        <w:rPr>
          <w:rFonts w:hint="eastAsia" w:ascii="仿宋" w:hAnsi="仿宋" w:eastAsia="仿宋" w:cs="仿宋"/>
          <w:b w:val="0"/>
          <w:bCs/>
          <w:sz w:val="30"/>
          <w:szCs w:val="30"/>
        </w:rPr>
        <w:t>作</w:t>
      </w:r>
      <w:r>
        <w:rPr>
          <w:rFonts w:hint="eastAsia" w:ascii="仿宋" w:hAnsi="仿宋" w:eastAsia="仿宋" w:cs="仿宋"/>
          <w:b w:val="0"/>
          <w:bCs/>
          <w:sz w:val="30"/>
          <w:szCs w:val="30"/>
          <w:lang w:eastAsia="zh-CN"/>
        </w:rPr>
        <w:t>方</w:t>
      </w:r>
      <w:r>
        <w:rPr>
          <w:rFonts w:hint="eastAsia" w:ascii="仿宋" w:hAnsi="仿宋" w:eastAsia="仿宋" w:cs="仿宋"/>
          <w:b w:val="0"/>
          <w:bCs/>
          <w:sz w:val="30"/>
          <w:szCs w:val="30"/>
        </w:rPr>
        <w:t>面的议题和相应的决议,</w:t>
      </w:r>
      <w:r>
        <w:rPr>
          <w:rFonts w:hint="eastAsia" w:ascii="仿宋" w:hAnsi="仿宋" w:eastAsia="仿宋" w:cs="仿宋"/>
          <w:b w:val="0"/>
          <w:bCs/>
          <w:sz w:val="30"/>
          <w:szCs w:val="30"/>
          <w:lang w:eastAsia="zh-CN"/>
        </w:rPr>
        <w:t>决</w:t>
      </w:r>
      <w:r>
        <w:rPr>
          <w:rFonts w:hint="eastAsia" w:ascii="仿宋" w:hAnsi="仿宋" w:eastAsia="仿宋" w:cs="仿宋"/>
          <w:b w:val="0"/>
          <w:bCs/>
          <w:sz w:val="30"/>
          <w:szCs w:val="30"/>
        </w:rPr>
        <w:t>定的调</w:t>
      </w:r>
      <w:r>
        <w:rPr>
          <w:rFonts w:hint="eastAsia" w:ascii="仿宋" w:hAnsi="仿宋" w:eastAsia="仿宋" w:cs="仿宋"/>
          <w:b w:val="0"/>
          <w:bCs/>
          <w:sz w:val="30"/>
          <w:szCs w:val="30"/>
          <w:lang w:eastAsia="zh-CN"/>
        </w:rPr>
        <w:t>查</w:t>
      </w:r>
      <w:r>
        <w:rPr>
          <w:rFonts w:hint="eastAsia" w:ascii="仿宋" w:hAnsi="仿宋" w:eastAsia="仿宋" w:cs="仿宋"/>
          <w:b w:val="0"/>
          <w:bCs/>
          <w:sz w:val="30"/>
          <w:szCs w:val="30"/>
        </w:rPr>
        <w:t>研究</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对本行政区域内</w:t>
      </w:r>
      <w:r>
        <w:rPr>
          <w:rFonts w:hint="eastAsia" w:ascii="仿宋" w:hAnsi="仿宋" w:eastAsia="仿宋" w:cs="仿宋"/>
          <w:b w:val="0"/>
          <w:bCs/>
          <w:sz w:val="30"/>
          <w:szCs w:val="30"/>
          <w:lang w:eastAsia="zh-CN"/>
        </w:rPr>
        <w:t>宪</w:t>
      </w:r>
      <w:r>
        <w:rPr>
          <w:rFonts w:hint="eastAsia" w:ascii="仿宋" w:hAnsi="仿宋" w:eastAsia="仿宋" w:cs="仿宋"/>
          <w:b w:val="0"/>
          <w:bCs/>
          <w:sz w:val="30"/>
          <w:szCs w:val="30"/>
        </w:rPr>
        <w:t>法、</w:t>
      </w:r>
      <w:r>
        <w:rPr>
          <w:rFonts w:hint="eastAsia" w:ascii="仿宋" w:hAnsi="仿宋" w:eastAsia="仿宋" w:cs="仿宋"/>
          <w:b w:val="0"/>
          <w:bCs/>
          <w:sz w:val="30"/>
          <w:szCs w:val="30"/>
          <w:lang w:eastAsia="zh-CN"/>
        </w:rPr>
        <w:t>法律</w:t>
      </w:r>
      <w:r>
        <w:rPr>
          <w:rFonts w:hint="eastAsia" w:ascii="仿宋" w:hAnsi="仿宋" w:eastAsia="仿宋" w:cs="仿宋"/>
          <w:b w:val="0"/>
          <w:bCs/>
          <w:sz w:val="30"/>
          <w:szCs w:val="30"/>
        </w:rPr>
        <w:t>、行</w:t>
      </w:r>
      <w:r>
        <w:rPr>
          <w:rFonts w:hint="eastAsia" w:ascii="仿宋" w:hAnsi="仿宋" w:eastAsia="仿宋" w:cs="仿宋"/>
          <w:b w:val="0"/>
          <w:bCs/>
          <w:sz w:val="30"/>
          <w:szCs w:val="30"/>
          <w:lang w:eastAsia="zh-CN"/>
        </w:rPr>
        <w:t>政</w:t>
      </w:r>
      <w:r>
        <w:rPr>
          <w:rFonts w:hint="eastAsia" w:ascii="仿宋" w:hAnsi="仿宋" w:eastAsia="仿宋" w:cs="仿宋"/>
          <w:b w:val="0"/>
          <w:bCs/>
          <w:sz w:val="30"/>
          <w:szCs w:val="30"/>
        </w:rPr>
        <w:t>法规和上級人大及其常委会的决议,决定贳彻执行情况开展调查,具体组织实施执法</w:t>
      </w:r>
      <w:r>
        <w:rPr>
          <w:rFonts w:hint="eastAsia" w:ascii="仿宋" w:hAnsi="仿宋" w:eastAsia="仿宋" w:cs="仿宋"/>
          <w:b w:val="0"/>
          <w:bCs/>
          <w:sz w:val="30"/>
          <w:szCs w:val="30"/>
          <w:lang w:eastAsia="zh-CN"/>
        </w:rPr>
        <w:t>检查</w:t>
      </w:r>
      <w:r>
        <w:rPr>
          <w:rFonts w:hint="eastAsia" w:ascii="仿宋" w:hAnsi="仿宋" w:eastAsia="仿宋" w:cs="仿宋"/>
          <w:b w:val="0"/>
          <w:bCs/>
          <w:sz w:val="30"/>
          <w:szCs w:val="30"/>
        </w:rPr>
        <w:t>活动,</w:t>
      </w:r>
      <w:r>
        <w:rPr>
          <w:rFonts w:hint="eastAsia" w:ascii="仿宋" w:hAnsi="仿宋" w:eastAsia="仿宋" w:cs="仿宋"/>
          <w:b w:val="0"/>
          <w:bCs/>
          <w:sz w:val="30"/>
          <w:szCs w:val="30"/>
          <w:lang w:eastAsia="zh-CN"/>
        </w:rPr>
        <w:t>审核</w:t>
      </w:r>
      <w:r>
        <w:rPr>
          <w:rFonts w:hint="eastAsia" w:ascii="仿宋" w:hAnsi="仿宋" w:eastAsia="仿宋" w:cs="仿宋"/>
          <w:b w:val="0"/>
          <w:bCs/>
          <w:sz w:val="30"/>
          <w:szCs w:val="30"/>
        </w:rPr>
        <w:t>起</w:t>
      </w:r>
      <w:r>
        <w:rPr>
          <w:rFonts w:hint="eastAsia" w:ascii="仿宋" w:hAnsi="仿宋" w:eastAsia="仿宋" w:cs="仿宋"/>
          <w:b w:val="0"/>
          <w:bCs/>
          <w:sz w:val="30"/>
          <w:szCs w:val="30"/>
          <w:lang w:eastAsia="zh-CN"/>
        </w:rPr>
        <w:t>草</w:t>
      </w:r>
      <w:r>
        <w:rPr>
          <w:rFonts w:hint="eastAsia" w:ascii="仿宋" w:hAnsi="仿宋" w:eastAsia="仿宋" w:cs="仿宋"/>
          <w:b w:val="0"/>
          <w:bCs/>
          <w:sz w:val="30"/>
          <w:szCs w:val="30"/>
        </w:rPr>
        <w:t>关单行条例草</w:t>
      </w:r>
      <w:r>
        <w:rPr>
          <w:rFonts w:hint="eastAsia" w:ascii="仿宋" w:hAnsi="仿宋" w:eastAsia="仿宋" w:cs="仿宋"/>
          <w:b w:val="0"/>
          <w:bCs/>
          <w:sz w:val="30"/>
          <w:szCs w:val="30"/>
          <w:lang w:eastAsia="zh-CN"/>
        </w:rPr>
        <w:t>案</w:t>
      </w:r>
      <w:r>
        <w:rPr>
          <w:rFonts w:hint="eastAsia" w:ascii="仿宋" w:hAnsi="仿宋" w:eastAsia="仿宋" w:cs="仿宋"/>
          <w:b w:val="0"/>
          <w:bCs/>
          <w:sz w:val="30"/>
          <w:szCs w:val="30"/>
        </w:rPr>
        <w:t>,初审“一府两院”的</w:t>
      </w:r>
      <w:r>
        <w:rPr>
          <w:rFonts w:hint="eastAsia" w:ascii="仿宋" w:hAnsi="仿宋" w:eastAsia="仿宋" w:cs="仿宋"/>
          <w:b w:val="0"/>
          <w:bCs/>
          <w:sz w:val="30"/>
          <w:szCs w:val="30"/>
          <w:lang w:eastAsia="zh-CN"/>
        </w:rPr>
        <w:t>规范</w:t>
      </w:r>
      <w:r>
        <w:rPr>
          <w:rFonts w:hint="eastAsia" w:ascii="仿宋" w:hAnsi="仿宋" w:eastAsia="仿宋" w:cs="仿宋"/>
          <w:b w:val="0"/>
          <w:bCs/>
          <w:sz w:val="30"/>
          <w:szCs w:val="30"/>
        </w:rPr>
        <w:t>性文件和乡镇人代会决议,决定并向人</w:t>
      </w:r>
      <w:r>
        <w:rPr>
          <w:rFonts w:hint="eastAsia" w:ascii="仿宋" w:hAnsi="仿宋" w:eastAsia="仿宋" w:cs="仿宋"/>
          <w:b w:val="0"/>
          <w:bCs/>
          <w:sz w:val="30"/>
          <w:szCs w:val="30"/>
          <w:lang w:eastAsia="zh-CN"/>
        </w:rPr>
        <w:t>大</w:t>
      </w:r>
      <w:r>
        <w:rPr>
          <w:rFonts w:hint="eastAsia" w:ascii="仿宋" w:hAnsi="仿宋" w:eastAsia="仿宋" w:cs="仿宋"/>
          <w:b w:val="0"/>
          <w:bCs/>
          <w:sz w:val="30"/>
          <w:szCs w:val="30"/>
        </w:rPr>
        <w:t>常委会提出报告等工</w:t>
      </w:r>
      <w:r>
        <w:rPr>
          <w:rFonts w:hint="eastAsia" w:ascii="仿宋" w:hAnsi="仿宋" w:eastAsia="仿宋" w:cs="仿宋"/>
          <w:b w:val="0"/>
          <w:bCs/>
          <w:sz w:val="30"/>
          <w:szCs w:val="30"/>
          <w:lang w:eastAsia="zh-CN"/>
        </w:rPr>
        <w:t>作。</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财</w:t>
      </w:r>
      <w:r>
        <w:rPr>
          <w:rFonts w:hint="eastAsia" w:ascii="仿宋" w:hAnsi="仿宋" w:eastAsia="仿宋" w:cs="仿宋"/>
          <w:b w:val="0"/>
          <w:bCs/>
          <w:sz w:val="30"/>
          <w:szCs w:val="30"/>
        </w:rPr>
        <w:t>经</w:t>
      </w:r>
      <w:r>
        <w:rPr>
          <w:rFonts w:hint="eastAsia" w:ascii="仿宋" w:hAnsi="仿宋" w:eastAsia="仿宋" w:cs="仿宋"/>
          <w:b w:val="0"/>
          <w:bCs/>
          <w:sz w:val="30"/>
          <w:szCs w:val="30"/>
          <w:lang w:val="en-US" w:eastAsia="zh-CN"/>
        </w:rPr>
        <w:t>农业城建环保</w:t>
      </w:r>
      <w:r>
        <w:rPr>
          <w:rFonts w:hint="eastAsia" w:ascii="仿宋" w:hAnsi="仿宋" w:eastAsia="仿宋" w:cs="仿宋"/>
          <w:b w:val="0"/>
          <w:bCs/>
          <w:sz w:val="30"/>
          <w:szCs w:val="30"/>
        </w:rPr>
        <w:t>工作委员会</w:t>
      </w:r>
    </w:p>
    <w:p>
      <w:pPr>
        <w:ind w:firstLine="900" w:firstLineChars="300"/>
        <w:rPr>
          <w:rFonts w:hint="eastAsia" w:ascii="仿宋" w:hAnsi="仿宋" w:eastAsia="仿宋" w:cs="仿宋"/>
          <w:b w:val="0"/>
          <w:bCs/>
          <w:sz w:val="30"/>
          <w:szCs w:val="30"/>
          <w:lang w:eastAsia="zh-CN"/>
        </w:rPr>
      </w:pPr>
      <w:r>
        <w:rPr>
          <w:rFonts w:hint="eastAsia" w:ascii="仿宋" w:hAnsi="仿宋" w:eastAsia="仿宋" w:cs="仿宋"/>
          <w:b w:val="0"/>
          <w:bCs/>
          <w:sz w:val="30"/>
          <w:szCs w:val="30"/>
        </w:rPr>
        <w:t>负责对政府工作报告和计划,财政报告的初审和调查</w:t>
      </w:r>
      <w:r>
        <w:rPr>
          <w:rFonts w:hint="eastAsia" w:ascii="仿宋" w:hAnsi="仿宋" w:eastAsia="仿宋" w:cs="仿宋"/>
          <w:b w:val="0"/>
          <w:bCs/>
          <w:sz w:val="30"/>
          <w:szCs w:val="30"/>
          <w:lang w:eastAsia="zh-CN"/>
        </w:rPr>
        <w:t>研</w:t>
      </w:r>
      <w:r>
        <w:rPr>
          <w:rFonts w:hint="eastAsia" w:ascii="仿宋" w:hAnsi="仿宋" w:eastAsia="仿宋" w:cs="仿宋"/>
          <w:b w:val="0"/>
          <w:bCs/>
          <w:sz w:val="30"/>
          <w:szCs w:val="30"/>
        </w:rPr>
        <w:t>究。</w:t>
      </w:r>
      <w:r>
        <w:rPr>
          <w:rFonts w:hint="eastAsia" w:ascii="仿宋" w:hAnsi="仿宋" w:eastAsia="仿宋" w:cs="仿宋"/>
          <w:b w:val="0"/>
          <w:bCs/>
          <w:sz w:val="30"/>
          <w:szCs w:val="30"/>
          <w:lang w:eastAsia="zh-CN"/>
        </w:rPr>
        <w:t>开</w:t>
      </w:r>
      <w:r>
        <w:rPr>
          <w:rFonts w:hint="eastAsia" w:ascii="仿宋" w:hAnsi="仿宋" w:eastAsia="仿宋" w:cs="仿宋"/>
          <w:b w:val="0"/>
          <w:bCs/>
          <w:sz w:val="30"/>
          <w:szCs w:val="30"/>
        </w:rPr>
        <w:t>展对人大常委会会议及</w:t>
      </w:r>
      <w:r>
        <w:rPr>
          <w:rFonts w:hint="eastAsia" w:ascii="仿宋" w:hAnsi="仿宋" w:eastAsia="仿宋" w:cs="仿宋"/>
          <w:b w:val="0"/>
          <w:bCs/>
          <w:sz w:val="30"/>
          <w:szCs w:val="30"/>
          <w:lang w:eastAsia="zh-CN"/>
        </w:rPr>
        <w:t>主</w:t>
      </w:r>
      <w:r>
        <w:rPr>
          <w:rFonts w:hint="eastAsia" w:ascii="仿宋" w:hAnsi="仿宋" w:eastAsia="仿宋" w:cs="仿宋"/>
          <w:b w:val="0"/>
          <w:bCs/>
          <w:sz w:val="30"/>
          <w:szCs w:val="30"/>
        </w:rPr>
        <w:t>任会议有关农业、</w:t>
      </w:r>
      <w:r>
        <w:rPr>
          <w:rFonts w:hint="eastAsia" w:ascii="仿宋" w:hAnsi="仿宋" w:eastAsia="仿宋" w:cs="仿宋"/>
          <w:b w:val="0"/>
          <w:bCs/>
          <w:sz w:val="30"/>
          <w:szCs w:val="30"/>
          <w:lang w:eastAsia="zh-CN"/>
        </w:rPr>
        <w:t>经济、</w:t>
      </w:r>
      <w:r>
        <w:rPr>
          <w:rFonts w:hint="eastAsia" w:ascii="仿宋" w:hAnsi="仿宋" w:eastAsia="仿宋" w:cs="仿宋"/>
          <w:b w:val="0"/>
          <w:bCs/>
          <w:sz w:val="30"/>
          <w:szCs w:val="30"/>
        </w:rPr>
        <w:t>教育、科技、社会发展等方面议题和相应决议,决定的调查研究</w:t>
      </w:r>
      <w:r>
        <w:rPr>
          <w:rFonts w:hint="eastAsia" w:ascii="仿宋" w:hAnsi="仿宋" w:eastAsia="仿宋" w:cs="仿宋"/>
          <w:b w:val="0"/>
          <w:bCs/>
          <w:sz w:val="30"/>
          <w:szCs w:val="30"/>
          <w:lang w:eastAsia="zh-CN"/>
        </w:rPr>
        <w:t>。</w:t>
      </w:r>
    </w:p>
    <w:p>
      <w:pPr>
        <w:numPr>
          <w:ilvl w:val="0"/>
          <w:numId w:val="1"/>
        </w:numPr>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代表人事工作委员会</w:t>
      </w:r>
    </w:p>
    <w:p>
      <w:pPr>
        <w:numPr>
          <w:ilvl w:val="0"/>
          <w:numId w:val="0"/>
        </w:numPr>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认真学习国家宪法及法律、法规和党的路线、方针、政策，熟悉掌握有关法律知识和基础业务知识。</w:t>
      </w:r>
    </w:p>
    <w:p>
      <w:pPr>
        <w:numPr>
          <w:ilvl w:val="0"/>
          <w:numId w:val="0"/>
        </w:numPr>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督促“一府两院”及其工作部门和所属部门认真办理人</w:t>
      </w:r>
    </w:p>
    <w:p>
      <w:pPr>
        <w:numPr>
          <w:ilvl w:val="0"/>
          <w:numId w:val="0"/>
        </w:numPr>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大代表建议、批评和意见，并向人大常委会或主任会议汇报。</w:t>
      </w:r>
    </w:p>
    <w:p>
      <w:pPr>
        <w:numPr>
          <w:ilvl w:val="0"/>
          <w:numId w:val="0"/>
        </w:numPr>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根据人大常委会或主任会议安排，组织人大代表开展视察、调研、执法检查等活动，接待和处理代表的来信来访，为代表服务。</w:t>
      </w:r>
    </w:p>
    <w:p>
      <w:pPr>
        <w:numPr>
          <w:ilvl w:val="0"/>
          <w:numId w:val="0"/>
        </w:numPr>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负责组织对人大代表，其层人大工作干部的培训工作，密切联系人大代表和人民群众，反映他们的意见和要求。</w:t>
      </w:r>
    </w:p>
    <w:p>
      <w:pPr>
        <w:rPr>
          <w:rFonts w:hint="eastAsia" w:ascii="楷体_GB2312" w:eastAsia="楷体_GB2312"/>
          <w:b/>
          <w:sz w:val="30"/>
          <w:szCs w:val="30"/>
          <w:lang w:val="en-US" w:eastAsia="zh-CN"/>
        </w:rPr>
      </w:pPr>
      <w:r>
        <w:rPr>
          <w:rFonts w:hint="eastAsia" w:ascii="楷体_GB2312" w:eastAsia="楷体_GB2312"/>
          <w:b/>
          <w:sz w:val="30"/>
          <w:szCs w:val="30"/>
          <w:lang w:val="en-US" w:eastAsia="zh-CN"/>
        </w:rPr>
        <w:t>二、行政编制和领导职数</w:t>
      </w:r>
    </w:p>
    <w:p>
      <w:pPr>
        <w:ind w:firstLine="600" w:firstLineChars="200"/>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eastAsia="zh-CN"/>
        </w:rPr>
        <w:t>积石山</w:t>
      </w:r>
      <w:r>
        <w:rPr>
          <w:rFonts w:hint="eastAsia" w:ascii="仿宋" w:hAnsi="仿宋" w:eastAsia="仿宋" w:cs="仿宋"/>
          <w:b w:val="0"/>
          <w:bCs/>
          <w:sz w:val="30"/>
          <w:szCs w:val="30"/>
        </w:rPr>
        <w:t>县人大常委会</w:t>
      </w:r>
      <w:r>
        <w:rPr>
          <w:rFonts w:hint="eastAsia" w:ascii="仿宋" w:hAnsi="仿宋" w:eastAsia="仿宋" w:cs="仿宋"/>
          <w:b w:val="0"/>
          <w:bCs/>
          <w:sz w:val="30"/>
          <w:szCs w:val="30"/>
          <w:lang w:eastAsia="zh-CN"/>
        </w:rPr>
        <w:t>为财政全额拨款单位，</w:t>
      </w:r>
      <w:r>
        <w:rPr>
          <w:rFonts w:hint="eastAsia" w:ascii="仿宋" w:hAnsi="仿宋" w:eastAsia="仿宋" w:cs="仿宋"/>
          <w:b w:val="0"/>
          <w:bCs/>
          <w:sz w:val="30"/>
          <w:szCs w:val="30"/>
        </w:rPr>
        <w:t>行政编制为</w:t>
      </w:r>
      <w:r>
        <w:rPr>
          <w:rFonts w:hint="eastAsia" w:ascii="仿宋" w:hAnsi="仿宋" w:eastAsia="仿宋" w:cs="仿宋"/>
          <w:b w:val="0"/>
          <w:bCs/>
          <w:sz w:val="30"/>
          <w:szCs w:val="30"/>
          <w:lang w:val="en-US" w:eastAsia="zh-CN"/>
        </w:rPr>
        <w:t>14</w:t>
      </w:r>
      <w:r>
        <w:rPr>
          <w:rFonts w:hint="eastAsia" w:ascii="仿宋" w:hAnsi="仿宋" w:eastAsia="仿宋" w:cs="仿宋"/>
          <w:b w:val="0"/>
          <w:bCs/>
          <w:sz w:val="30"/>
          <w:szCs w:val="30"/>
        </w:rPr>
        <w:t>名,其中常</w:t>
      </w:r>
      <w:r>
        <w:rPr>
          <w:rFonts w:hint="eastAsia" w:ascii="仿宋" w:hAnsi="仿宋" w:eastAsia="仿宋" w:cs="仿宋"/>
          <w:b w:val="0"/>
          <w:bCs/>
          <w:sz w:val="30"/>
          <w:szCs w:val="30"/>
          <w:lang w:eastAsia="zh-CN"/>
        </w:rPr>
        <w:t>委</w:t>
      </w:r>
      <w:r>
        <w:rPr>
          <w:rFonts w:hint="eastAsia" w:ascii="仿宋" w:hAnsi="仿宋" w:eastAsia="仿宋" w:cs="仿宋"/>
          <w:b w:val="0"/>
          <w:bCs/>
          <w:sz w:val="30"/>
          <w:szCs w:val="30"/>
        </w:rPr>
        <w:t>会主任</w:t>
      </w:r>
      <w:r>
        <w:rPr>
          <w:rFonts w:hint="eastAsia" w:ascii="仿宋" w:hAnsi="仿宋" w:eastAsia="仿宋" w:cs="仿宋"/>
          <w:b w:val="0"/>
          <w:bCs/>
          <w:sz w:val="30"/>
          <w:szCs w:val="30"/>
          <w:lang w:val="en-US" w:eastAsia="zh-CN"/>
        </w:rPr>
        <w:t>1名</w:t>
      </w:r>
      <w:r>
        <w:rPr>
          <w:rFonts w:hint="eastAsia" w:ascii="仿宋" w:hAnsi="仿宋" w:eastAsia="仿宋" w:cs="仿宋"/>
          <w:b w:val="0"/>
          <w:bCs/>
          <w:sz w:val="30"/>
          <w:szCs w:val="30"/>
        </w:rPr>
        <w:t>、副主</w:t>
      </w:r>
      <w:r>
        <w:rPr>
          <w:rFonts w:hint="eastAsia" w:ascii="仿宋" w:hAnsi="仿宋" w:eastAsia="仿宋" w:cs="仿宋"/>
          <w:b w:val="0"/>
          <w:bCs/>
          <w:sz w:val="30"/>
          <w:szCs w:val="30"/>
          <w:lang w:eastAsia="zh-CN"/>
        </w:rPr>
        <w:t>任</w:t>
      </w:r>
      <w:r>
        <w:rPr>
          <w:rFonts w:hint="eastAsia" w:ascii="仿宋" w:hAnsi="仿宋" w:eastAsia="仿宋" w:cs="仿宋"/>
          <w:b w:val="0"/>
          <w:bCs/>
          <w:sz w:val="30"/>
          <w:szCs w:val="30"/>
          <w:lang w:val="en-US" w:eastAsia="zh-CN"/>
        </w:rPr>
        <w:t>5名，行政工勤4名，事业编制人员9名，其他25名。</w:t>
      </w:r>
    </w:p>
    <w:p>
      <w:pPr>
        <w:rPr>
          <w:rFonts w:ascii="楷体_GB2312" w:eastAsia="楷体_GB2312"/>
          <w:b/>
          <w:sz w:val="30"/>
          <w:szCs w:val="30"/>
        </w:rPr>
      </w:pPr>
      <w:r>
        <w:rPr>
          <w:rFonts w:hint="eastAsia" w:ascii="楷体_GB2312" w:eastAsia="楷体_GB2312"/>
          <w:b/>
          <w:sz w:val="30"/>
          <w:szCs w:val="30"/>
          <w:lang w:val="en-US" w:eastAsia="zh-CN"/>
        </w:rPr>
        <w:t>三</w:t>
      </w:r>
      <w:r>
        <w:rPr>
          <w:rFonts w:hint="eastAsia" w:ascii="楷体_GB2312" w:eastAsia="楷体_GB2312"/>
          <w:b/>
          <w:sz w:val="30"/>
          <w:szCs w:val="30"/>
          <w:lang w:eastAsia="zh-CN"/>
        </w:rPr>
        <w:t>、</w:t>
      </w:r>
      <w:r>
        <w:rPr>
          <w:rFonts w:hint="eastAsia" w:ascii="楷体_GB2312" w:eastAsia="楷体_GB2312"/>
          <w:b/>
          <w:sz w:val="30"/>
          <w:szCs w:val="30"/>
        </w:rPr>
        <w:t>机构设置</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县人大常委会设立办公室、法制司法侨民内务工作委员会、财经农业城建环保工作委员会、教育科学文化卫生工作委员会、代表人事工作委员会等5个工作机构。</w:t>
      </w:r>
    </w:p>
    <w:p>
      <w:pPr>
        <w:ind w:firstLine="600" w:firstLineChars="200"/>
        <w:rPr>
          <w:rFonts w:ascii="黑体" w:hAnsi="黑体" w:eastAsia="黑体"/>
          <w:sz w:val="30"/>
          <w:szCs w:val="30"/>
        </w:rPr>
      </w:pPr>
      <w:r>
        <w:rPr>
          <w:rFonts w:hint="eastAsia" w:ascii="黑体" w:hAnsi="黑体" w:eastAsia="黑体"/>
          <w:sz w:val="30"/>
          <w:szCs w:val="30"/>
          <w:lang w:val="en-US" w:eastAsia="zh-CN"/>
        </w:rPr>
        <w:t>四</w:t>
      </w:r>
      <w:r>
        <w:rPr>
          <w:rFonts w:hint="eastAsia" w:ascii="黑体" w:hAnsi="黑体" w:eastAsia="黑体"/>
          <w:sz w:val="30"/>
          <w:szCs w:val="30"/>
        </w:rPr>
        <w:t>、</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lang w:eastAsia="zh-CN"/>
        </w:rPr>
        <w:t>五</w:t>
      </w:r>
      <w:r>
        <w:rPr>
          <w:rFonts w:hint="eastAsia" w:ascii="黑体" w:hAnsi="黑体" w:eastAsia="黑体"/>
          <w:sz w:val="30"/>
          <w:szCs w:val="30"/>
        </w:rPr>
        <w:t>、</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8902403.02</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8363736.12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191996.81</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减少了</w:t>
      </w:r>
      <w:r>
        <w:rPr>
          <w:rFonts w:hint="eastAsia" w:ascii="仿宋_GB2312" w:eastAsia="仿宋_GB2312"/>
          <w:sz w:val="30"/>
          <w:szCs w:val="30"/>
          <w:lang w:val="en-US" w:eastAsia="zh-CN"/>
        </w:rPr>
        <w:t xml:space="preserve"> 2.2 </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730663.71</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减少了</w:t>
      </w:r>
      <w:r>
        <w:rPr>
          <w:rFonts w:hint="eastAsia" w:ascii="仿宋_GB2312" w:eastAsia="仿宋_GB2312"/>
          <w:sz w:val="30"/>
          <w:szCs w:val="30"/>
          <w:lang w:val="en-US" w:eastAsia="zh-CN"/>
        </w:rPr>
        <w:t xml:space="preserve"> 8.7 </w:t>
      </w:r>
      <w:r>
        <w:rPr>
          <w:rFonts w:hint="eastAsia" w:ascii="仿宋_GB2312" w:eastAsia="仿宋_GB2312"/>
          <w:sz w:val="30"/>
          <w:szCs w:val="30"/>
        </w:rPr>
        <w:t>%。主要原因是</w:t>
      </w:r>
      <w:r>
        <w:rPr>
          <w:rFonts w:hint="eastAsia" w:ascii="仿宋_GB2312" w:eastAsia="仿宋_GB2312"/>
          <w:sz w:val="30"/>
          <w:szCs w:val="30"/>
          <w:lang w:eastAsia="zh-CN"/>
        </w:rPr>
        <w:t>人员减少，办公经费压缩等。</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8902403.02</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8852402.02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99.5</w:t>
      </w:r>
      <w:r>
        <w:rPr>
          <w:rFonts w:hint="eastAsia" w:ascii="仿宋_GB2312" w:eastAsia="仿宋_GB2312"/>
          <w:sz w:val="30"/>
          <w:szCs w:val="30"/>
        </w:rPr>
        <w:t>%；上级补助收入</w:t>
      </w:r>
      <w:r>
        <w:rPr>
          <w:rFonts w:hint="eastAsia" w:ascii="仿宋_GB2312" w:eastAsia="仿宋_GB2312"/>
          <w:sz w:val="30"/>
          <w:szCs w:val="30"/>
          <w:lang w:val="en-US" w:eastAsia="zh-CN"/>
        </w:rPr>
        <w:t>50000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0.5</w:t>
      </w:r>
      <w:r>
        <w:rPr>
          <w:rFonts w:hint="eastAsia" w:ascii="仿宋_GB2312" w:eastAsia="仿宋_GB2312"/>
          <w:sz w:val="30"/>
          <w:szCs w:val="30"/>
        </w:rPr>
        <w:t>%</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8363736.12</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8363736.12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647284.41</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538666.9</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支出减少。</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w:t>
      </w:r>
      <w:r>
        <w:rPr>
          <w:rFonts w:hint="eastAsia" w:ascii="仿宋_GB2312" w:eastAsia="仿宋_GB2312"/>
          <w:sz w:val="30"/>
          <w:szCs w:val="30"/>
          <w:lang w:eastAsia="zh-CN"/>
        </w:rPr>
        <w:t>入</w:t>
      </w:r>
      <w:r>
        <w:rPr>
          <w:rFonts w:hint="eastAsia" w:ascii="仿宋_GB2312" w:eastAsia="仿宋_GB2312"/>
          <w:sz w:val="30"/>
          <w:szCs w:val="30"/>
          <w:lang w:val="en-US" w:eastAsia="zh-CN"/>
        </w:rPr>
        <w:t>8852402.02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191996.81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人员减少，办公经费压缩等。</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8303736.12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191996.81</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2.2</w:t>
      </w:r>
      <w:bookmarkStart w:id="0" w:name="_GoBack"/>
      <w:bookmarkEnd w:id="0"/>
      <w:r>
        <w:rPr>
          <w:rFonts w:hint="eastAsia" w:ascii="仿宋_GB2312" w:eastAsia="仿宋_GB2312"/>
          <w:sz w:val="30"/>
          <w:szCs w:val="30"/>
          <w:lang w:val="en-US" w:eastAsia="zh-CN"/>
        </w:rPr>
        <w:t xml:space="preserve">  </w:t>
      </w:r>
      <w:r>
        <w:rPr>
          <w:rFonts w:hint="eastAsia" w:ascii="仿宋_GB2312" w:eastAsia="仿宋_GB2312"/>
          <w:sz w:val="30"/>
          <w:szCs w:val="30"/>
        </w:rPr>
        <w:t>%。主要原因是</w:t>
      </w:r>
      <w:r>
        <w:rPr>
          <w:rFonts w:hint="eastAsia" w:ascii="仿宋_GB2312" w:eastAsia="仿宋_GB2312"/>
          <w:sz w:val="30"/>
          <w:szCs w:val="30"/>
          <w:lang w:eastAsia="zh-CN"/>
        </w:rPr>
        <w:t>人员减少，办公经费压缩等。</w:t>
      </w:r>
    </w:p>
    <w:p>
      <w:pPr>
        <w:ind w:firstLine="600" w:firstLineChars="200"/>
        <w:rPr>
          <w:rFonts w:ascii="仿宋_GB2312" w:eastAsia="仿宋_GB2312"/>
          <w:sz w:val="30"/>
          <w:szCs w:val="30"/>
        </w:rPr>
      </w:pPr>
      <w:r>
        <w:rPr>
          <w:rFonts w:hint="eastAsia" w:ascii="仿宋_GB2312" w:eastAsia="仿宋_GB2312"/>
          <w:sz w:val="30"/>
          <w:szCs w:val="30"/>
        </w:rPr>
        <w:t>较年初预算数</w:t>
      </w:r>
      <w:r>
        <w:rPr>
          <w:rFonts w:hint="eastAsia" w:ascii="仿宋_GB2312" w:eastAsia="仿宋_GB2312"/>
          <w:sz w:val="30"/>
          <w:szCs w:val="30"/>
          <w:lang w:eastAsia="zh-CN"/>
        </w:rPr>
        <w:t>减少</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，增长***%。主要原因是...... （部门根据实际情况补充，如</w:t>
      </w:r>
      <w:r>
        <w:rPr>
          <w:rFonts w:hint="eastAsia" w:ascii="仿宋_GB2312" w:eastAsia="仿宋_GB2312"/>
          <w:sz w:val="30"/>
          <w:szCs w:val="30"/>
          <w:lang w:eastAsia="zh-CN"/>
        </w:rPr>
        <w:t>：</w:t>
      </w:r>
      <w:r>
        <w:rPr>
          <w:rFonts w:hint="eastAsia" w:ascii="仿宋_GB2312" w:eastAsia="仿宋_GB2312"/>
          <w:sz w:val="30"/>
          <w:szCs w:val="30"/>
        </w:rPr>
        <w:t>部分支出年初未申请财政拨款预算，而是按规定通过使用以前年度财政拨款结转和结余资金解决等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lang w:val="en-US"/>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7917919.16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保持一致</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445816.96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lang w:val="en-US"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7917919.16</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5015326.02</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2529683.5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人员减少。</w:t>
      </w:r>
      <w:r>
        <w:rPr>
          <w:rFonts w:hint="eastAsia" w:ascii="仿宋_GB2312" w:eastAsia="仿宋_GB2312"/>
          <w:sz w:val="30"/>
          <w:szCs w:val="30"/>
        </w:rPr>
        <w:t>人员经费用途主要包括基本工资、津贴补贴、奖金、社会保障缴费等。公用经费</w:t>
      </w:r>
      <w:r>
        <w:rPr>
          <w:rFonts w:hint="eastAsia" w:ascii="仿宋_GB2312" w:eastAsia="仿宋_GB2312"/>
          <w:sz w:val="30"/>
          <w:szCs w:val="30"/>
          <w:lang w:val="en-US" w:eastAsia="zh-CN"/>
        </w:rPr>
        <w:t>2205135.1</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1011184.32</w:t>
      </w:r>
      <w:r>
        <w:rPr>
          <w:rFonts w:hint="eastAsia" w:ascii="仿宋_GB2312" w:eastAsia="仿宋_GB2312"/>
          <w:sz w:val="30"/>
          <w:szCs w:val="30"/>
          <w:lang w:eastAsia="zh-CN"/>
        </w:rPr>
        <w:t>元</w:t>
      </w:r>
      <w:r>
        <w:rPr>
          <w:rFonts w:hint="eastAsia" w:ascii="仿宋_GB2312" w:eastAsia="仿宋_GB2312"/>
          <w:sz w:val="30"/>
          <w:szCs w:val="30"/>
        </w:rPr>
        <w:t>，主要原因是物价上涨等</w:t>
      </w:r>
      <w:r>
        <w:rPr>
          <w:rFonts w:hint="eastAsia" w:ascii="仿宋_GB2312" w:eastAsia="仿宋_GB2312"/>
          <w:sz w:val="30"/>
          <w:szCs w:val="30"/>
          <w:lang w:eastAsia="zh-CN"/>
        </w:rPr>
        <w:t>，</w:t>
      </w:r>
      <w:r>
        <w:rPr>
          <w:rFonts w:hint="eastAsia" w:ascii="仿宋_GB2312" w:eastAsia="仿宋_GB2312"/>
          <w:sz w:val="30"/>
          <w:szCs w:val="30"/>
        </w:rPr>
        <w:t>公用经费用途主要包括办公费、印刷费、咨询费、手续费等</w:t>
      </w:r>
      <w:r>
        <w:rPr>
          <w:rFonts w:hint="eastAsia" w:ascii="仿宋_GB2312" w:eastAsia="仿宋_GB2312"/>
          <w:sz w:val="30"/>
          <w:szCs w:val="30"/>
          <w:lang w:eastAsia="zh-CN"/>
        </w:rPr>
        <w:t>。</w:t>
      </w:r>
    </w:p>
    <w:p>
      <w:pPr>
        <w:ind w:firstLine="900" w:firstLineChars="300"/>
        <w:rPr>
          <w:rFonts w:ascii="黑体" w:hAnsi="黑体" w:eastAsia="黑体"/>
          <w:sz w:val="30"/>
          <w:szCs w:val="30"/>
        </w:rPr>
      </w:pPr>
      <w:r>
        <w:rPr>
          <w:rFonts w:hint="eastAsia" w:ascii="黑体" w:hAnsi="黑体" w:eastAsia="黑体"/>
          <w:sz w:val="30"/>
          <w:szCs w:val="30"/>
          <w:lang w:val="en-US" w:eastAsia="zh-CN"/>
        </w:rPr>
        <w:t>六</w:t>
      </w:r>
      <w:r>
        <w:rPr>
          <w:rFonts w:hint="eastAsia" w:ascii="黑体" w:hAnsi="黑体" w:eastAsia="黑体"/>
          <w:sz w:val="30"/>
          <w:szCs w:val="30"/>
        </w:rPr>
        <w:t>、“三公”经费情况说明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89594</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500.57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物价上涨。</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公务车运行维护费</w:t>
      </w:r>
      <w:r>
        <w:rPr>
          <w:rFonts w:hint="eastAsia" w:ascii="仿宋_GB2312" w:eastAsia="仿宋_GB2312"/>
          <w:sz w:val="30"/>
          <w:szCs w:val="30"/>
          <w:lang w:val="en-US" w:eastAsia="zh-CN"/>
        </w:rPr>
        <w:t>88780</w:t>
      </w:r>
      <w:r>
        <w:rPr>
          <w:rFonts w:hint="eastAsia" w:ascii="仿宋_GB2312" w:eastAsia="仿宋_GB2312"/>
          <w:sz w:val="30"/>
          <w:szCs w:val="30"/>
          <w:lang w:eastAsia="zh-CN"/>
        </w:rPr>
        <w:t>元</w:t>
      </w:r>
      <w:r>
        <w:rPr>
          <w:rFonts w:hint="eastAsia" w:ascii="仿宋_GB2312" w:eastAsia="仿宋_GB2312"/>
          <w:sz w:val="30"/>
          <w:szCs w:val="30"/>
        </w:rPr>
        <w:t>，主要用于市内因公出行、财政业务检查等工作所需车辆的燃料费、维修费、过桥过路费、保险费等</w:t>
      </w:r>
      <w:r>
        <w:rPr>
          <w:rFonts w:hint="eastAsia" w:ascii="仿宋_GB2312" w:eastAsia="仿宋_GB2312"/>
          <w:sz w:val="30"/>
          <w:szCs w:val="30"/>
          <w:lang w:eastAsia="zh-CN"/>
        </w:rPr>
        <w:t>。</w:t>
      </w:r>
      <w:r>
        <w:rPr>
          <w:rFonts w:hint="eastAsia" w:ascii="仿宋_GB2312" w:eastAsia="仿宋_GB2312"/>
          <w:sz w:val="30"/>
          <w:szCs w:val="30"/>
        </w:rPr>
        <w:t>费用支出较年初预算数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12000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压缩经费，没有及时办理车辆相关手续。</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公务接待费</w:t>
      </w:r>
      <w:r>
        <w:rPr>
          <w:rFonts w:hint="eastAsia" w:ascii="仿宋_GB2312" w:eastAsia="仿宋_GB2312"/>
          <w:sz w:val="30"/>
          <w:szCs w:val="30"/>
          <w:lang w:val="en-US" w:eastAsia="zh-CN"/>
        </w:rPr>
        <w:t>814</w:t>
      </w:r>
      <w:r>
        <w:rPr>
          <w:rFonts w:hint="eastAsia" w:ascii="仿宋_GB2312" w:eastAsia="仿宋_GB2312"/>
          <w:sz w:val="30"/>
          <w:szCs w:val="30"/>
          <w:lang w:eastAsia="zh-CN"/>
        </w:rPr>
        <w:t>元</w:t>
      </w:r>
      <w:r>
        <w:rPr>
          <w:rFonts w:hint="eastAsia" w:ascii="仿宋_GB2312" w:eastAsia="仿宋_GB2312"/>
          <w:sz w:val="30"/>
          <w:szCs w:val="30"/>
        </w:rPr>
        <w:t>，主要用于接待</w:t>
      </w:r>
      <w:r>
        <w:rPr>
          <w:rFonts w:hint="eastAsia" w:ascii="仿宋_GB2312" w:eastAsia="仿宋_GB2312"/>
          <w:sz w:val="30"/>
          <w:szCs w:val="30"/>
          <w:lang w:eastAsia="zh-CN"/>
        </w:rPr>
        <w:t>上级部门人员。</w:t>
      </w:r>
      <w:r>
        <w:rPr>
          <w:rFonts w:hint="eastAsia" w:ascii="仿宋_GB2312" w:eastAsia="仿宋_GB2312"/>
          <w:sz w:val="30"/>
          <w:szCs w:val="30"/>
          <w:lang w:val="en-US" w:eastAsia="zh-CN"/>
        </w:rPr>
        <w:t>减少5081元</w:t>
      </w:r>
      <w:r>
        <w:rPr>
          <w:rFonts w:hint="eastAsia" w:ascii="仿宋_GB2312" w:eastAsia="仿宋_GB2312"/>
          <w:sz w:val="30"/>
          <w:szCs w:val="30"/>
        </w:rPr>
        <w:t>，费用支出较年初预算数</w:t>
      </w:r>
      <w:r>
        <w:rPr>
          <w:rFonts w:hint="eastAsia" w:ascii="仿宋_GB2312" w:eastAsia="仿宋_GB2312"/>
          <w:sz w:val="30"/>
          <w:szCs w:val="30"/>
          <w:lang w:val="en-US" w:eastAsia="zh-CN"/>
        </w:rPr>
        <w:t>减少4000元</w:t>
      </w:r>
      <w:r>
        <w:rPr>
          <w:rFonts w:hint="eastAsia" w:ascii="仿宋_GB2312" w:eastAsia="仿宋_GB2312"/>
          <w:sz w:val="30"/>
          <w:szCs w:val="30"/>
        </w:rPr>
        <w:t>，主要原因是</w:t>
      </w:r>
      <w:r>
        <w:rPr>
          <w:rFonts w:hint="eastAsia" w:ascii="仿宋_GB2312" w:eastAsia="仿宋_GB2312"/>
          <w:sz w:val="30"/>
          <w:szCs w:val="30"/>
          <w:lang w:eastAsia="zh-CN"/>
        </w:rPr>
        <w:t>公务接待都在县委接待中心接待。</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rPr>
        <w:t>公务车保有量为</w:t>
      </w:r>
      <w:r>
        <w:rPr>
          <w:rFonts w:hint="eastAsia" w:ascii="仿宋_GB2312" w:eastAsia="仿宋_GB2312"/>
          <w:sz w:val="30"/>
          <w:szCs w:val="30"/>
          <w:lang w:val="en-US" w:eastAsia="zh-CN"/>
        </w:rPr>
        <w:t>4</w:t>
      </w:r>
      <w:r>
        <w:rPr>
          <w:rFonts w:hint="eastAsia" w:ascii="仿宋_GB2312" w:eastAsia="仿宋_GB2312"/>
          <w:sz w:val="30"/>
          <w:szCs w:val="30"/>
        </w:rPr>
        <w:t>辆；国内公务接待</w:t>
      </w:r>
      <w:r>
        <w:rPr>
          <w:rFonts w:hint="eastAsia" w:ascii="仿宋_GB2312" w:eastAsia="仿宋_GB2312"/>
          <w:sz w:val="30"/>
          <w:szCs w:val="30"/>
          <w:lang w:val="en-US" w:eastAsia="zh-CN"/>
        </w:rPr>
        <w:t>2</w:t>
      </w:r>
      <w:r>
        <w:rPr>
          <w:rFonts w:hint="eastAsia" w:ascii="仿宋_GB2312" w:eastAsia="仿宋_GB2312"/>
          <w:sz w:val="30"/>
          <w:szCs w:val="30"/>
        </w:rPr>
        <w:t>批次，</w:t>
      </w:r>
      <w:r>
        <w:rPr>
          <w:rFonts w:hint="eastAsia" w:ascii="仿宋_GB2312" w:eastAsia="仿宋_GB2312"/>
          <w:sz w:val="30"/>
          <w:szCs w:val="30"/>
          <w:lang w:val="en-US" w:eastAsia="zh-CN"/>
        </w:rPr>
        <w:t>20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40.7</w:t>
      </w:r>
      <w:r>
        <w:rPr>
          <w:rFonts w:hint="eastAsia" w:ascii="仿宋_GB2312" w:eastAsia="仿宋_GB2312"/>
          <w:sz w:val="30"/>
          <w:szCs w:val="30"/>
        </w:rPr>
        <w:t>元，车均维护费</w:t>
      </w:r>
      <w:r>
        <w:rPr>
          <w:rFonts w:hint="eastAsia" w:ascii="仿宋_GB2312" w:eastAsia="仿宋_GB2312"/>
          <w:sz w:val="30"/>
          <w:szCs w:val="30"/>
          <w:lang w:val="en-US" w:eastAsia="zh-CN"/>
        </w:rPr>
        <w:t>88780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lang w:val="en-US" w:eastAsia="zh-CN"/>
        </w:rPr>
        <w:t>七</w:t>
      </w:r>
      <w:r>
        <w:rPr>
          <w:rFonts w:hint="eastAsia" w:ascii="黑体" w:hAnsi="黑体" w:eastAsia="黑体"/>
          <w:sz w:val="30"/>
          <w:szCs w:val="30"/>
        </w:rPr>
        <w:t>、其他需要说明的事项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1516846.05</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，机关运行经费主要用于开支办公费、公务车运行维护费、信息网络购置</w:t>
      </w:r>
      <w:r>
        <w:rPr>
          <w:rFonts w:hint="eastAsia" w:ascii="仿宋_GB2312" w:eastAsia="仿宋_GB2312"/>
          <w:sz w:val="30"/>
          <w:szCs w:val="30"/>
          <w:lang w:eastAsia="zh-CN"/>
        </w:rPr>
        <w:t>、印刷费</w:t>
      </w:r>
      <w:r>
        <w:rPr>
          <w:rFonts w:hint="eastAsia" w:ascii="仿宋_GB2312" w:eastAsia="仿宋_GB2312"/>
          <w:sz w:val="30"/>
          <w:szCs w:val="30"/>
        </w:rPr>
        <w:t>等</w:t>
      </w:r>
      <w:r>
        <w:rPr>
          <w:rFonts w:hint="eastAsia" w:ascii="仿宋_GB2312" w:eastAsia="仿宋_GB2312"/>
          <w:sz w:val="30"/>
          <w:szCs w:val="30"/>
          <w:lang w:eastAsia="zh-CN"/>
        </w:rPr>
        <w:t>。</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322895.27</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 xml:space="preserve"> .</w:t>
      </w:r>
      <w:r>
        <w:rPr>
          <w:rFonts w:hint="eastAsia" w:ascii="仿宋_GB2312" w:eastAsia="仿宋_GB2312"/>
          <w:sz w:val="30"/>
          <w:szCs w:val="30"/>
        </w:rPr>
        <w:t>主要原因是本单位今年召开了部门决算公开培训会议，会议费较上年增长较大</w:t>
      </w:r>
      <w:r>
        <w:rPr>
          <w:rFonts w:hint="eastAsia" w:ascii="仿宋_GB2312" w:eastAsia="仿宋_GB2312"/>
          <w:sz w:val="30"/>
          <w:szCs w:val="30"/>
          <w:lang w:eastAsia="zh-CN"/>
        </w:rPr>
        <w:t>、</w:t>
      </w:r>
      <w:r>
        <w:rPr>
          <w:rFonts w:hint="eastAsia" w:ascii="仿宋_GB2312" w:eastAsia="仿宋_GB2312"/>
          <w:sz w:val="30"/>
          <w:szCs w:val="30"/>
        </w:rPr>
        <w:t>物价上涨造成等</w:t>
      </w:r>
      <w:r>
        <w:rPr>
          <w:rFonts w:hint="eastAsia" w:ascii="仿宋_GB2312" w:eastAsia="仿宋_GB2312"/>
          <w:sz w:val="30"/>
          <w:szCs w:val="30"/>
          <w:lang w:eastAsia="zh-CN"/>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4</w:t>
      </w:r>
      <w:r>
        <w:rPr>
          <w:rFonts w:hint="eastAsia" w:ascii="仿宋_GB2312" w:eastAsia="仿宋_GB2312"/>
          <w:sz w:val="30"/>
          <w:szCs w:val="30"/>
        </w:rPr>
        <w:t>辆，其中：</w:t>
      </w:r>
      <w:r>
        <w:rPr>
          <w:rFonts w:hint="eastAsia" w:ascii="仿宋_GB2312" w:eastAsia="仿宋_GB2312"/>
          <w:sz w:val="30"/>
          <w:szCs w:val="30"/>
          <w:lang w:eastAsia="zh-CN"/>
        </w:rPr>
        <w:t>一般公务用车</w:t>
      </w:r>
      <w:r>
        <w:rPr>
          <w:rFonts w:hint="eastAsia" w:ascii="仿宋_GB2312" w:eastAsia="仿宋_GB2312"/>
          <w:sz w:val="30"/>
          <w:szCs w:val="30"/>
          <w:lang w:val="en-US" w:eastAsia="zh-CN"/>
        </w:rPr>
        <w:t>4辆。</w:t>
      </w:r>
    </w:p>
    <w:p>
      <w:pPr>
        <w:ind w:firstLine="600" w:firstLineChars="200"/>
        <w:rPr>
          <w:rFonts w:hint="eastAsia" w:ascii="黑体" w:hAnsi="黑体" w:eastAsia="黑体"/>
          <w:sz w:val="30"/>
          <w:szCs w:val="30"/>
          <w:lang w:eastAsia="zh-CN"/>
        </w:rPr>
      </w:pPr>
      <w:r>
        <w:rPr>
          <w:rFonts w:hint="eastAsia" w:ascii="黑体" w:hAnsi="黑体" w:eastAsia="黑体"/>
          <w:sz w:val="30"/>
          <w:szCs w:val="30"/>
          <w:lang w:val="en-US" w:eastAsia="zh-CN"/>
        </w:rPr>
        <w:t>八</w:t>
      </w:r>
      <w:r>
        <w:rPr>
          <w:rFonts w:hint="eastAsia" w:ascii="黑体" w:hAnsi="黑体" w:eastAsia="黑体"/>
          <w:sz w:val="30"/>
          <w:szCs w:val="30"/>
        </w:rPr>
        <w:t>、专业名词解释。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B3081"/>
    <w:multiLevelType w:val="singleLevel"/>
    <w:tmpl w:val="438B308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60344E5"/>
    <w:rsid w:val="0CF95D60"/>
    <w:rsid w:val="0DE2088A"/>
    <w:rsid w:val="17542C27"/>
    <w:rsid w:val="18F1352C"/>
    <w:rsid w:val="19643582"/>
    <w:rsid w:val="1B8C5B1C"/>
    <w:rsid w:val="1B943FD8"/>
    <w:rsid w:val="1DD64839"/>
    <w:rsid w:val="22C2124F"/>
    <w:rsid w:val="24D26802"/>
    <w:rsid w:val="2A93567C"/>
    <w:rsid w:val="2AC80393"/>
    <w:rsid w:val="2D2E2782"/>
    <w:rsid w:val="2EE67926"/>
    <w:rsid w:val="34170DF4"/>
    <w:rsid w:val="35130FCB"/>
    <w:rsid w:val="36DE5132"/>
    <w:rsid w:val="38363D74"/>
    <w:rsid w:val="3EDE7988"/>
    <w:rsid w:val="500E4352"/>
    <w:rsid w:val="5045613C"/>
    <w:rsid w:val="560165AC"/>
    <w:rsid w:val="56B56279"/>
    <w:rsid w:val="5BF36344"/>
    <w:rsid w:val="5F2727A8"/>
    <w:rsid w:val="5F51410E"/>
    <w:rsid w:val="62960785"/>
    <w:rsid w:val="6D75333B"/>
    <w:rsid w:val="70C279FA"/>
    <w:rsid w:val="763F0CE1"/>
    <w:rsid w:val="7A0344C4"/>
    <w:rsid w:val="7BB953A1"/>
    <w:rsid w:val="7CDD3E62"/>
    <w:rsid w:val="7FB7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96</TotalTime>
  <ScaleCrop>false</ScaleCrop>
  <LinksUpToDate>false</LinksUpToDate>
  <CharactersWithSpaces>6294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追求</cp:lastModifiedBy>
  <cp:lastPrinted>2020-08-19T09:33:00Z</cp:lastPrinted>
  <dcterms:modified xsi:type="dcterms:W3CDTF">2020-10-28T08:11:32Z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