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sz w:val="24"/>
          <w:szCs w:val="24"/>
        </w:rPr>
        <w:t>附件1：</w:t>
      </w:r>
    </w:p>
    <w:p/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积石山县田家炳中学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2019年</w:t>
      </w:r>
      <w:r>
        <w:rPr>
          <w:rFonts w:hint="eastAsia" w:ascii="方正小标宋简体" w:eastAsia="方正小标宋简体"/>
          <w:sz w:val="36"/>
          <w:szCs w:val="36"/>
        </w:rPr>
        <w:t>度部门决算情况说明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一、部门基本情况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（一）职能职责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积石山县田家炳中学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的主要工作职能是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吹麻滩镇等几个乡镇义务教育阶段初中教育教学工作。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（二）机构设置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单位机构数为一家，为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单位。与上年无变动。</w:t>
      </w:r>
    </w:p>
    <w:p>
      <w:pPr>
        <w:pStyle w:val="2"/>
        <w:widowControl/>
        <w:spacing w:line="336" w:lineRule="auto"/>
        <w:ind w:firstLine="63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年末，我单位</w:t>
      </w:r>
      <w:r>
        <w:rPr>
          <w:rFonts w:hint="eastAsia" w:ascii="仿宋" w:hAnsi="仿宋" w:eastAsia="仿宋"/>
          <w:szCs w:val="32"/>
        </w:rPr>
        <w:t>编制人数为</w:t>
      </w:r>
      <w:r>
        <w:rPr>
          <w:rFonts w:hint="eastAsia" w:ascii="仿宋" w:hAnsi="仿宋" w:eastAsia="仿宋"/>
          <w:szCs w:val="32"/>
          <w:lang w:val="en-US" w:eastAsia="zh-CN"/>
        </w:rPr>
        <w:t>127</w:t>
      </w:r>
      <w:r>
        <w:rPr>
          <w:rFonts w:hint="eastAsia" w:ascii="仿宋" w:hAnsi="仿宋" w:eastAsia="仿宋"/>
          <w:szCs w:val="32"/>
          <w:lang w:eastAsia="zh-CN"/>
        </w:rPr>
        <w:t>名，</w:t>
      </w:r>
      <w:r>
        <w:rPr>
          <w:rFonts w:hint="eastAsia" w:ascii="仿宋" w:hAnsi="仿宋" w:eastAsia="仿宋" w:cs="仿宋"/>
          <w:sz w:val="32"/>
          <w:szCs w:val="32"/>
        </w:rPr>
        <w:t>实有人数为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204</w:t>
      </w:r>
      <w:r>
        <w:rPr>
          <w:rFonts w:hint="eastAsia" w:ascii="仿宋" w:hAnsi="仿宋" w:eastAsia="仿宋" w:cs="仿宋"/>
          <w:sz w:val="32"/>
          <w:szCs w:val="32"/>
        </w:rPr>
        <w:t>人，一般公共预算财政补助人数为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204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包含临聘代课人员）,2019年末，因增加编制1名，现有编制数128名，实有人数为163人。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eastAsia="zh-CN"/>
        </w:rPr>
        <w:t>2019年</w:t>
      </w:r>
      <w:r>
        <w:rPr>
          <w:rFonts w:hint="eastAsia" w:ascii="黑体" w:hAnsi="黑体" w:eastAsia="黑体"/>
          <w:sz w:val="30"/>
          <w:szCs w:val="30"/>
        </w:rPr>
        <w:t>度部门决算报表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表一：收入支出决算总表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表二：收入决算表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表三：支出决算表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表四：财政拨款收入支出决算总表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表五：一般公共预算财政拨款支出决算表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表六：一般公共预算财政拨款基本支出决算表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表七：一般公共预算财政拨款“三公”经费支出决算表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表八：政府性基金预算财政拨款收入支出决算表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</w:t>
      </w:r>
      <w:r>
        <w:rPr>
          <w:rFonts w:hint="eastAsia" w:ascii="黑体" w:hAnsi="黑体" w:eastAsia="黑体"/>
          <w:sz w:val="30"/>
          <w:szCs w:val="30"/>
          <w:lang w:eastAsia="zh-CN"/>
        </w:rPr>
        <w:t>2019年</w:t>
      </w:r>
      <w:r>
        <w:rPr>
          <w:rFonts w:hint="eastAsia" w:ascii="黑体" w:hAnsi="黑体" w:eastAsia="黑体"/>
          <w:sz w:val="30"/>
          <w:szCs w:val="30"/>
        </w:rPr>
        <w:t>度部门决算情况说明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2019年度</w:t>
      </w:r>
      <w:r>
        <w:rPr>
          <w:rFonts w:hint="eastAsia" w:ascii="仿宋" w:hAnsi="仿宋" w:eastAsia="仿宋" w:cs="仿宋"/>
          <w:sz w:val="32"/>
          <w:szCs w:val="32"/>
        </w:rPr>
        <w:t>财政收入总计为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22493739.14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，支出总计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"/>
        </w:rPr>
        <w:t>22464357.77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元，与2018年决算相比，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减少44196.96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减少0.2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%，支出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增加104165.09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增加0.46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主要原因是人员工资有所调整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本部门201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年度收入合计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22493739.14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，其中：财政拨款收入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19022067.64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84.57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度支出合计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"/>
        </w:rPr>
        <w:t>22464357.77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，其中：基本支出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"/>
        </w:rPr>
        <w:t>22464357.77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度年末结转和结余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57537.59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57537.59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留有部电费待交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（二）财政拨款收入支出决算总体情况说明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度财政拨款收入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19022067.64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，较上年决算数增加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274934.1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1.47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人员增加。</w:t>
      </w:r>
      <w:r>
        <w:rPr>
          <w:rFonts w:hint="eastAsia" w:ascii="仿宋_GB2312" w:eastAsia="仿宋_GB2312"/>
          <w:sz w:val="30"/>
          <w:szCs w:val="30"/>
        </w:rPr>
        <w:t>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274934.1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1.47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人员增加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度财政拨款支出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19022067.64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，较上年决算数增加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274934.1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1.47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人员增加</w:t>
      </w:r>
      <w:r>
        <w:rPr>
          <w:rFonts w:hint="eastAsia" w:ascii="仿宋_GB2312" w:eastAsia="仿宋_GB2312"/>
          <w:sz w:val="30"/>
          <w:szCs w:val="30"/>
        </w:rPr>
        <w:t>。较年初预算数增加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274934.1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1.47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人员增加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度财政拨款支出主要用于以下方面：一般公共服务支出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3715094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19.53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%；教育支出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12277020.2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64.54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%；社会保障与就业支出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3029953.44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15.93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（三）一般公共预算财政拨款基本支出决算情况说明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度一般公共财政拨款基本支出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19022067.64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。其中：人员经费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19022067.64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。人员经费用途主要包括基本工资、津贴补贴、奖金、社会保障缴费等。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四、“三公”经费情况说明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（一）“三公”经费支出总额情况。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2019</w:t>
      </w:r>
      <w:r>
        <w:rPr>
          <w:rFonts w:hint="eastAsia" w:ascii="仿宋_GB2312" w:eastAsia="仿宋_GB2312"/>
          <w:sz w:val="30"/>
          <w:szCs w:val="30"/>
        </w:rPr>
        <w:t>年度本部门“三公”经费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无</w:t>
      </w:r>
      <w:r>
        <w:rPr>
          <w:rFonts w:hint="eastAsia" w:ascii="仿宋_GB2312" w:eastAsia="仿宋_GB2312"/>
          <w:sz w:val="30"/>
          <w:szCs w:val="30"/>
        </w:rPr>
        <w:t>支出。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（二）“三公”经费分项支出情况。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2019</w:t>
      </w:r>
      <w:r>
        <w:rPr>
          <w:rFonts w:hint="eastAsia" w:ascii="仿宋_GB2312" w:eastAsia="仿宋_GB2312"/>
          <w:sz w:val="30"/>
          <w:szCs w:val="30"/>
        </w:rPr>
        <w:t>年度本部门“三公”经费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无</w:t>
      </w:r>
      <w:r>
        <w:rPr>
          <w:rFonts w:hint="eastAsia" w:ascii="仿宋_GB2312" w:eastAsia="仿宋_GB2312"/>
          <w:sz w:val="30"/>
          <w:szCs w:val="30"/>
        </w:rPr>
        <w:t>支出。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五、其他需要说明的事项</w:t>
      </w:r>
    </w:p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 机关运行经费情况说明。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本部门机关运行经费支出***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机关运行经费主要用于开支......（具体开支情况由部门根据实际情况填列，可对支出金额较大的经济科目进行说明。如主要用于办公费、公务车运行维护费、信息网络购置更新费等，也可具体说明支出事由）。机关运行经费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2018</w:t>
      </w:r>
      <w:r>
        <w:rPr>
          <w:rFonts w:hint="eastAsia" w:ascii="仿宋_GB2312" w:eastAsia="仿宋_GB2312"/>
          <w:sz w:val="30"/>
          <w:szCs w:val="30"/>
        </w:rPr>
        <w:t>年增加***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，增长***%，主要原因是......（部门根据实际情况填列，如本单位今年召开了部门决算公开培训会议，会议费较上年增长较大，此外部分原因是由物价上涨造成等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如果是减少，则应改为“减少***元”</w:t>
      </w:r>
      <w:r>
        <w:rPr>
          <w:rFonts w:hint="eastAsia" w:ascii="仿宋_GB2312" w:eastAsia="仿宋_GB2312"/>
          <w:sz w:val="30"/>
          <w:szCs w:val="30"/>
        </w:rPr>
        <w:t>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本部分至少应包含以上信息，如有其他需要说明的情况，应单独在此进行补充说明。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</w:p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 国有资产占用情况说明。</w:t>
      </w:r>
      <w:r>
        <w:rPr>
          <w:rFonts w:hint="eastAsia" w:ascii="仿宋_GB2312" w:eastAsia="仿宋_GB2312"/>
          <w:sz w:val="30"/>
          <w:szCs w:val="30"/>
        </w:rPr>
        <w:t>截至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12月31日，本部门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没有车</w:t>
      </w:r>
      <w:r>
        <w:rPr>
          <w:rFonts w:hint="eastAsia" w:ascii="仿宋_GB2312" w:eastAsia="仿宋_GB2312"/>
          <w:sz w:val="30"/>
          <w:szCs w:val="30"/>
        </w:rPr>
        <w:t>辆。</w:t>
      </w:r>
    </w:p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（三） 政府采购支出情况说明。</w:t>
      </w:r>
      <w:r>
        <w:rPr>
          <w:rFonts w:hint="eastAsia" w:ascii="仿宋_GB2312" w:eastAsia="仿宋_GB2312"/>
          <w:sz w:val="30"/>
          <w:szCs w:val="30"/>
          <w:lang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本部门政府采购支出总额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498200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，其中：政府采购货物支出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498200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。主要用于采购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教学办公一体机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（四）预算绩效管理情况说明</w:t>
      </w:r>
      <w:r>
        <w:rPr>
          <w:rFonts w:hint="eastAsia" w:ascii="仿宋_GB2312" w:eastAsia="仿宋_GB2312"/>
          <w:sz w:val="30"/>
          <w:szCs w:val="30"/>
        </w:rPr>
        <w:t>（如有，需另附绩效评价报告）</w:t>
      </w:r>
      <w:r>
        <w:rPr>
          <w:rFonts w:hint="eastAsia" w:ascii="仿宋_GB2312" w:hAnsi="黑体" w:eastAsia="仿宋_GB2312"/>
          <w:sz w:val="30"/>
          <w:szCs w:val="30"/>
        </w:rPr>
        <w:t>。</w:t>
      </w:r>
    </w:p>
    <w:p>
      <w:pPr>
        <w:spacing w:line="6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2019年我单位没有实施任何项目，故没有绩效评价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38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AA"/>
    <w:rsid w:val="000159DE"/>
    <w:rsid w:val="00016568"/>
    <w:rsid w:val="000E7A56"/>
    <w:rsid w:val="000F5CF8"/>
    <w:rsid w:val="0019485D"/>
    <w:rsid w:val="002B7E30"/>
    <w:rsid w:val="002C0CA4"/>
    <w:rsid w:val="004E0C18"/>
    <w:rsid w:val="00545E5A"/>
    <w:rsid w:val="00577ABF"/>
    <w:rsid w:val="005B013D"/>
    <w:rsid w:val="005D1477"/>
    <w:rsid w:val="00677BF9"/>
    <w:rsid w:val="006A052A"/>
    <w:rsid w:val="007D2BBC"/>
    <w:rsid w:val="007E1FCC"/>
    <w:rsid w:val="00897FD8"/>
    <w:rsid w:val="008A7621"/>
    <w:rsid w:val="00945227"/>
    <w:rsid w:val="009A0C7F"/>
    <w:rsid w:val="00A31C95"/>
    <w:rsid w:val="00A41A61"/>
    <w:rsid w:val="00A47D7A"/>
    <w:rsid w:val="00A52996"/>
    <w:rsid w:val="00B8685C"/>
    <w:rsid w:val="00B86F79"/>
    <w:rsid w:val="00D916B6"/>
    <w:rsid w:val="00EC2F0E"/>
    <w:rsid w:val="00EE1E77"/>
    <w:rsid w:val="00F03FAA"/>
    <w:rsid w:val="00F07990"/>
    <w:rsid w:val="00F723F6"/>
    <w:rsid w:val="00F7394E"/>
    <w:rsid w:val="00F86650"/>
    <w:rsid w:val="17542C27"/>
    <w:rsid w:val="18F1352C"/>
    <w:rsid w:val="19643582"/>
    <w:rsid w:val="1B943FD8"/>
    <w:rsid w:val="1DD64839"/>
    <w:rsid w:val="2AC80393"/>
    <w:rsid w:val="2EE67926"/>
    <w:rsid w:val="35130FCB"/>
    <w:rsid w:val="36DE5132"/>
    <w:rsid w:val="37624202"/>
    <w:rsid w:val="3EDE7988"/>
    <w:rsid w:val="59341C28"/>
    <w:rsid w:val="5BDD76AA"/>
    <w:rsid w:val="5BF36344"/>
    <w:rsid w:val="5F2727A8"/>
    <w:rsid w:val="62960785"/>
    <w:rsid w:val="6D75333B"/>
    <w:rsid w:val="763F0CE1"/>
    <w:rsid w:val="7A0344C4"/>
    <w:rsid w:val="7CD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仿宋_GB2312"/>
      <w:spacing w:val="-2"/>
      <w:sz w:val="32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F7C6C-D095-4557-B24A-9CA461C86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11</Pages>
  <Words>941</Words>
  <Characters>5365</Characters>
  <Lines>44</Lines>
  <Paragraphs>12</Paragraphs>
  <TotalTime>8</TotalTime>
  <ScaleCrop>false</ScaleCrop>
  <LinksUpToDate>false</LinksUpToDate>
  <CharactersWithSpaces>6294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2018-08-02T02:48:00Z</dcterms:created>
  <dc:creator>WRGHO</dc:creator>
  <cp:lastModifiedBy>血剑丹心</cp:lastModifiedBy>
  <cp:lastPrinted>2020-08-19T09:33:00Z</cp:lastPrinted>
  <dcterms:modified xsi:type="dcterms:W3CDTF">2020-10-12T08:36:44Z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