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附件1：</w:t>
      </w:r>
    </w:p>
    <w:p>
      <w:pPr>
        <w:rPr>
          <w:color w:val="auto"/>
        </w:rPr>
      </w:pPr>
    </w:p>
    <w:p>
      <w:pPr>
        <w:jc w:val="center"/>
        <w:rPr>
          <w:rFonts w:ascii="方正小标宋简体" w:eastAsia="方正小标宋简体"/>
          <w:color w:val="auto"/>
          <w:sz w:val="40"/>
          <w:szCs w:val="40"/>
        </w:rPr>
      </w:pPr>
      <w:r>
        <w:rPr>
          <w:rFonts w:hint="eastAsia" w:ascii="方正小标宋简体" w:eastAsia="方正小标宋简体"/>
          <w:color w:val="auto"/>
          <w:sz w:val="40"/>
          <w:szCs w:val="40"/>
          <w:lang w:eastAsia="zh-CN"/>
        </w:rPr>
        <w:t>积石山县文化馆2019年</w:t>
      </w:r>
      <w:r>
        <w:rPr>
          <w:rFonts w:hint="eastAsia" w:ascii="方正小标宋简体" w:eastAsia="方正小标宋简体"/>
          <w:color w:val="auto"/>
          <w:sz w:val="40"/>
          <w:szCs w:val="40"/>
        </w:rPr>
        <w:t>度部门决算情况说明</w:t>
      </w:r>
    </w:p>
    <w:p>
      <w:pPr>
        <w:rPr>
          <w:rFonts w:ascii="仿宋_GB2312" w:eastAsia="仿宋_GB2312"/>
          <w:color w:val="auto"/>
          <w:sz w:val="30"/>
          <w:szCs w:val="30"/>
        </w:rPr>
      </w:pPr>
    </w:p>
    <w:p>
      <w:pPr>
        <w:ind w:firstLine="600" w:firstLineChars="200"/>
        <w:rPr>
          <w:rFonts w:ascii="黑体" w:hAnsi="黑体" w:eastAsia="黑体"/>
          <w:color w:val="auto"/>
          <w:sz w:val="30"/>
          <w:szCs w:val="30"/>
        </w:rPr>
      </w:pPr>
      <w:r>
        <w:rPr>
          <w:rFonts w:hint="eastAsia" w:ascii="黑体" w:hAnsi="黑体" w:eastAsia="黑体"/>
          <w:color w:val="auto"/>
          <w:sz w:val="30"/>
          <w:szCs w:val="30"/>
        </w:rPr>
        <w:t>一、部门基本情况</w:t>
      </w:r>
    </w:p>
    <w:p>
      <w:p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（一）职能职责</w:t>
      </w:r>
    </w:p>
    <w:p>
      <w:pPr>
        <w:ind w:firstLine="600" w:firstLineChars="200"/>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1、</w:t>
      </w:r>
      <w:r>
        <w:rPr>
          <w:rFonts w:hint="eastAsia" w:ascii="仿宋" w:hAnsi="仿宋" w:eastAsia="仿宋" w:cs="仿宋"/>
          <w:b w:val="0"/>
          <w:bCs/>
          <w:color w:val="auto"/>
          <w:sz w:val="30"/>
          <w:szCs w:val="30"/>
        </w:rPr>
        <w:t>举办各类书画、摄影等艺术展览，举办群众文化艺术讲座、培训等，普及科学文化知识，开展社会教育，提高群众文化素质，促进全县精神文明建设。</w:t>
      </w:r>
    </w:p>
    <w:p>
      <w:pPr>
        <w:ind w:firstLine="600" w:firstLineChars="200"/>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2、</w:t>
      </w:r>
      <w:r>
        <w:rPr>
          <w:rFonts w:hint="eastAsia" w:ascii="仿宋" w:hAnsi="仿宋" w:eastAsia="仿宋" w:cs="仿宋"/>
          <w:b w:val="0"/>
          <w:bCs/>
          <w:color w:val="auto"/>
          <w:sz w:val="30"/>
          <w:szCs w:val="30"/>
        </w:rPr>
        <w:t>组织开展丰富多彩、群众喜闻乐见的文化活动;开展流动文化服务;指导群众业余文艺团队建设，辅导和培训群众文艺骨干。</w:t>
      </w:r>
    </w:p>
    <w:p>
      <w:pPr>
        <w:ind w:firstLine="600" w:firstLineChars="200"/>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3、</w:t>
      </w:r>
      <w:r>
        <w:rPr>
          <w:rFonts w:hint="eastAsia" w:ascii="仿宋" w:hAnsi="仿宋" w:eastAsia="仿宋" w:cs="仿宋"/>
          <w:b w:val="0"/>
          <w:bCs/>
          <w:color w:val="auto"/>
          <w:sz w:val="30"/>
          <w:szCs w:val="30"/>
        </w:rPr>
        <w:t>组织并指导群众文艺创作，开展群众文化工作理论研究。</w:t>
      </w:r>
    </w:p>
    <w:p>
      <w:pPr>
        <w:ind w:firstLine="600" w:firstLineChars="200"/>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4、</w:t>
      </w:r>
      <w:r>
        <w:rPr>
          <w:rFonts w:hint="eastAsia" w:ascii="仿宋" w:hAnsi="仿宋" w:eastAsia="仿宋" w:cs="仿宋"/>
          <w:b w:val="0"/>
          <w:bCs/>
          <w:color w:val="auto"/>
          <w:sz w:val="30"/>
          <w:szCs w:val="30"/>
        </w:rPr>
        <w:t>收集、整理、研究非物质文化遗产，开展非物质文化遗产的普查、展示、宣传活动，指导传承人开展传习活动。</w:t>
      </w:r>
    </w:p>
    <w:p>
      <w:pPr>
        <w:ind w:firstLine="600" w:firstLineChars="200"/>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5、</w:t>
      </w:r>
      <w:r>
        <w:rPr>
          <w:rFonts w:hint="eastAsia" w:ascii="仿宋" w:hAnsi="仿宋" w:eastAsia="仿宋" w:cs="仿宋"/>
          <w:b w:val="0"/>
          <w:bCs/>
          <w:color w:val="auto"/>
          <w:sz w:val="30"/>
          <w:szCs w:val="30"/>
        </w:rPr>
        <w:t>建成全国文化信息资源共享工程基层服务点，开展数字文化信息服务。</w:t>
      </w:r>
    </w:p>
    <w:p>
      <w:pPr>
        <w:ind w:firstLine="600" w:firstLineChars="200"/>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6、</w:t>
      </w:r>
      <w:r>
        <w:rPr>
          <w:rFonts w:hint="eastAsia" w:ascii="仿宋" w:hAnsi="仿宋" w:eastAsia="仿宋" w:cs="仿宋"/>
          <w:b w:val="0"/>
          <w:bCs/>
          <w:color w:val="auto"/>
          <w:sz w:val="30"/>
          <w:szCs w:val="30"/>
        </w:rPr>
        <w:t>指导下一级文化馆(文化站、社区文化中心)工作，为下一级文化馆(文化站、社区文化中心)培训人员，并向下一级文化馆(文化站、社区文化中心)配送文化资源和文化服务。</w:t>
      </w:r>
    </w:p>
    <w:p>
      <w:pPr>
        <w:ind w:firstLine="600" w:firstLineChars="200"/>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7、</w:t>
      </w:r>
      <w:r>
        <w:rPr>
          <w:rFonts w:hint="eastAsia" w:ascii="仿宋" w:hAnsi="仿宋" w:eastAsia="仿宋" w:cs="仿宋"/>
          <w:b w:val="0"/>
          <w:bCs/>
          <w:color w:val="auto"/>
          <w:sz w:val="30"/>
          <w:szCs w:val="30"/>
        </w:rPr>
        <w:t>指导本地区老年文化、老年教育、少儿文化工作。</w:t>
      </w:r>
    </w:p>
    <w:p>
      <w:pPr>
        <w:ind w:firstLine="600" w:firstLineChars="200"/>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8、</w:t>
      </w:r>
      <w:r>
        <w:rPr>
          <w:rFonts w:hint="eastAsia" w:ascii="仿宋" w:hAnsi="仿宋" w:eastAsia="仿宋" w:cs="仿宋"/>
          <w:b w:val="0"/>
          <w:bCs/>
          <w:color w:val="auto"/>
          <w:sz w:val="30"/>
          <w:szCs w:val="30"/>
        </w:rPr>
        <w:t>开展对外民间文化交流。 　　</w:t>
      </w:r>
    </w:p>
    <w:p>
      <w:pPr>
        <w:ind w:firstLine="600" w:firstLineChars="200"/>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rPr>
        <w:t>文化馆的职能随着社会进步和改革深入尚在不断变更和丰富之中。</w:t>
      </w:r>
    </w:p>
    <w:p>
      <w:pPr>
        <w:numPr>
          <w:ilvl w:val="0"/>
          <w:numId w:val="1"/>
        </w:numPr>
        <w:ind w:firstLine="602" w:firstLineChars="200"/>
        <w:rPr>
          <w:rFonts w:hint="eastAsia" w:ascii="楷体_GB2312" w:eastAsia="楷体_GB2312"/>
          <w:b/>
          <w:color w:val="auto"/>
          <w:sz w:val="30"/>
          <w:szCs w:val="30"/>
        </w:rPr>
      </w:pPr>
      <w:r>
        <w:rPr>
          <w:rFonts w:hint="eastAsia" w:ascii="楷体_GB2312" w:eastAsia="楷体_GB2312"/>
          <w:b/>
          <w:color w:val="auto"/>
          <w:sz w:val="30"/>
          <w:szCs w:val="30"/>
        </w:rPr>
        <w:t>机构设置</w:t>
      </w:r>
    </w:p>
    <w:p>
      <w:pPr>
        <w:spacing w:line="64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积石山县文化馆</w:t>
      </w:r>
      <w:r>
        <w:rPr>
          <w:rFonts w:hint="eastAsia" w:ascii="仿宋" w:hAnsi="仿宋" w:eastAsia="仿宋" w:cs="仿宋"/>
          <w:sz w:val="30"/>
          <w:szCs w:val="30"/>
          <w:lang w:eastAsia="zh-CN"/>
        </w:rPr>
        <w:t>与自治县同时期</w:t>
      </w:r>
      <w:r>
        <w:rPr>
          <w:rFonts w:hint="eastAsia" w:ascii="仿宋" w:hAnsi="仿宋" w:eastAsia="仿宋" w:cs="仿宋"/>
          <w:sz w:val="30"/>
          <w:szCs w:val="30"/>
        </w:rPr>
        <w:t>建于1981年12月，</w:t>
      </w:r>
      <w:r>
        <w:rPr>
          <w:rFonts w:hint="eastAsia" w:ascii="仿宋" w:hAnsi="仿宋" w:eastAsia="仿宋" w:cs="仿宋"/>
          <w:color w:val="000000"/>
          <w:kern w:val="0"/>
          <w:sz w:val="30"/>
          <w:szCs w:val="30"/>
        </w:rPr>
        <w:t>是财政全额拨款的副科级事业单位，隶属积石山县文体</w:t>
      </w:r>
      <w:r>
        <w:rPr>
          <w:rFonts w:hint="eastAsia" w:ascii="仿宋" w:hAnsi="仿宋" w:eastAsia="仿宋" w:cs="仿宋"/>
          <w:color w:val="000000"/>
          <w:kern w:val="0"/>
          <w:sz w:val="30"/>
          <w:szCs w:val="30"/>
          <w:lang w:eastAsia="zh-CN"/>
        </w:rPr>
        <w:t>广电和旅游</w:t>
      </w:r>
      <w:r>
        <w:rPr>
          <w:rFonts w:hint="eastAsia" w:ascii="仿宋" w:hAnsi="仿宋" w:eastAsia="仿宋" w:cs="仿宋"/>
          <w:color w:val="000000"/>
          <w:kern w:val="0"/>
          <w:sz w:val="30"/>
          <w:szCs w:val="30"/>
        </w:rPr>
        <w:t>局，核定事业编制15名</w:t>
      </w:r>
      <w:r>
        <w:rPr>
          <w:rFonts w:hint="eastAsia" w:ascii="仿宋" w:hAnsi="仿宋" w:eastAsia="仿宋" w:cs="仿宋"/>
          <w:color w:val="000000"/>
          <w:kern w:val="0"/>
          <w:sz w:val="30"/>
          <w:szCs w:val="30"/>
          <w:lang w:eastAsia="zh-CN"/>
        </w:rPr>
        <w:t>，内设办公室、书画组、音舞组、群文组、摄影组</w:t>
      </w:r>
      <w:r>
        <w:rPr>
          <w:rFonts w:hint="eastAsia" w:ascii="仿宋" w:hAnsi="仿宋" w:eastAsia="仿宋" w:cs="仿宋"/>
          <w:sz w:val="30"/>
          <w:szCs w:val="30"/>
          <w:lang w:val="en-US" w:eastAsia="zh-CN"/>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二、</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度部门决算报表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表一：收入支出决算总表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表二：收入决算表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表三：支出决算表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表四：财政拨款收入支出决算总表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表五：一般公共预算财政拨款支出决算表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表六：一般公共预算财政拨款基本支出决算表</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表七：一般公共预算财政拨款“三公”经费支出决算表</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表八：政府性基金预算财政拨款收入支出决算表</w:t>
      </w:r>
    </w:p>
    <w:p>
      <w:pPr>
        <w:ind w:firstLine="600" w:firstLineChars="200"/>
        <w:rPr>
          <w:rFonts w:ascii="黑体" w:hAnsi="黑体" w:eastAsia="黑体"/>
          <w:color w:val="auto"/>
          <w:sz w:val="30"/>
          <w:szCs w:val="30"/>
        </w:rPr>
      </w:pPr>
      <w:r>
        <w:rPr>
          <w:rFonts w:hint="eastAsia" w:ascii="黑体" w:hAnsi="黑体" w:eastAsia="黑体"/>
          <w:color w:val="auto"/>
          <w:sz w:val="30"/>
          <w:szCs w:val="30"/>
        </w:rPr>
        <w:t>三、</w:t>
      </w:r>
      <w:r>
        <w:rPr>
          <w:rFonts w:hint="eastAsia" w:ascii="黑体" w:hAnsi="黑体" w:eastAsia="黑体"/>
          <w:color w:val="auto"/>
          <w:sz w:val="30"/>
          <w:szCs w:val="30"/>
          <w:lang w:eastAsia="zh-CN"/>
        </w:rPr>
        <w:t>2019年</w:t>
      </w:r>
      <w:r>
        <w:rPr>
          <w:rFonts w:hint="eastAsia" w:ascii="黑体" w:hAnsi="黑体" w:eastAsia="黑体"/>
          <w:color w:val="auto"/>
          <w:sz w:val="30"/>
          <w:szCs w:val="30"/>
        </w:rPr>
        <w:t>度部门决算情况说明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 xml:space="preserve"> 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度收入总计1090829.64</w:t>
      </w:r>
      <w:r>
        <w:rPr>
          <w:rFonts w:hint="eastAsia" w:ascii="仿宋_GB2312" w:eastAsia="仿宋_GB2312"/>
          <w:color w:val="auto"/>
          <w:sz w:val="30"/>
          <w:szCs w:val="30"/>
          <w:lang w:eastAsia="zh-CN"/>
        </w:rPr>
        <w:t>元</w:t>
      </w:r>
      <w:r>
        <w:rPr>
          <w:rFonts w:hint="eastAsia" w:ascii="仿宋_GB2312" w:eastAsia="仿宋_GB2312"/>
          <w:color w:val="auto"/>
          <w:sz w:val="30"/>
          <w:szCs w:val="30"/>
        </w:rPr>
        <w:t>，支出总计1877313.21</w:t>
      </w:r>
      <w:r>
        <w:rPr>
          <w:rFonts w:hint="eastAsia" w:ascii="仿宋_GB2312" w:eastAsia="仿宋_GB2312"/>
          <w:color w:val="auto"/>
          <w:sz w:val="30"/>
          <w:szCs w:val="30"/>
          <w:lang w:eastAsia="zh-CN"/>
        </w:rPr>
        <w:t>元</w:t>
      </w:r>
      <w:r>
        <w:rPr>
          <w:rFonts w:hint="eastAsia" w:ascii="仿宋_GB2312" w:eastAsia="仿宋_GB2312"/>
          <w:color w:val="auto"/>
          <w:sz w:val="30"/>
          <w:szCs w:val="30"/>
        </w:rPr>
        <w:t>。与</w:t>
      </w:r>
      <w:r>
        <w:rPr>
          <w:rFonts w:hint="eastAsia" w:ascii="仿宋_GB2312" w:eastAsia="仿宋_GB2312"/>
          <w:color w:val="auto"/>
          <w:sz w:val="30"/>
          <w:szCs w:val="30"/>
          <w:lang w:eastAsia="zh-CN"/>
        </w:rPr>
        <w:t>2018</w:t>
      </w:r>
      <w:r>
        <w:rPr>
          <w:rFonts w:hint="eastAsia" w:ascii="仿宋_GB2312" w:eastAsia="仿宋_GB2312"/>
          <w:color w:val="auto"/>
          <w:sz w:val="30"/>
          <w:szCs w:val="30"/>
        </w:rPr>
        <w:t>年决算数相比，收入</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619116.5</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36.2</w:t>
      </w:r>
      <w:r>
        <w:rPr>
          <w:rFonts w:hint="eastAsia" w:ascii="仿宋_GB2312" w:eastAsia="仿宋_GB2312"/>
          <w:color w:val="auto"/>
          <w:sz w:val="30"/>
          <w:szCs w:val="30"/>
        </w:rPr>
        <w:t>%，支出</w:t>
      </w:r>
      <w:r>
        <w:rPr>
          <w:rFonts w:ascii="仿宋_GB2312" w:eastAsia="仿宋_GB2312"/>
          <w:color w:val="auto"/>
          <w:sz w:val="30"/>
          <w:szCs w:val="30"/>
        </w:rPr>
        <w:t>增加</w:t>
      </w:r>
      <w:r>
        <w:rPr>
          <w:rFonts w:hint="eastAsia" w:ascii="仿宋_GB2312" w:eastAsia="仿宋_GB2312"/>
          <w:color w:val="auto"/>
          <w:sz w:val="30"/>
          <w:szCs w:val="30"/>
          <w:lang w:val="en-US" w:eastAsia="zh-CN"/>
        </w:rPr>
        <w:t>614354</w:t>
      </w:r>
      <w:r>
        <w:rPr>
          <w:rFonts w:hint="eastAsia" w:ascii="仿宋_GB2312" w:eastAsia="仿宋_GB2312"/>
          <w:color w:val="auto"/>
          <w:sz w:val="30"/>
          <w:szCs w:val="30"/>
          <w:lang w:eastAsia="zh-CN"/>
        </w:rPr>
        <w:t>元</w:t>
      </w:r>
      <w:r>
        <w:rPr>
          <w:rFonts w:ascii="仿宋_GB2312" w:eastAsia="仿宋_GB2312"/>
          <w:color w:val="auto"/>
          <w:sz w:val="30"/>
          <w:szCs w:val="30"/>
        </w:rPr>
        <w:t>，增长</w:t>
      </w:r>
      <w:r>
        <w:rPr>
          <w:rFonts w:hint="eastAsia" w:ascii="仿宋_GB2312" w:eastAsia="仿宋_GB2312"/>
          <w:color w:val="auto"/>
          <w:sz w:val="30"/>
          <w:szCs w:val="30"/>
          <w:lang w:val="en-US" w:eastAsia="zh-CN"/>
        </w:rPr>
        <w:t>48.64</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医院财政拨款减少、商品服务支出增加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度收入合计1090829.64</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，其中：财政拨款收入1090829.644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度支出合计1877313.21</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，其中：基本支出1877313.21</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100</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度年末结转和结余9439.84</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786483.57</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本年支出较上年增加</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（二）财政拨款收入支出决算总体情况说明</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度财政拨款收入1090829.64</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，较上年决算数增加</w:t>
      </w:r>
      <w:r>
        <w:rPr>
          <w:rFonts w:hint="eastAsia" w:ascii="仿宋_GB2312" w:eastAsia="仿宋_GB2312"/>
          <w:color w:val="auto"/>
          <w:sz w:val="30"/>
          <w:szCs w:val="30"/>
          <w:lang w:val="en-US" w:eastAsia="zh-CN"/>
        </w:rPr>
        <w:t>280856.5</w:t>
      </w:r>
      <w:r>
        <w:rPr>
          <w:rFonts w:hint="eastAsia" w:ascii="仿宋_GB2312" w:eastAsia="仿宋_GB2312"/>
          <w:color w:val="auto"/>
          <w:sz w:val="30"/>
          <w:szCs w:val="30"/>
          <w:lang w:eastAsia="zh-CN"/>
        </w:rPr>
        <w:t>元</w:t>
      </w:r>
      <w:r>
        <w:rPr>
          <w:rFonts w:hint="eastAsia" w:ascii="仿宋_GB2312" w:eastAsia="仿宋_GB2312"/>
          <w:color w:val="auto"/>
          <w:sz w:val="30"/>
          <w:szCs w:val="30"/>
        </w:rPr>
        <w:t>，增长</w:t>
      </w:r>
      <w:r>
        <w:rPr>
          <w:rFonts w:hint="eastAsia" w:ascii="仿宋_GB2312" w:eastAsia="仿宋_GB2312"/>
          <w:color w:val="auto"/>
          <w:sz w:val="30"/>
          <w:szCs w:val="30"/>
          <w:lang w:val="en-US" w:eastAsia="zh-CN"/>
        </w:rPr>
        <w:t>34.67</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单位人员增加，财政拨款人员经费增加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度财政拨款支出1081389.8</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，较上年决算数增加</w:t>
      </w:r>
      <w:r>
        <w:rPr>
          <w:rFonts w:hint="eastAsia" w:ascii="仿宋_GB2312" w:eastAsia="仿宋_GB2312"/>
          <w:color w:val="auto"/>
          <w:sz w:val="30"/>
          <w:szCs w:val="30"/>
          <w:lang w:val="en-US" w:eastAsia="zh-CN"/>
        </w:rPr>
        <w:t>271416.66</w:t>
      </w:r>
      <w:r>
        <w:rPr>
          <w:rFonts w:hint="eastAsia" w:ascii="仿宋_GB2312" w:eastAsia="仿宋_GB2312"/>
          <w:color w:val="auto"/>
          <w:sz w:val="30"/>
          <w:szCs w:val="30"/>
          <w:lang w:eastAsia="zh-CN"/>
        </w:rPr>
        <w:t>元</w:t>
      </w:r>
      <w:r>
        <w:rPr>
          <w:rFonts w:hint="eastAsia" w:ascii="仿宋_GB2312" w:eastAsia="仿宋_GB2312"/>
          <w:color w:val="auto"/>
          <w:sz w:val="30"/>
          <w:szCs w:val="30"/>
        </w:rPr>
        <w:t>，增长</w:t>
      </w:r>
      <w:r>
        <w:rPr>
          <w:rFonts w:hint="eastAsia" w:ascii="仿宋_GB2312" w:eastAsia="仿宋_GB2312"/>
          <w:color w:val="auto"/>
          <w:sz w:val="30"/>
          <w:szCs w:val="30"/>
          <w:lang w:val="en-US" w:eastAsia="zh-CN"/>
        </w:rPr>
        <w:t>33.51</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单位人员增加，财政拨款人员经费增加</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度财政拨款支出主要用于以下方面：一般公共服务支出997302.92</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92.22</w:t>
      </w:r>
      <w:r>
        <w:rPr>
          <w:rFonts w:hint="eastAsia" w:ascii="仿宋_GB2312" w:eastAsia="仿宋_GB2312"/>
          <w:color w:val="auto"/>
          <w:sz w:val="30"/>
          <w:szCs w:val="30"/>
        </w:rPr>
        <w:t>%，文化旅游体育与传媒支出1500</w:t>
      </w:r>
      <w:r>
        <w:rPr>
          <w:rFonts w:hint="eastAsia" w:ascii="仿宋_GB2312" w:eastAsia="仿宋_GB2312"/>
          <w:color w:val="auto"/>
          <w:sz w:val="30"/>
          <w:szCs w:val="30"/>
          <w:lang w:eastAsia="zh-CN"/>
        </w:rPr>
        <w:t>元，占</w:t>
      </w:r>
      <w:r>
        <w:rPr>
          <w:rFonts w:hint="eastAsia" w:ascii="仿宋_GB2312" w:eastAsia="仿宋_GB2312"/>
          <w:color w:val="auto"/>
          <w:sz w:val="30"/>
          <w:szCs w:val="30"/>
          <w:lang w:val="en-US" w:eastAsia="zh-CN"/>
        </w:rPr>
        <w:t>0.14%，</w:t>
      </w:r>
      <w:r>
        <w:rPr>
          <w:rFonts w:hint="eastAsia" w:ascii="仿宋_GB2312" w:eastAsia="仿宋_GB2312"/>
          <w:color w:val="auto"/>
          <w:sz w:val="30"/>
          <w:szCs w:val="30"/>
        </w:rPr>
        <w:t>社会保障和就业支出82586.88</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7.64</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本部门</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度一般公共财政拨款基本支出</w:t>
      </w:r>
      <w:r>
        <w:rPr>
          <w:rFonts w:hint="eastAsia" w:ascii="仿宋_GB2312" w:eastAsia="仿宋_GB2312"/>
          <w:color w:val="auto"/>
          <w:sz w:val="30"/>
          <w:szCs w:val="30"/>
          <w:lang w:val="en-US" w:eastAsia="zh-CN"/>
        </w:rPr>
        <w:t>1081389.8</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。其中：人员经费389406.23</w:t>
      </w:r>
      <w:r>
        <w:rPr>
          <w:rFonts w:hint="eastAsia" w:ascii="仿宋_GB2312" w:eastAsia="仿宋_GB2312"/>
          <w:color w:val="auto"/>
          <w:sz w:val="30"/>
          <w:szCs w:val="30"/>
          <w:lang w:eastAsia="zh-CN"/>
        </w:rPr>
        <w:t>元</w:t>
      </w:r>
      <w:r>
        <w:rPr>
          <w:rFonts w:hint="eastAsia" w:ascii="仿宋_GB2312" w:eastAsia="仿宋_GB2312"/>
          <w:color w:val="auto"/>
          <w:sz w:val="30"/>
          <w:szCs w:val="30"/>
        </w:rPr>
        <w:t>， 较上年</w:t>
      </w:r>
      <w:r>
        <w:rPr>
          <w:rFonts w:hint="eastAsia" w:ascii="仿宋_GB2312" w:eastAsia="仿宋_GB2312"/>
          <w:color w:val="auto"/>
          <w:sz w:val="30"/>
          <w:szCs w:val="30"/>
          <w:lang w:eastAsia="zh-CN"/>
        </w:rPr>
        <w:t>减少</w:t>
      </w:r>
      <w:r>
        <w:rPr>
          <w:rFonts w:hint="eastAsia" w:ascii="仿宋_GB2312" w:eastAsia="仿宋_GB2312"/>
          <w:color w:val="auto"/>
          <w:sz w:val="30"/>
          <w:szCs w:val="30"/>
          <w:lang w:val="en-US" w:eastAsia="zh-CN"/>
        </w:rPr>
        <w:t>410066.91</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eastAsia="zh-CN"/>
        </w:rPr>
        <w:t>人员有变动</w:t>
      </w:r>
      <w:r>
        <w:rPr>
          <w:rFonts w:hint="eastAsia" w:ascii="仿宋_GB2312" w:eastAsia="仿宋_GB2312"/>
          <w:color w:val="auto"/>
          <w:sz w:val="30"/>
          <w:szCs w:val="30"/>
        </w:rPr>
        <w:t>。人员经费用途主要包括基本工资、津贴补贴、奖金、社会保障缴费等）。公用经费691983.57</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，较上年增加</w:t>
      </w:r>
      <w:r>
        <w:rPr>
          <w:rFonts w:hint="eastAsia" w:ascii="仿宋_GB2312" w:eastAsia="仿宋_GB2312"/>
          <w:color w:val="auto"/>
          <w:sz w:val="30"/>
          <w:szCs w:val="30"/>
          <w:lang w:val="en-US" w:eastAsia="zh-CN"/>
        </w:rPr>
        <w:t>638997.5</w:t>
      </w:r>
      <w:r>
        <w:rPr>
          <w:rFonts w:hint="eastAsia" w:ascii="仿宋_GB2312" w:eastAsia="仿宋_GB2312"/>
          <w:color w:val="auto"/>
          <w:sz w:val="30"/>
          <w:szCs w:val="30"/>
          <w:lang w:eastAsia="zh-CN"/>
        </w:rPr>
        <w:t>元</w:t>
      </w:r>
      <w:r>
        <w:rPr>
          <w:rFonts w:hint="eastAsia" w:ascii="仿宋_GB2312" w:eastAsia="仿宋_GB2312"/>
          <w:color w:val="auto"/>
          <w:sz w:val="30"/>
          <w:szCs w:val="30"/>
        </w:rPr>
        <w:t>，公用经费</w:t>
      </w:r>
      <w:bookmarkStart w:id="0" w:name="_GoBack"/>
      <w:bookmarkEnd w:id="0"/>
      <w:r>
        <w:rPr>
          <w:rFonts w:hint="eastAsia" w:ascii="仿宋_GB2312" w:eastAsia="仿宋_GB2312"/>
          <w:color w:val="auto"/>
          <w:sz w:val="30"/>
          <w:szCs w:val="30"/>
        </w:rPr>
        <w:t>用途主要包括办公费、印刷费、咨询费、手续费等。</w:t>
      </w:r>
    </w:p>
    <w:p>
      <w:pPr>
        <w:ind w:firstLine="600" w:firstLineChars="200"/>
        <w:rPr>
          <w:rFonts w:ascii="黑体" w:hAnsi="黑体" w:eastAsia="黑体"/>
          <w:color w:val="auto"/>
          <w:sz w:val="30"/>
          <w:szCs w:val="30"/>
        </w:rPr>
      </w:pPr>
      <w:r>
        <w:rPr>
          <w:rFonts w:hint="eastAsia" w:ascii="黑体" w:hAnsi="黑体" w:eastAsia="黑体"/>
          <w:color w:val="auto"/>
          <w:sz w:val="30"/>
          <w:szCs w:val="30"/>
        </w:rPr>
        <w:t>四、“三公”经费情况说明</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（一）“三公”经费支出总额情况。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年度本部门“三公”经费支出共计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（二）“三公”经费分项支出情况。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度本部门因公出国（境）费用</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公务车运行维护费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仿宋_GB2312" w:eastAsia="仿宋_GB2312"/>
          <w:color w:val="auto"/>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楷体_GB2312" w:eastAsia="楷体_GB2312"/>
          <w:color w:val="auto"/>
          <w:sz w:val="30"/>
          <w:szCs w:val="30"/>
        </w:rPr>
      </w:pPr>
      <w:r>
        <w:rPr>
          <w:rFonts w:hint="eastAsia" w:ascii="楷体_GB2312" w:eastAsia="楷体_GB2312"/>
          <w:color w:val="auto"/>
          <w:sz w:val="30"/>
          <w:szCs w:val="30"/>
        </w:rPr>
        <w:t>（三）“三公”经费实物量情况。</w:t>
      </w:r>
    </w:p>
    <w:p>
      <w:pPr>
        <w:ind w:firstLine="600" w:firstLineChars="200"/>
        <w:rPr>
          <w:rFonts w:ascii="仿宋_GB2312" w:eastAsia="仿宋_GB2312"/>
          <w:color w:val="auto"/>
          <w:sz w:val="30"/>
          <w:szCs w:val="30"/>
        </w:rPr>
      </w:pPr>
      <w:r>
        <w:rPr>
          <w:rFonts w:hint="eastAsia" w:ascii="仿宋_GB2312" w:eastAsia="仿宋_GB2312"/>
          <w:color w:val="auto"/>
          <w:sz w:val="30"/>
          <w:szCs w:val="30"/>
          <w:lang w:eastAsia="zh-CN"/>
        </w:rPr>
        <w:t>2019</w:t>
      </w:r>
      <w:r>
        <w:rPr>
          <w:rFonts w:hint="eastAsia" w:ascii="仿宋_GB2312" w:eastAsia="仿宋_GB2312"/>
          <w:color w:val="auto"/>
          <w:sz w:val="30"/>
          <w:szCs w:val="30"/>
        </w:rPr>
        <w:t xml:space="preserve"> 年度本部门因公出国（境）共计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个团组，</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人；公务用车购置</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辆，公务车保有量为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辆；国内公务接待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人，其中：国内外事接待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人；国（境）外公务接待</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批次，</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人。</w:t>
      </w:r>
      <w:r>
        <w:rPr>
          <w:rFonts w:hint="eastAsia" w:ascii="仿宋_GB2312" w:eastAsia="仿宋_GB2312"/>
          <w:color w:val="auto"/>
          <w:sz w:val="30"/>
          <w:szCs w:val="30"/>
          <w:lang w:eastAsia="zh-CN"/>
        </w:rPr>
        <w:t>2019年</w:t>
      </w:r>
      <w:r>
        <w:rPr>
          <w:rFonts w:hint="eastAsia" w:ascii="仿宋_GB2312" w:eastAsia="仿宋_GB2312"/>
          <w:color w:val="auto"/>
          <w:sz w:val="30"/>
          <w:szCs w:val="30"/>
        </w:rPr>
        <w:t>度本部门人均接待费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元，车均购置费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，车均维护费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0" w:firstLineChars="200"/>
        <w:rPr>
          <w:rFonts w:ascii="黑体" w:hAnsi="黑体" w:eastAsia="黑体"/>
          <w:color w:val="auto"/>
          <w:sz w:val="30"/>
          <w:szCs w:val="30"/>
        </w:rPr>
      </w:pPr>
      <w:r>
        <w:rPr>
          <w:rFonts w:hint="eastAsia" w:ascii="黑体" w:hAnsi="黑体" w:eastAsia="黑体"/>
          <w:color w:val="auto"/>
          <w:sz w:val="30"/>
          <w:szCs w:val="30"/>
        </w:rPr>
        <w:t xml:space="preserve"> 五、其他需要说明的事项</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（一） 机关运行经费情况说明。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本部门机关运行经费支出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。机关运行经费较</w:t>
      </w:r>
      <w:r>
        <w:rPr>
          <w:rFonts w:hint="eastAsia" w:ascii="仿宋_GB2312" w:eastAsia="仿宋_GB2312"/>
          <w:color w:val="auto"/>
          <w:sz w:val="30"/>
          <w:szCs w:val="30"/>
          <w:lang w:val="en-US" w:eastAsia="zh-CN"/>
        </w:rPr>
        <w:t>2018</w:t>
      </w:r>
      <w:r>
        <w:rPr>
          <w:rFonts w:hint="eastAsia" w:ascii="仿宋_GB2312" w:eastAsia="仿宋_GB2312"/>
          <w:color w:val="auto"/>
          <w:sz w:val="30"/>
          <w:szCs w:val="30"/>
        </w:rPr>
        <w:t>年增加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hint="eastAsia" w:ascii="仿宋_GB2312" w:eastAsia="仿宋_GB2312"/>
          <w:color w:val="auto"/>
          <w:sz w:val="30"/>
          <w:szCs w:val="30"/>
          <w:lang w:eastAsia="zh-CN"/>
        </w:rPr>
      </w:pPr>
      <w:r>
        <w:rPr>
          <w:rFonts w:hint="eastAsia" w:ascii="楷体_GB2312" w:eastAsia="楷体_GB2312"/>
          <w:b/>
          <w:color w:val="auto"/>
          <w:sz w:val="30"/>
          <w:szCs w:val="30"/>
        </w:rPr>
        <w:t>（二） 国有资产占用情况说明。</w:t>
      </w:r>
      <w:r>
        <w:rPr>
          <w:rFonts w:hint="eastAsia" w:ascii="仿宋_GB2312" w:eastAsia="仿宋_GB2312"/>
          <w:color w:val="auto"/>
          <w:sz w:val="30"/>
          <w:szCs w:val="30"/>
        </w:rPr>
        <w:t>截至</w:t>
      </w:r>
      <w:r>
        <w:rPr>
          <w:rFonts w:hint="eastAsia" w:ascii="仿宋_GB2312" w:eastAsia="仿宋_GB2312"/>
          <w:color w:val="auto"/>
          <w:sz w:val="30"/>
          <w:szCs w:val="30"/>
          <w:lang w:eastAsia="zh-CN"/>
        </w:rPr>
        <w:t>2019年</w:t>
      </w:r>
      <w:r>
        <w:rPr>
          <w:rFonts w:hint="eastAsia" w:ascii="仿宋_GB2312" w:eastAsia="仿宋_GB2312"/>
          <w:color w:val="auto"/>
          <w:sz w:val="30"/>
          <w:szCs w:val="30"/>
        </w:rPr>
        <w:t>12月31日，本部门共有车辆</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辆，其中：主要领导干部用车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辆、机要通信用车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辆、应急保障用车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辆、特种专业技术用车其</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辆、离退休干部用车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w:t>
      </w:r>
      <w:r>
        <w:rPr>
          <w:rFonts w:hint="eastAsia" w:ascii="仿宋_GB2312" w:eastAsia="仿宋_GB2312"/>
          <w:color w:val="auto"/>
          <w:sz w:val="30"/>
          <w:szCs w:val="30"/>
          <w:lang w:val="en-US" w:eastAsia="zh-CN"/>
        </w:rPr>
        <w:t>其</w:t>
      </w:r>
      <w:r>
        <w:rPr>
          <w:rFonts w:hint="eastAsia" w:ascii="仿宋_GB2312" w:eastAsia="仿宋_GB2312"/>
          <w:color w:val="auto"/>
          <w:sz w:val="30"/>
          <w:szCs w:val="30"/>
        </w:rPr>
        <w:t>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 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2" w:firstLineChars="200"/>
        <w:rPr>
          <w:rFonts w:ascii="仿宋_GB2312" w:eastAsia="仿宋_GB2312"/>
          <w:color w:val="auto"/>
          <w:sz w:val="30"/>
          <w:szCs w:val="30"/>
        </w:rPr>
      </w:pPr>
      <w:r>
        <w:rPr>
          <w:rFonts w:hint="eastAsia" w:ascii="楷体_GB2312" w:eastAsia="楷体_GB2312"/>
          <w:b/>
          <w:color w:val="auto"/>
          <w:sz w:val="30"/>
          <w:szCs w:val="30"/>
        </w:rPr>
        <w:t>（三） 政府采购支出情况说明。</w:t>
      </w:r>
      <w:r>
        <w:rPr>
          <w:rFonts w:hint="eastAsia" w:ascii="仿宋_GB2312" w:eastAsia="仿宋_GB2312"/>
          <w:color w:val="auto"/>
          <w:sz w:val="30"/>
          <w:szCs w:val="30"/>
          <w:lang w:eastAsia="zh-CN"/>
        </w:rPr>
        <w:t>2019年</w:t>
      </w:r>
      <w:r>
        <w:rPr>
          <w:rFonts w:hint="eastAsia" w:ascii="仿宋_GB2312" w:eastAsia="仿宋_GB2312"/>
          <w:color w:val="auto"/>
          <w:sz w:val="30"/>
          <w:szCs w:val="30"/>
        </w:rPr>
        <w:t>本部门政府采购支出总额</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，其中：政府采购货物支出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、政府采购工程支出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、政府采购服务支出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p>
    <w:p>
      <w:pPr>
        <w:ind w:firstLine="602" w:firstLineChars="200"/>
        <w:rPr>
          <w:rFonts w:ascii="黑体" w:hAnsi="黑体" w:eastAsia="黑体"/>
          <w:color w:val="auto"/>
          <w:sz w:val="30"/>
          <w:szCs w:val="30"/>
        </w:rPr>
      </w:pPr>
      <w:r>
        <w:rPr>
          <w:rFonts w:hint="eastAsia" w:ascii="楷体_GB2312" w:eastAsia="楷体_GB2312"/>
          <w:b/>
          <w:color w:val="auto"/>
          <w:sz w:val="30"/>
          <w:szCs w:val="30"/>
        </w:rPr>
        <w:t>（四）预算绩效管理情况说明</w:t>
      </w:r>
      <w:r>
        <w:rPr>
          <w:rFonts w:hint="eastAsia" w:ascii="仿宋_GB2312" w:eastAsia="仿宋_GB2312"/>
          <w:color w:val="auto"/>
          <w:sz w:val="30"/>
          <w:szCs w:val="30"/>
        </w:rPr>
        <w:t>（如有，需另附绩效评价报告）</w:t>
      </w:r>
      <w:r>
        <w:rPr>
          <w:rFonts w:hint="eastAsia" w:ascii="仿宋_GB2312" w:hAnsi="黑体" w:eastAsia="仿宋_GB2312"/>
          <w:color w:val="auto"/>
          <w:sz w:val="30"/>
          <w:szCs w:val="30"/>
        </w:rPr>
        <w:t>。</w:t>
      </w:r>
    </w:p>
    <w:p>
      <w:pPr>
        <w:spacing w:line="620" w:lineRule="exact"/>
        <w:ind w:firstLine="602" w:firstLineChars="200"/>
        <w:rPr>
          <w:rFonts w:hint="default" w:ascii="楷体_GB2312" w:eastAsia="楷体_GB2312"/>
          <w:b w:val="0"/>
          <w:bCs/>
          <w:color w:val="auto"/>
          <w:sz w:val="30"/>
          <w:szCs w:val="30"/>
          <w:lang w:val="en-US" w:eastAsia="zh-CN"/>
        </w:rPr>
      </w:pPr>
      <w:r>
        <w:rPr>
          <w:rFonts w:hint="eastAsia" w:ascii="楷体_GB2312" w:eastAsia="楷体_GB2312"/>
          <w:b/>
          <w:color w:val="auto"/>
          <w:sz w:val="30"/>
          <w:szCs w:val="30"/>
          <w:lang w:val="en-US" w:eastAsia="zh-CN"/>
        </w:rPr>
        <w:t xml:space="preserve">  </w:t>
      </w:r>
      <w:r>
        <w:rPr>
          <w:rFonts w:hint="eastAsia" w:ascii="楷体_GB2312" w:eastAsia="楷体_GB2312"/>
          <w:b w:val="0"/>
          <w:bCs/>
          <w:color w:val="auto"/>
          <w:sz w:val="30"/>
          <w:szCs w:val="30"/>
          <w:lang w:val="en-US" w:eastAsia="zh-CN"/>
        </w:rPr>
        <w:t xml:space="preserve"> 2019年本部门没有绩效评价。</w:t>
      </w:r>
    </w:p>
    <w:p>
      <w:pPr>
        <w:ind w:firstLine="600" w:firstLineChars="200"/>
        <w:rPr>
          <w:rFonts w:hint="eastAsia" w:ascii="黑体" w:hAnsi="黑体" w:eastAsia="黑体"/>
          <w:color w:val="auto"/>
          <w:sz w:val="30"/>
          <w:szCs w:val="30"/>
          <w:lang w:eastAsia="zh-CN"/>
        </w:rPr>
      </w:pPr>
      <w:r>
        <w:rPr>
          <w:rFonts w:hint="eastAsia" w:ascii="黑体" w:hAnsi="黑体" w:eastAsia="黑体"/>
          <w:color w:val="auto"/>
          <w:sz w:val="30"/>
          <w:szCs w:val="30"/>
        </w:rPr>
        <w:t>六、专业名词解释。</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（一）财政拨款收入：</w:t>
      </w:r>
      <w:r>
        <w:rPr>
          <w:rFonts w:hint="eastAsia" w:ascii="仿宋_GB2312" w:eastAsia="仿宋_GB2312"/>
          <w:color w:val="auto"/>
          <w:sz w:val="30"/>
          <w:szCs w:val="30"/>
        </w:rPr>
        <w:t>指本年度从本级财政部门取得的财政拨款，包括一般公共预算财政拨款和政府性基金预算财政拨款。</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（二）事业收入：</w:t>
      </w:r>
      <w:r>
        <w:rPr>
          <w:rFonts w:hint="eastAsia" w:ascii="仿宋_GB2312" w:eastAsia="仿宋_GB2312"/>
          <w:color w:val="auto"/>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（三）经营收入：</w:t>
      </w:r>
      <w:r>
        <w:rPr>
          <w:rFonts w:hint="eastAsia" w:ascii="仿宋_GB2312" w:eastAsia="仿宋_GB2312"/>
          <w:color w:val="auto"/>
          <w:sz w:val="30"/>
          <w:szCs w:val="30"/>
        </w:rPr>
        <w:t>指事业单位在专业业务活动及其辅助活动之外开展非独立核算经营活动取得的收入。</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（四）其他收入：</w:t>
      </w:r>
      <w:r>
        <w:rPr>
          <w:rFonts w:hint="eastAsia" w:ascii="仿宋_GB2312" w:eastAsia="仿宋_GB2312"/>
          <w:color w:val="auto"/>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（五）用事业基金弥补收支差额：</w:t>
      </w:r>
      <w:r>
        <w:rPr>
          <w:rFonts w:hint="eastAsia" w:ascii="仿宋_GB2312" w:eastAsia="仿宋_GB2312"/>
          <w:color w:val="auto"/>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（六）年初结转和结余：</w:t>
      </w:r>
      <w:r>
        <w:rPr>
          <w:rFonts w:hint="eastAsia" w:ascii="仿宋_GB2312" w:eastAsia="仿宋_GB2312"/>
          <w:color w:val="auto"/>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（七）结余分配：</w:t>
      </w:r>
      <w:r>
        <w:rPr>
          <w:rFonts w:hint="eastAsia" w:ascii="仿宋_GB2312" w:eastAsia="仿宋_GB2312"/>
          <w:color w:val="auto"/>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（八）年末结转和结余：</w:t>
      </w:r>
      <w:r>
        <w:rPr>
          <w:rFonts w:hint="eastAsia" w:ascii="仿宋_GB2312" w:eastAsia="仿宋_GB2312"/>
          <w:color w:val="auto"/>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（九）基本支出：</w:t>
      </w:r>
      <w:r>
        <w:rPr>
          <w:rFonts w:hint="eastAsia" w:ascii="仿宋_GB2312" w:eastAsia="仿宋_GB2312"/>
          <w:color w:val="auto"/>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（十）项目支出：</w:t>
      </w:r>
      <w:r>
        <w:rPr>
          <w:rFonts w:hint="eastAsia" w:ascii="仿宋_GB2312" w:eastAsia="仿宋_GB2312"/>
          <w:color w:val="auto"/>
          <w:sz w:val="30"/>
          <w:szCs w:val="30"/>
        </w:rPr>
        <w:t>指在基本支出之外为完成特定行政任务和事业发展目标所发生的支出。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（十一）经营支出：</w:t>
      </w:r>
      <w:r>
        <w:rPr>
          <w:rFonts w:hint="eastAsia" w:ascii="仿宋_GB2312" w:eastAsia="仿宋_GB2312"/>
          <w:color w:val="auto"/>
          <w:sz w:val="30"/>
          <w:szCs w:val="30"/>
        </w:rPr>
        <w:t>指事业单位在专业业务活动及其辅助活动之外开展非独立核算经营活动发生的支出。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（十二）“三公”经费：</w:t>
      </w:r>
      <w:r>
        <w:rPr>
          <w:rFonts w:hint="eastAsia" w:ascii="仿宋_GB2312" w:eastAsia="仿宋_GB2312"/>
          <w:color w:val="auto"/>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（十三）机关运行经费：</w:t>
      </w:r>
      <w:r>
        <w:rPr>
          <w:rFonts w:hint="eastAsia" w:ascii="仿宋_GB2312" w:eastAsia="仿宋_GB2312"/>
          <w:color w:val="auto"/>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（十四）工资福利支出（支出经济分类科目类级）：</w:t>
      </w:r>
      <w:r>
        <w:rPr>
          <w:rFonts w:hint="eastAsia" w:ascii="仿宋_GB2312" w:eastAsia="仿宋_GB2312"/>
          <w:color w:val="auto"/>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（十五）商品和服务支出（支出经济分类科目类级）：</w:t>
      </w:r>
      <w:r>
        <w:rPr>
          <w:rFonts w:hint="eastAsia" w:ascii="仿宋_GB2312" w:eastAsia="仿宋_GB2312"/>
          <w:color w:val="auto"/>
          <w:sz w:val="30"/>
          <w:szCs w:val="30"/>
        </w:rPr>
        <w:t>反映单位购买商品和服务的支出（不包括用于购置固定资产的支出、战略性和应急储备支出）。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（十六）对个人和家庭的补助（支出经济分类科目类级）：</w:t>
      </w:r>
      <w:r>
        <w:rPr>
          <w:rFonts w:hint="eastAsia" w:ascii="仿宋_GB2312" w:eastAsia="仿宋_GB2312"/>
          <w:color w:val="auto"/>
          <w:sz w:val="30"/>
          <w:szCs w:val="30"/>
        </w:rPr>
        <w:t>反映用于对个人和家庭的补助支出。</w:t>
      </w:r>
    </w:p>
    <w:p>
      <w:pPr>
        <w:ind w:firstLine="600" w:firstLineChars="200"/>
        <w:rPr>
          <w:rFonts w:ascii="仿宋_GB2312" w:eastAsia="仿宋_GB2312"/>
          <w:color w:val="auto"/>
          <w:sz w:val="30"/>
          <w:szCs w:val="30"/>
        </w:rPr>
      </w:pPr>
      <w:r>
        <w:rPr>
          <w:rFonts w:hint="eastAsia" w:ascii="楷体_GB2312" w:eastAsia="楷体_GB2312"/>
          <w:color w:val="auto"/>
          <w:sz w:val="30"/>
          <w:szCs w:val="30"/>
        </w:rPr>
        <w:t>（十七）资本性支出（支出经济分类科目类级）：</w:t>
      </w:r>
      <w:r>
        <w:rPr>
          <w:rFonts w:hint="eastAsia" w:ascii="仿宋_GB2312" w:eastAsia="仿宋_GB2312"/>
          <w:color w:val="auto"/>
          <w:sz w:val="30"/>
          <w:szCs w:val="30"/>
        </w:rPr>
        <w:t>反映非各级发展与改革部门集中安排的用于购置固定资产、战略性和应急性储备、土地和无形资产，以及构建基础设施、大型修缮和财政支持企业更新改造所发生的支出。</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90FF9"/>
    <w:multiLevelType w:val="singleLevel"/>
    <w:tmpl w:val="CFF90F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16F1D74"/>
    <w:rsid w:val="09437D4F"/>
    <w:rsid w:val="099B5579"/>
    <w:rsid w:val="14D56716"/>
    <w:rsid w:val="17542C27"/>
    <w:rsid w:val="18F1352C"/>
    <w:rsid w:val="19643582"/>
    <w:rsid w:val="1B943FD8"/>
    <w:rsid w:val="1DD64839"/>
    <w:rsid w:val="2991338E"/>
    <w:rsid w:val="2AC80393"/>
    <w:rsid w:val="2EE67926"/>
    <w:rsid w:val="35130FCB"/>
    <w:rsid w:val="36DE5132"/>
    <w:rsid w:val="3865103B"/>
    <w:rsid w:val="3EDE7988"/>
    <w:rsid w:val="4AB1699D"/>
    <w:rsid w:val="4CF05B9F"/>
    <w:rsid w:val="521826A7"/>
    <w:rsid w:val="5BF36344"/>
    <w:rsid w:val="5F2727A8"/>
    <w:rsid w:val="62960785"/>
    <w:rsid w:val="6D75333B"/>
    <w:rsid w:val="763F0CE1"/>
    <w:rsid w:val="7A0344C4"/>
    <w:rsid w:val="7A8F1476"/>
    <w:rsid w:val="7CDD3E62"/>
    <w:rsid w:val="7D04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8</TotalTime>
  <ScaleCrop>false</ScaleCrop>
  <LinksUpToDate>false</LinksUpToDate>
  <CharactersWithSpaces>6294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@上善若水+医术人生@</cp:lastModifiedBy>
  <cp:lastPrinted>2020-08-19T09:33:00Z</cp:lastPrinted>
  <dcterms:modified xsi:type="dcterms:W3CDTF">2020-11-10T09:11:30Z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