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银川乡人民政府</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执行全乡的社会和经济发展计划、预算，管理本乡内的经济、教育、科技、文化、卫生、体育事业和财政、民政、治安、人民调解、安全生产监督管理、移民开发、计划生育等行政工作；保护社会主义的全民所有财产和劳动群众集体所有财产，保护公民私人所有的合法财产，维护社会秩序，保障公民的人身权利、民主权利和其他权利；保护各种经济组织的合法权益；贯彻执行党和国家的民族宗教政策，保障少数民族的权利和尊重少数民族的风俗习惯，尊重民族宗教信仰；保障宪法和法律赋予妇女的男女平等、婚姻自由等各项权利；办理上级人民政府交办的其他事项。</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积石山县</w:t>
      </w:r>
      <w:r>
        <w:rPr>
          <w:rFonts w:hint="eastAsia" w:ascii="仿宋_GB2312" w:eastAsia="仿宋_GB2312"/>
          <w:sz w:val="30"/>
          <w:szCs w:val="30"/>
          <w:lang w:eastAsia="zh-CN"/>
        </w:rPr>
        <w:t>银川乡</w:t>
      </w:r>
      <w:r>
        <w:rPr>
          <w:rFonts w:hint="eastAsia" w:ascii="仿宋_GB2312" w:eastAsia="仿宋_GB2312"/>
          <w:sz w:val="30"/>
          <w:szCs w:val="30"/>
        </w:rPr>
        <w:t>为财政全额拨款单位。单位下设</w:t>
      </w:r>
      <w:r>
        <w:rPr>
          <w:rFonts w:hint="eastAsia" w:ascii="仿宋_GB2312" w:eastAsia="仿宋_GB2312"/>
          <w:b/>
          <w:bCs/>
          <w:sz w:val="30"/>
          <w:szCs w:val="30"/>
        </w:rPr>
        <w:t>4个职能办公室：</w:t>
      </w:r>
      <w:r>
        <w:rPr>
          <w:rFonts w:hint="eastAsia" w:ascii="仿宋_GB2312" w:eastAsia="仿宋_GB2312"/>
          <w:sz w:val="30"/>
          <w:szCs w:val="30"/>
        </w:rPr>
        <w:t>党政综合办公室、经济发展办公室、人口和计划生育办公室、社会治安综合治理办公室。</w:t>
      </w:r>
      <w:r>
        <w:rPr>
          <w:rFonts w:hint="eastAsia" w:ascii="仿宋_GB2312" w:eastAsia="仿宋_GB2312"/>
          <w:b/>
          <w:bCs/>
          <w:sz w:val="30"/>
          <w:szCs w:val="30"/>
        </w:rPr>
        <w:t>5个事业服务中心：</w:t>
      </w:r>
      <w:r>
        <w:rPr>
          <w:rFonts w:hint="eastAsia" w:ascii="仿宋_GB2312" w:eastAsia="仿宋_GB2312"/>
          <w:sz w:val="30"/>
          <w:szCs w:val="30"/>
        </w:rPr>
        <w:t>农业服务中心、农经财政服务中心、社会事务服务中心、文化服务中心、计划生育服务中心。</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全</w:t>
      </w:r>
      <w:r>
        <w:rPr>
          <w:rFonts w:hint="eastAsia" w:ascii="仿宋_GB2312" w:eastAsia="仿宋_GB2312"/>
          <w:sz w:val="30"/>
          <w:szCs w:val="30"/>
          <w:lang w:eastAsia="zh-CN"/>
        </w:rPr>
        <w:t>乡</w:t>
      </w:r>
      <w:r>
        <w:rPr>
          <w:rFonts w:hint="eastAsia" w:ascii="仿宋_GB2312" w:eastAsia="仿宋_GB2312"/>
          <w:sz w:val="30"/>
          <w:szCs w:val="30"/>
        </w:rPr>
        <w:t>行政编制</w:t>
      </w:r>
      <w:r>
        <w:rPr>
          <w:rFonts w:hint="eastAsia" w:ascii="仿宋_GB2312" w:eastAsia="仿宋_GB2312"/>
          <w:sz w:val="30"/>
          <w:szCs w:val="30"/>
          <w:lang w:val="en-US" w:eastAsia="zh-CN"/>
        </w:rPr>
        <w:t>22</w:t>
      </w:r>
      <w:r>
        <w:rPr>
          <w:rFonts w:hint="eastAsia" w:ascii="仿宋_GB2312" w:eastAsia="仿宋_GB2312"/>
          <w:sz w:val="30"/>
          <w:szCs w:val="30"/>
        </w:rPr>
        <w:t>名（其中：党委书记1名、人大主席1名、</w:t>
      </w:r>
      <w:r>
        <w:rPr>
          <w:rFonts w:hint="eastAsia" w:ascii="仿宋_GB2312" w:eastAsia="仿宋_GB2312"/>
          <w:sz w:val="30"/>
          <w:szCs w:val="30"/>
          <w:lang w:eastAsia="zh-CN"/>
        </w:rPr>
        <w:t>乡</w:t>
      </w:r>
      <w:r>
        <w:rPr>
          <w:rFonts w:hint="eastAsia" w:ascii="仿宋_GB2312" w:eastAsia="仿宋_GB2312"/>
          <w:sz w:val="30"/>
          <w:szCs w:val="30"/>
        </w:rPr>
        <w:t>长1名（副书记）、副书记1名、纪委书记1名、副</w:t>
      </w:r>
      <w:r>
        <w:rPr>
          <w:rFonts w:hint="eastAsia" w:ascii="仿宋_GB2312" w:eastAsia="仿宋_GB2312"/>
          <w:sz w:val="30"/>
          <w:szCs w:val="30"/>
          <w:lang w:eastAsia="zh-CN"/>
        </w:rPr>
        <w:t>乡</w:t>
      </w:r>
      <w:r>
        <w:rPr>
          <w:rFonts w:hint="eastAsia" w:ascii="仿宋_GB2312" w:eastAsia="仿宋_GB2312"/>
          <w:sz w:val="30"/>
          <w:szCs w:val="30"/>
        </w:rPr>
        <w:t>长 2 名、武装部长1名）</w:t>
      </w:r>
      <w:r>
        <w:rPr>
          <w:rFonts w:hint="eastAsia" w:ascii="仿宋_GB2312" w:eastAsia="仿宋_GB2312"/>
          <w:sz w:val="30"/>
          <w:szCs w:val="30"/>
          <w:lang w:eastAsia="zh-CN"/>
        </w:rPr>
        <w:t>，</w:t>
      </w:r>
      <w:r>
        <w:rPr>
          <w:rFonts w:hint="eastAsia" w:ascii="仿宋_GB2312" w:eastAsia="仿宋_GB2312"/>
          <w:sz w:val="30"/>
          <w:szCs w:val="30"/>
        </w:rPr>
        <w:t>事业编制</w:t>
      </w:r>
      <w:r>
        <w:rPr>
          <w:rFonts w:hint="eastAsia" w:ascii="仿宋_GB2312" w:eastAsia="仿宋_GB2312"/>
          <w:sz w:val="30"/>
          <w:szCs w:val="30"/>
          <w:lang w:val="en-US" w:eastAsia="zh-CN"/>
        </w:rPr>
        <w:t>42</w:t>
      </w:r>
      <w:r>
        <w:rPr>
          <w:rFonts w:hint="eastAsia" w:ascii="仿宋_GB2312" w:eastAsia="仿宋_GB2312"/>
          <w:sz w:val="30"/>
          <w:szCs w:val="30"/>
        </w:rPr>
        <w:t>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度收入总计25549604.43</w:t>
      </w:r>
      <w:r>
        <w:rPr>
          <w:rFonts w:hint="eastAsia" w:ascii="仿宋_GB2312" w:eastAsia="仿宋_GB2312"/>
          <w:sz w:val="30"/>
          <w:szCs w:val="30"/>
          <w:lang w:eastAsia="zh-CN"/>
        </w:rPr>
        <w:t>元</w:t>
      </w:r>
      <w:r>
        <w:rPr>
          <w:rFonts w:hint="eastAsia" w:ascii="仿宋_GB2312" w:eastAsia="仿宋_GB2312"/>
          <w:sz w:val="30"/>
          <w:szCs w:val="30"/>
        </w:rPr>
        <w:t>，支出总计25549604.43</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17072689.51</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33</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17072689.51</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33</w:t>
      </w:r>
      <w:r>
        <w:rPr>
          <w:rFonts w:hint="eastAsia" w:ascii="仿宋_GB2312" w:eastAsia="仿宋_GB2312"/>
          <w:sz w:val="30"/>
          <w:szCs w:val="30"/>
        </w:rPr>
        <w:t>%。主要原因是</w:t>
      </w:r>
      <w:r>
        <w:rPr>
          <w:rFonts w:hint="eastAsia" w:ascii="仿宋_GB2312" w:eastAsia="仿宋_GB2312"/>
          <w:sz w:val="30"/>
          <w:szCs w:val="30"/>
          <w:lang w:val="en-US" w:eastAsia="zh-CN"/>
        </w:rPr>
        <w:t>2019</w:t>
      </w:r>
      <w:r>
        <w:rPr>
          <w:rFonts w:hint="eastAsia" w:ascii="仿宋_GB2312" w:eastAsia="仿宋_GB2312"/>
          <w:sz w:val="30"/>
          <w:szCs w:val="30"/>
        </w:rPr>
        <w:t>年项目收入和支出增加</w:t>
      </w:r>
      <w:r>
        <w:rPr>
          <w:rFonts w:hint="eastAsia" w:ascii="仿宋_GB2312" w:eastAsia="仿宋_GB2312"/>
          <w:sz w:val="30"/>
          <w:szCs w:val="30"/>
          <w:lang w:eastAsia="zh-CN"/>
        </w:rPr>
        <w:t>。</w:t>
      </w:r>
      <w:r>
        <w:rPr>
          <w:rFonts w:hint="eastAsia" w:ascii="仿宋_GB2312" w:eastAsia="仿宋_GB2312"/>
          <w:sz w:val="30"/>
          <w:szCs w:val="30"/>
        </w:rPr>
        <w:t xml:space="preserve"> </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度收入合计25549604.43</w:t>
      </w:r>
      <w:r>
        <w:rPr>
          <w:rFonts w:hint="eastAsia" w:ascii="仿宋_GB2312" w:eastAsia="仿宋_GB2312"/>
          <w:sz w:val="30"/>
          <w:szCs w:val="30"/>
          <w:lang w:eastAsia="zh-CN"/>
        </w:rPr>
        <w:t>元</w:t>
      </w:r>
      <w:r>
        <w:rPr>
          <w:rFonts w:hint="eastAsia" w:ascii="仿宋_GB2312" w:eastAsia="仿宋_GB2312"/>
          <w:sz w:val="30"/>
          <w:szCs w:val="30"/>
        </w:rPr>
        <w:t>，其中：财政拨款收入19535283.52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70</w:t>
      </w:r>
      <w:r>
        <w:rPr>
          <w:rFonts w:hint="eastAsia" w:ascii="仿宋_GB2312" w:eastAsia="仿宋_GB2312"/>
          <w:sz w:val="30"/>
          <w:szCs w:val="30"/>
        </w:rPr>
        <w:t>%；其他收入3645300.16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30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度支出合计25549604.43</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sz w:val="30"/>
          <w:szCs w:val="30"/>
          <w:lang w:val="en-US" w:eastAsia="zh-CN"/>
        </w:rPr>
        <w:t>25549604.43</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 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度年末结转和结余1701899.25</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减少667121.5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人员增加,费用增加。</w:t>
      </w:r>
      <w:r>
        <w:rPr>
          <w:rFonts w:hint="eastAsia" w:ascii="仿宋_GB2312" w:eastAsia="仿宋_GB2312"/>
          <w:sz w:val="30"/>
          <w:szCs w:val="30"/>
        </w:rPr>
        <w:t xml:space="preserve">  </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度财政拨款收入19535283.52</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12334127.56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36</w:t>
      </w:r>
      <w:r>
        <w:rPr>
          <w:rFonts w:hint="eastAsia" w:ascii="仿宋_GB2312" w:eastAsia="仿宋_GB2312"/>
          <w:sz w:val="30"/>
          <w:szCs w:val="30"/>
        </w:rPr>
        <w:t>%。主要原因是</w:t>
      </w:r>
      <w:r>
        <w:rPr>
          <w:rFonts w:hint="eastAsia" w:ascii="仿宋_GB2312" w:eastAsia="仿宋_GB2312"/>
          <w:sz w:val="30"/>
          <w:szCs w:val="30"/>
          <w:lang w:val="en-US" w:eastAsia="zh-CN"/>
        </w:rPr>
        <w:t>2019年项目支出增加。</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度财政拨款支出20701357.56</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14593463.39</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29</w:t>
      </w:r>
      <w:r>
        <w:rPr>
          <w:rFonts w:hint="eastAsia" w:ascii="仿宋_GB2312" w:eastAsia="仿宋_GB2312"/>
          <w:sz w:val="30"/>
          <w:szCs w:val="30"/>
        </w:rPr>
        <w:t>%。主要原因是</w:t>
      </w:r>
      <w:r>
        <w:rPr>
          <w:rFonts w:hint="eastAsia" w:ascii="仿宋_GB2312" w:eastAsia="仿宋_GB2312"/>
          <w:sz w:val="30"/>
          <w:szCs w:val="30"/>
          <w:lang w:val="en-US" w:eastAsia="zh-CN"/>
        </w:rPr>
        <w:t>2019年项目支出增加</w:t>
      </w:r>
      <w:r>
        <w:rPr>
          <w:rFonts w:hint="eastAsia" w:ascii="仿宋_GB2312" w:eastAsia="仿宋_GB2312"/>
          <w:sz w:val="30"/>
          <w:szCs w:val="30"/>
        </w:rPr>
        <w:t xml:space="preserve"> 。</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度财政拨款支出主要用于以下方面：一般公共服务支出4503406.88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21</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社会保障与就业支出288944.64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1.3</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节能环保支出240000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1.1</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城乡社区支出90000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0.4</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农林水支出14533034.48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70</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交通运输支出238888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1.1</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9014829.56</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sz w:val="30"/>
          <w:szCs w:val="30"/>
          <w:lang w:val="en-US" w:eastAsia="zh-CN"/>
        </w:rPr>
        <w:t>7812021</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3594714.63</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增人增资</w:t>
      </w:r>
      <w:r>
        <w:rPr>
          <w:rFonts w:hint="eastAsia" w:ascii="仿宋_GB2312" w:eastAsia="仿宋_GB2312"/>
          <w:sz w:val="30"/>
          <w:szCs w:val="30"/>
        </w:rPr>
        <w:t xml:space="preserve"> 。人员经费用途主要包括基本工资、津贴补贴、奖金、社会保障缴费等。公用经费</w:t>
      </w:r>
      <w:r>
        <w:rPr>
          <w:rFonts w:hint="eastAsia" w:ascii="仿宋_GB2312" w:eastAsia="仿宋_GB2312"/>
          <w:sz w:val="30"/>
          <w:szCs w:val="30"/>
          <w:lang w:val="en-US" w:eastAsia="zh-CN"/>
        </w:rPr>
        <w:t>1202808.56</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减少424479.24</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办公经费减少</w:t>
      </w:r>
      <w:r>
        <w:rPr>
          <w:rFonts w:hint="eastAsia" w:ascii="仿宋_GB2312" w:eastAsia="仿宋_GB2312"/>
          <w:sz w:val="30"/>
          <w:szCs w:val="30"/>
        </w:rPr>
        <w:t>，公用经费用途主要包括办公费、印刷费、咨询费、手续费等。</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本部分至少应包括单位收入、支出、结转（余）等决算数据的具体情况，并说明上下年收支增减变化情况和原因、预决算收支差异情况和原因等。其他内容部门可根据</w:t>
      </w:r>
      <w:r>
        <w:rPr>
          <w:rFonts w:ascii="仿宋_GB2312" w:eastAsia="仿宋_GB2312"/>
          <w:sz w:val="30"/>
          <w:szCs w:val="30"/>
        </w:rPr>
        <w:t>需要</w:t>
      </w:r>
      <w:r>
        <w:rPr>
          <w:rFonts w:hint="eastAsia" w:ascii="仿宋_GB2312" w:eastAsia="仿宋_GB2312"/>
          <w:sz w:val="30"/>
          <w:szCs w:val="30"/>
        </w:rPr>
        <w:t>进行增加补充。</w:t>
      </w:r>
      <w:r>
        <w:rPr>
          <w:rFonts w:hint="eastAsia" w:ascii="仿宋_GB2312" w:eastAsia="仿宋_GB2312"/>
          <w:sz w:val="30"/>
          <w:szCs w:val="30"/>
          <w:lang w:eastAsia="zh-CN"/>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年度本部门“三公”经费支出共计32721.87</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按规定运行，运行费没有出入。</w:t>
      </w:r>
      <w:r>
        <w:rPr>
          <w:rFonts w:hint="eastAsia" w:ascii="仿宋_GB2312" w:eastAsia="仿宋_GB2312"/>
          <w:sz w:val="30"/>
          <w:szCs w:val="30"/>
        </w:rPr>
        <w:t xml:space="preserve"> 较上年支出数</w:t>
      </w:r>
      <w:r>
        <w:rPr>
          <w:rFonts w:hint="eastAsia" w:ascii="仿宋_GB2312" w:eastAsia="仿宋_GB2312"/>
          <w:sz w:val="30"/>
          <w:szCs w:val="30"/>
          <w:lang w:val="en-US" w:eastAsia="zh-CN"/>
        </w:rPr>
        <w:t>减少12478.13</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车辆没有产生太多的运行维护费</w:t>
      </w:r>
      <w:r>
        <w:rPr>
          <w:rFonts w:hint="eastAsia" w:ascii="仿宋_GB2312" w:eastAsia="仿宋_GB2312"/>
          <w:sz w:val="30"/>
          <w:szCs w:val="30"/>
        </w:rPr>
        <w:t xml:space="preserve"> 。</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2019年</w:t>
      </w:r>
      <w:r>
        <w:rPr>
          <w:rFonts w:hint="eastAsia" w:ascii="仿宋_GB2312" w:eastAsia="仿宋_GB2312"/>
          <w:sz w:val="30"/>
          <w:szCs w:val="30"/>
        </w:rPr>
        <w:t>度本部门公务车运行维护费32721.87</w:t>
      </w:r>
      <w:r>
        <w:rPr>
          <w:rFonts w:hint="eastAsia" w:ascii="仿宋_GB2312" w:eastAsia="仿宋_GB2312"/>
          <w:sz w:val="30"/>
          <w:szCs w:val="30"/>
          <w:lang w:eastAsia="zh-CN"/>
        </w:rPr>
        <w:t>元</w:t>
      </w:r>
      <w:r>
        <w:rPr>
          <w:rFonts w:hint="eastAsia" w:ascii="仿宋_GB2312" w:eastAsia="仿宋_GB2312"/>
          <w:sz w:val="30"/>
          <w:szCs w:val="30"/>
        </w:rPr>
        <w:t xml:space="preserve">，主要用于主要用于机要文件交换、市内因公出行、财政业务检查等工作所需车辆的燃料费、维修费、过桥过路费、保险费等 </w:t>
      </w:r>
      <w:r>
        <w:rPr>
          <w:rFonts w:hint="eastAsia" w:ascii="仿宋_GB2312" w:eastAsia="仿宋_GB2312"/>
          <w:sz w:val="30"/>
          <w:szCs w:val="30"/>
          <w:lang w:eastAsia="zh-CN"/>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度本部车均维护费</w:t>
      </w:r>
      <w:r>
        <w:rPr>
          <w:rFonts w:hint="eastAsia" w:ascii="仿宋_GB2312" w:eastAsia="仿宋_GB2312"/>
          <w:sz w:val="30"/>
          <w:szCs w:val="30"/>
          <w:lang w:val="en-US" w:eastAsia="zh-CN"/>
        </w:rPr>
        <w:t>32721.87</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本部门机关运行经费支出9014829.56</w:t>
      </w:r>
      <w:r>
        <w:rPr>
          <w:rFonts w:hint="eastAsia" w:ascii="仿宋_GB2312" w:eastAsia="仿宋_GB2312"/>
          <w:sz w:val="30"/>
          <w:szCs w:val="30"/>
          <w:lang w:eastAsia="zh-CN"/>
        </w:rPr>
        <w:t>元</w:t>
      </w:r>
      <w:r>
        <w:rPr>
          <w:rFonts w:hint="eastAsia" w:ascii="仿宋_GB2312" w:eastAsia="仿宋_GB2312"/>
          <w:sz w:val="30"/>
          <w:szCs w:val="30"/>
        </w:rPr>
        <w:t>，机关运行经费主要用于办公费、公务车运行维护费、信息网络购置更新费等。机关运行经费较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w:t>
      </w:r>
      <w:r>
        <w:rPr>
          <w:rFonts w:hint="eastAsia" w:ascii="仿宋_GB2312" w:eastAsia="仿宋_GB2312"/>
          <w:sz w:val="30"/>
          <w:szCs w:val="30"/>
          <w:lang w:val="en-US" w:eastAsia="zh-CN"/>
        </w:rPr>
        <w:t>7387541.2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18</w:t>
      </w:r>
      <w:r>
        <w:rPr>
          <w:rFonts w:hint="eastAsia" w:ascii="仿宋_GB2312" w:eastAsia="仿宋_GB2312"/>
          <w:sz w:val="30"/>
          <w:szCs w:val="30"/>
        </w:rPr>
        <w:t>%，主要原因是是由物价上涨造成。</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1</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1</w:t>
      </w:r>
      <w:r>
        <w:rPr>
          <w:rFonts w:hint="eastAsia" w:ascii="仿宋_GB2312" w:eastAsia="仿宋_GB2312"/>
          <w:sz w:val="30"/>
          <w:szCs w:val="30"/>
        </w:rPr>
        <w:t>辆</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98541</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98541</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val="en-US" w:eastAsia="zh-CN"/>
        </w:rPr>
        <w:t>办公设备</w:t>
      </w:r>
      <w:r>
        <w:rPr>
          <w:rFonts w:hint="eastAsia" w:ascii="仿宋_GB2312" w:eastAsia="仿宋_GB2312"/>
          <w:sz w:val="30"/>
          <w:szCs w:val="30"/>
        </w:rPr>
        <w:t xml:space="preserve"> 。</w:t>
      </w:r>
    </w:p>
    <w:p>
      <w:pPr>
        <w:ind w:firstLine="602" w:firstLineChars="200"/>
        <w:rPr>
          <w:rFonts w:hint="eastAsia" w:ascii="仿宋_GB2312" w:hAnsi="黑体" w:eastAsia="仿宋_GB2312"/>
          <w:sz w:val="30"/>
          <w:szCs w:val="30"/>
        </w:rPr>
      </w:pPr>
      <w:bookmarkStart w:id="0" w:name="_GoBack"/>
      <w:bookmarkEnd w:id="0"/>
      <w:r>
        <w:rPr>
          <w:rFonts w:hint="eastAsia" w:ascii="楷体_GB2312" w:eastAsia="楷体_GB2312"/>
          <w:b/>
          <w:sz w:val="30"/>
          <w:szCs w:val="30"/>
          <w:lang w:eastAsia="zh-CN"/>
        </w:rPr>
        <w:t>（</w:t>
      </w:r>
      <w:r>
        <w:rPr>
          <w:rFonts w:hint="eastAsia" w:ascii="楷体_GB2312" w:eastAsia="楷体_GB2312"/>
          <w:b/>
          <w:sz w:val="30"/>
          <w:szCs w:val="30"/>
          <w:lang w:val="en-US" w:eastAsia="zh-CN"/>
        </w:rPr>
        <w:t>四</w:t>
      </w:r>
      <w:r>
        <w:rPr>
          <w:rFonts w:hint="eastAsia" w:ascii="楷体_GB2312" w:eastAsia="楷体_GB2312"/>
          <w:b/>
          <w:sz w:val="30"/>
          <w:szCs w:val="30"/>
          <w:lang w:eastAsia="zh-CN"/>
        </w:rPr>
        <w:t>）</w:t>
      </w:r>
      <w:r>
        <w:rPr>
          <w:rFonts w:hint="eastAsia" w:ascii="楷体_GB2312" w:eastAsia="楷体_GB2312"/>
          <w:b/>
          <w:sz w:val="30"/>
          <w:szCs w:val="30"/>
        </w:rPr>
        <w:t>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楷体_GB2312" w:eastAsia="楷体_GB2312"/>
          <w:b w:val="0"/>
          <w:bCs/>
          <w:sz w:val="30"/>
          <w:szCs w:val="30"/>
          <w:lang w:val="en-US" w:eastAsia="zh-CN"/>
        </w:rPr>
      </w:pPr>
      <w:r>
        <w:rPr>
          <w:rFonts w:hint="eastAsia" w:ascii="仿宋" w:hAnsi="仿宋" w:eastAsia="仿宋" w:cs="仿宋"/>
          <w:b w:val="0"/>
          <w:bCs/>
          <w:sz w:val="30"/>
          <w:szCs w:val="30"/>
          <w:lang w:val="en-US" w:eastAsia="zh-CN"/>
        </w:rPr>
        <w:t>2019年我单位未组织第三方组织绩效评价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9F11833"/>
    <w:rsid w:val="11182C70"/>
    <w:rsid w:val="17542C27"/>
    <w:rsid w:val="18F1352C"/>
    <w:rsid w:val="19643582"/>
    <w:rsid w:val="1B943FD8"/>
    <w:rsid w:val="1DD64839"/>
    <w:rsid w:val="2AC80393"/>
    <w:rsid w:val="2EE67926"/>
    <w:rsid w:val="35130FCB"/>
    <w:rsid w:val="36DE5132"/>
    <w:rsid w:val="3EDE7988"/>
    <w:rsid w:val="564A2DF3"/>
    <w:rsid w:val="5BF36344"/>
    <w:rsid w:val="5F2727A8"/>
    <w:rsid w:val="62960785"/>
    <w:rsid w:val="6D75333B"/>
    <w:rsid w:val="763F0CE1"/>
    <w:rsid w:val="793B5AA4"/>
    <w:rsid w:val="7A0344C4"/>
    <w:rsid w:val="7CDD3E62"/>
    <w:rsid w:val="7D35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231</TotalTime>
  <ScaleCrop>false</ScaleCrop>
  <LinksUpToDate>false</LinksUpToDate>
  <CharactersWithSpaces>6294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cp:lastModifiedBy>
  <cp:lastPrinted>2020-08-19T09:33:00Z</cp:lastPrinted>
  <dcterms:modified xsi:type="dcterms:W3CDTF">2020-10-15T08:10:25Z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