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积石山县志编辑部2019年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bookmarkStart w:id="0" w:name="_GoBack"/>
      <w:bookmarkEnd w:id="0"/>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beforeLines="0" w:afterLines="0"/>
        <w:ind w:firstLine="640" w:firstLineChars="200"/>
        <w:rPr>
          <w:rFonts w:hint="eastAsia" w:ascii="仿宋" w:hAnsi="仿宋" w:eastAsia="仿宋" w:cs="仿宋"/>
          <w:bCs/>
          <w:sz w:val="32"/>
          <w:szCs w:val="32"/>
          <w:lang w:eastAsia="zh-CN"/>
        </w:rPr>
      </w:pPr>
      <w:r>
        <w:rPr>
          <w:rFonts w:hint="eastAsia" w:ascii="仿宋" w:hAnsi="仿宋" w:eastAsia="仿宋" w:cs="仿宋"/>
          <w:b w:val="0"/>
          <w:bCs w:val="0"/>
          <w:kern w:val="0"/>
          <w:sz w:val="32"/>
          <w:szCs w:val="32"/>
          <w:lang w:eastAsia="zh-CN"/>
        </w:rPr>
        <w:t>负责全县地情资料的收集及县志年鉴的编写。</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核定事业编制</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核定领导指数</w:t>
      </w:r>
      <w:r>
        <w:rPr>
          <w:rFonts w:hint="eastAsia" w:ascii="仿宋" w:hAnsi="仿宋" w:eastAsia="仿宋" w:cs="仿宋"/>
          <w:kern w:val="0"/>
          <w:sz w:val="32"/>
          <w:szCs w:val="32"/>
          <w:lang w:val="en-US" w:eastAsia="zh-CN"/>
        </w:rPr>
        <w:t>3名，</w:t>
      </w:r>
      <w:r>
        <w:rPr>
          <w:rFonts w:hint="eastAsia" w:ascii="仿宋" w:hAnsi="仿宋" w:eastAsia="仿宋" w:cs="仿宋"/>
          <w:kern w:val="0"/>
          <w:sz w:val="32"/>
          <w:szCs w:val="32"/>
          <w:lang w:eastAsia="zh-CN"/>
        </w:rPr>
        <w:t>正科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副科</w:t>
      </w:r>
      <w:r>
        <w:rPr>
          <w:rFonts w:hint="eastAsia" w:ascii="仿宋" w:hAnsi="仿宋" w:eastAsia="仿宋" w:cs="仿宋"/>
          <w:kern w:val="0"/>
          <w:sz w:val="32"/>
          <w:szCs w:val="32"/>
        </w:rPr>
        <w:t>级领导干部</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2019年底,</w:t>
      </w:r>
      <w:r>
        <w:rPr>
          <w:rFonts w:hint="eastAsia" w:ascii="仿宋" w:hAnsi="仿宋" w:eastAsia="仿宋" w:cs="仿宋"/>
          <w:kern w:val="0"/>
          <w:sz w:val="32"/>
          <w:szCs w:val="32"/>
        </w:rPr>
        <w:t>实有在职人员</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正科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副科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420" w:firstLineChars="200"/>
        <w:rPr>
          <w:rFonts w:hint="eastAsia" w:ascii="仿宋_GB2312" w:eastAsia="仿宋_GB2312"/>
          <w:sz w:val="30"/>
          <w:szCs w:val="30"/>
        </w:rPr>
      </w:pPr>
      <w:r>
        <w:drawing>
          <wp:inline distT="0" distB="0" distL="114300" distR="114300">
            <wp:extent cx="5273675" cy="3932555"/>
            <wp:effectExtent l="0" t="0" r="317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675" cy="3932555"/>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420" w:firstLineChars="200"/>
        <w:rPr>
          <w:rFonts w:hint="eastAsia" w:ascii="仿宋_GB2312" w:eastAsia="仿宋_GB2312"/>
          <w:sz w:val="30"/>
          <w:szCs w:val="30"/>
        </w:rPr>
      </w:pPr>
      <w:r>
        <w:drawing>
          <wp:inline distT="0" distB="0" distL="114300" distR="114300">
            <wp:extent cx="5271135" cy="1901190"/>
            <wp:effectExtent l="0" t="0" r="571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1135" cy="1901190"/>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420" w:firstLineChars="200"/>
        <w:rPr>
          <w:rFonts w:hint="eastAsia" w:ascii="仿宋_GB2312" w:eastAsia="仿宋_GB2312"/>
          <w:sz w:val="30"/>
          <w:szCs w:val="30"/>
        </w:rPr>
      </w:pPr>
      <w:r>
        <w:drawing>
          <wp:inline distT="0" distB="0" distL="114300" distR="114300">
            <wp:extent cx="5270500" cy="2118360"/>
            <wp:effectExtent l="0" t="0" r="635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0500" cy="2118360"/>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420" w:firstLineChars="200"/>
        <w:rPr>
          <w:rFonts w:hint="eastAsia" w:ascii="仿宋_GB2312" w:eastAsia="仿宋_GB2312"/>
          <w:sz w:val="30"/>
          <w:szCs w:val="30"/>
        </w:rPr>
      </w:pPr>
      <w:r>
        <w:drawing>
          <wp:inline distT="0" distB="0" distL="114300" distR="114300">
            <wp:extent cx="5269865" cy="4058920"/>
            <wp:effectExtent l="0" t="0" r="698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9865" cy="4058920"/>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420" w:firstLineChars="200"/>
        <w:rPr>
          <w:rFonts w:hint="eastAsia" w:ascii="仿宋_GB2312" w:eastAsia="仿宋_GB2312"/>
          <w:sz w:val="30"/>
          <w:szCs w:val="30"/>
        </w:rPr>
      </w:pPr>
      <w:r>
        <w:drawing>
          <wp:inline distT="0" distB="0" distL="114300" distR="114300">
            <wp:extent cx="5267325" cy="2836545"/>
            <wp:effectExtent l="0" t="0" r="952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7325" cy="2836545"/>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420" w:firstLineChars="200"/>
        <w:rPr>
          <w:rFonts w:hint="eastAsia" w:ascii="仿宋_GB2312" w:eastAsia="仿宋_GB2312"/>
          <w:sz w:val="30"/>
          <w:szCs w:val="30"/>
        </w:rPr>
      </w:pPr>
      <w:r>
        <w:drawing>
          <wp:inline distT="0" distB="0" distL="114300" distR="114300">
            <wp:extent cx="5272405" cy="3090545"/>
            <wp:effectExtent l="0" t="0" r="444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2405" cy="3090545"/>
                    </a:xfrm>
                    <a:prstGeom prst="rect">
                      <a:avLst/>
                    </a:prstGeom>
                    <a:noFill/>
                    <a:ln>
                      <a:noFill/>
                    </a:ln>
                  </pic:spPr>
                </pic:pic>
              </a:graphicData>
            </a:graphic>
          </wp:inline>
        </w:drawing>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420" w:firstLineChars="200"/>
        <w:rPr>
          <w:rFonts w:hint="eastAsia" w:ascii="仿宋_GB2312" w:eastAsia="仿宋_GB2312"/>
          <w:sz w:val="30"/>
          <w:szCs w:val="30"/>
        </w:rPr>
      </w:pPr>
      <w:r>
        <w:drawing>
          <wp:inline distT="0" distB="0" distL="114300" distR="114300">
            <wp:extent cx="5274310" cy="1092200"/>
            <wp:effectExtent l="0" t="0" r="254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74310" cy="1092200"/>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420" w:firstLineChars="200"/>
        <w:rPr>
          <w:rFonts w:hint="eastAsia" w:ascii="黑体" w:hAnsi="黑体" w:eastAsia="黑体"/>
          <w:sz w:val="30"/>
          <w:szCs w:val="30"/>
        </w:rPr>
      </w:pPr>
      <w:r>
        <w:drawing>
          <wp:inline distT="0" distB="0" distL="114300" distR="114300">
            <wp:extent cx="5268595" cy="1692910"/>
            <wp:effectExtent l="0" t="0" r="825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68595" cy="1692910"/>
                    </a:xfrm>
                    <a:prstGeom prst="rect">
                      <a:avLst/>
                    </a:prstGeom>
                    <a:noFill/>
                    <a:ln>
                      <a:noFill/>
                    </a:ln>
                  </pic:spPr>
                </pic:pic>
              </a:graphicData>
            </a:graphic>
          </wp:inline>
        </w:drawing>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度收入总计2012185.82</w:t>
      </w:r>
      <w:r>
        <w:rPr>
          <w:rFonts w:hint="eastAsia" w:ascii="仿宋_GB2312" w:eastAsia="仿宋_GB2312"/>
          <w:sz w:val="30"/>
          <w:szCs w:val="30"/>
          <w:lang w:eastAsia="zh-CN"/>
        </w:rPr>
        <w:t>元</w:t>
      </w:r>
      <w:r>
        <w:rPr>
          <w:rFonts w:hint="eastAsia" w:ascii="仿宋_GB2312" w:eastAsia="仿宋_GB2312"/>
          <w:sz w:val="30"/>
          <w:szCs w:val="30"/>
        </w:rPr>
        <w:t>，支出总计2084688.32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319859.3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18.9</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460964.2</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28.39</w:t>
      </w:r>
      <w:r>
        <w:rPr>
          <w:rFonts w:hint="eastAsia" w:ascii="仿宋_GB2312" w:eastAsia="仿宋_GB2312"/>
          <w:sz w:val="30"/>
          <w:szCs w:val="30"/>
        </w:rPr>
        <w:t>%。主要原因是</w:t>
      </w:r>
      <w:r>
        <w:rPr>
          <w:rFonts w:hint="eastAsia" w:ascii="仿宋_GB2312" w:eastAsia="仿宋_GB2312"/>
          <w:sz w:val="30"/>
          <w:szCs w:val="30"/>
          <w:lang w:eastAsia="zh-CN"/>
        </w:rPr>
        <w:t>人员增加，业务工作量增大</w:t>
      </w:r>
      <w:r>
        <w:rPr>
          <w:rFonts w:hint="eastAsia" w:ascii="仿宋_GB2312" w:eastAsia="仿宋_GB2312"/>
          <w:sz w:val="30"/>
          <w:szCs w:val="30"/>
        </w:rPr>
        <w:t>。</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2012185.82</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2012185.82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%；上级补助收入</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%；事业收入</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%；经营收入</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%；附属单位上缴收入</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%；其他收入</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2084688.32</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2084688.32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 项目支出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%；上缴上级支出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%；经营支出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%；对附属单位补助支出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2751.11</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72502.5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2018</w:t>
      </w:r>
      <w:r>
        <w:rPr>
          <w:rFonts w:hint="eastAsia" w:ascii="仿宋_GB2312" w:eastAsia="仿宋_GB2312"/>
          <w:sz w:val="30"/>
          <w:szCs w:val="30"/>
          <w:lang w:eastAsia="zh-CN"/>
        </w:rPr>
        <w:t>年</w:t>
      </w:r>
      <w:r>
        <w:rPr>
          <w:rFonts w:hint="eastAsia" w:ascii="仿宋_GB2312" w:eastAsia="仿宋_GB2312"/>
          <w:sz w:val="30"/>
          <w:szCs w:val="30"/>
          <w:lang w:val="en-US" w:eastAsia="zh-CN"/>
        </w:rPr>
        <w:t>12月底拨入</w:t>
      </w:r>
      <w:r>
        <w:rPr>
          <w:rFonts w:hint="eastAsia" w:ascii="仿宋_GB2312" w:eastAsia="仿宋_GB2312"/>
          <w:sz w:val="30"/>
          <w:szCs w:val="30"/>
          <w:lang w:eastAsia="zh-CN"/>
        </w:rPr>
        <w:t>业绩考核奖金</w:t>
      </w:r>
      <w:r>
        <w:rPr>
          <w:rFonts w:hint="eastAsia" w:ascii="仿宋_GB2312" w:eastAsia="仿宋_GB2312"/>
          <w:sz w:val="30"/>
          <w:szCs w:val="30"/>
          <w:lang w:val="en-US" w:eastAsia="zh-CN"/>
        </w:rPr>
        <w:t>，次年1月份发放，因此2018年末结转和结余增大</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2012185.82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319859.3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18.9</w:t>
      </w:r>
      <w:r>
        <w:rPr>
          <w:rFonts w:hint="eastAsia" w:ascii="仿宋_GB2312" w:eastAsia="仿宋_GB2312"/>
          <w:sz w:val="30"/>
          <w:szCs w:val="30"/>
        </w:rPr>
        <w:t>%。主要原因是</w:t>
      </w:r>
      <w:r>
        <w:rPr>
          <w:rFonts w:hint="eastAsia" w:ascii="仿宋_GB2312" w:eastAsia="仿宋_GB2312"/>
          <w:sz w:val="30"/>
          <w:szCs w:val="30"/>
          <w:lang w:eastAsia="zh-CN"/>
        </w:rPr>
        <w:t>人员增加，业务工作量增大</w:t>
      </w:r>
      <w:r>
        <w:rPr>
          <w:rFonts w:hint="eastAsia" w:ascii="仿宋_GB2312" w:eastAsia="仿宋_GB2312"/>
          <w:sz w:val="30"/>
          <w:szCs w:val="30"/>
        </w:rPr>
        <w:t>。较年初预算数增加</w:t>
      </w:r>
      <w:r>
        <w:rPr>
          <w:rFonts w:hint="eastAsia" w:ascii="仿宋_GB2312" w:eastAsia="仿宋_GB2312"/>
          <w:sz w:val="30"/>
          <w:szCs w:val="30"/>
          <w:lang w:val="en-US" w:eastAsia="zh-CN"/>
        </w:rPr>
        <w:t>319859.3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18.9</w:t>
      </w:r>
      <w:r>
        <w:rPr>
          <w:rFonts w:hint="eastAsia" w:ascii="仿宋_GB2312" w:eastAsia="仿宋_GB2312"/>
          <w:sz w:val="30"/>
          <w:szCs w:val="30"/>
        </w:rPr>
        <w:t>%。主要原因是</w:t>
      </w:r>
      <w:r>
        <w:rPr>
          <w:rFonts w:hint="eastAsia" w:ascii="仿宋_GB2312" w:eastAsia="仿宋_GB2312"/>
          <w:sz w:val="30"/>
          <w:szCs w:val="30"/>
          <w:lang w:eastAsia="zh-CN"/>
        </w:rPr>
        <w:t>人员增加，业务工作量增大</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2084688.32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460964.2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28.39</w:t>
      </w:r>
      <w:r>
        <w:rPr>
          <w:rFonts w:hint="eastAsia" w:ascii="仿宋_GB2312" w:eastAsia="仿宋_GB2312"/>
          <w:sz w:val="30"/>
          <w:szCs w:val="30"/>
        </w:rPr>
        <w:t>%。主要原因是</w:t>
      </w:r>
      <w:r>
        <w:rPr>
          <w:rFonts w:hint="eastAsia" w:ascii="仿宋_GB2312" w:eastAsia="仿宋_GB2312"/>
          <w:sz w:val="30"/>
          <w:szCs w:val="30"/>
          <w:lang w:eastAsia="zh-CN"/>
        </w:rPr>
        <w:t>人员增加，业务工作量增大</w:t>
      </w:r>
      <w:r>
        <w:rPr>
          <w:rFonts w:hint="eastAsia" w:ascii="仿宋_GB2312" w:eastAsia="仿宋_GB2312"/>
          <w:sz w:val="30"/>
          <w:szCs w:val="30"/>
        </w:rPr>
        <w:t>。较年初预算数增加</w:t>
      </w:r>
      <w:r>
        <w:rPr>
          <w:rFonts w:hint="eastAsia" w:ascii="仿宋_GB2312" w:eastAsia="仿宋_GB2312"/>
          <w:sz w:val="30"/>
          <w:szCs w:val="30"/>
          <w:lang w:val="en-US" w:eastAsia="zh-CN"/>
        </w:rPr>
        <w:t>460964.2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28.39</w:t>
      </w:r>
      <w:r>
        <w:rPr>
          <w:rFonts w:hint="eastAsia" w:ascii="仿宋_GB2312" w:eastAsia="仿宋_GB2312"/>
          <w:sz w:val="30"/>
          <w:szCs w:val="30"/>
        </w:rPr>
        <w:t>%。主要原因是</w:t>
      </w:r>
      <w:r>
        <w:rPr>
          <w:rFonts w:hint="eastAsia" w:ascii="仿宋_GB2312" w:eastAsia="仿宋_GB2312"/>
          <w:sz w:val="30"/>
          <w:szCs w:val="30"/>
          <w:lang w:eastAsia="zh-CN"/>
        </w:rPr>
        <w:t>人员增加，业务工作量增大</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度财政拨款支出主要用于以下方面：一般公共服务支出2000253.76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95.95</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sz w:val="30"/>
          <w:szCs w:val="30"/>
          <w:lang w:val="en-US" w:eastAsia="zh-CN"/>
        </w:rPr>
        <w:t>460964.2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eastAsia="zh-CN"/>
        </w:rPr>
        <w:t>人员增加，业务工作量增大；</w:t>
      </w:r>
      <w:r>
        <w:rPr>
          <w:rFonts w:hint="eastAsia" w:ascii="仿宋_GB2312" w:eastAsia="仿宋_GB2312"/>
          <w:color w:val="000000" w:themeColor="text1"/>
          <w:sz w:val="30"/>
          <w:szCs w:val="30"/>
          <w14:textFill>
            <w14:solidFill>
              <w14:schemeClr w14:val="tx1"/>
            </w14:solidFill>
          </w14:textFill>
        </w:rPr>
        <w:t>社会保障与就业支出84434.56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4.05</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color w:val="000000" w:themeColor="text1"/>
          <w:sz w:val="30"/>
          <w:szCs w:val="30"/>
          <w14:textFill>
            <w14:solidFill>
              <w14:schemeClr w14:val="tx1"/>
            </w14:solidFill>
          </w14:textFill>
        </w:rPr>
        <w:t>2000253.76</w:t>
      </w:r>
      <w:r>
        <w:rPr>
          <w:rFonts w:hint="eastAsia" w:ascii="仿宋_GB2312" w:eastAsia="仿宋_GB2312"/>
          <w:sz w:val="30"/>
          <w:szCs w:val="30"/>
          <w:lang w:eastAsia="zh-CN"/>
        </w:rPr>
        <w:t>元</w:t>
      </w:r>
      <w:r>
        <w:rPr>
          <w:rFonts w:hint="eastAsia" w:ascii="仿宋_GB2312" w:eastAsia="仿宋_GB2312"/>
          <w:sz w:val="30"/>
          <w:szCs w:val="30"/>
        </w:rPr>
        <w:t>。其中：人员经费1128137.82</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137251.7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减少了人员不必要的开支</w:t>
      </w:r>
      <w:r>
        <w:rPr>
          <w:rFonts w:hint="eastAsia" w:ascii="仿宋_GB2312" w:eastAsia="仿宋_GB2312"/>
          <w:sz w:val="30"/>
          <w:szCs w:val="30"/>
        </w:rPr>
        <w:t>。人员经费用途主要包括基本工资、津贴补贴、奖金、社会保障缴费。公用经费876550.5</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518215.9</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业务工作量增大</w:t>
      </w:r>
      <w:r>
        <w:rPr>
          <w:rFonts w:hint="eastAsia" w:ascii="仿宋_GB2312" w:eastAsia="仿宋_GB2312"/>
          <w:sz w:val="30"/>
          <w:szCs w:val="30"/>
        </w:rPr>
        <w:t>，</w:t>
      </w:r>
      <w:r>
        <w:rPr>
          <w:rFonts w:hint="eastAsia" w:ascii="仿宋_GB2312" w:eastAsia="仿宋_GB2312"/>
          <w:sz w:val="30"/>
          <w:szCs w:val="30"/>
          <w:lang w:eastAsia="zh-CN"/>
        </w:rPr>
        <w:t>办公费、印刷费、差旅费增加。</w:t>
      </w:r>
      <w:r>
        <w:rPr>
          <w:rFonts w:hint="eastAsia" w:ascii="仿宋_GB2312" w:eastAsia="仿宋_GB2312"/>
          <w:sz w:val="30"/>
          <w:szCs w:val="30"/>
        </w:rPr>
        <w:t>公用经费用途主要包括办公费、印刷费、咨询费、手续费</w:t>
      </w:r>
      <w:r>
        <w:rPr>
          <w:rFonts w:hint="eastAsia" w:ascii="仿宋_GB2312" w:eastAsia="仿宋_GB2312"/>
          <w:sz w:val="30"/>
          <w:szCs w:val="30"/>
          <w:lang w:eastAsia="zh-CN"/>
        </w:rPr>
        <w:t>、邮电费、差旅费、维修（护）费、租赁费、劳务费、办公设备购置费</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本部门机关运行经费支出876550.5</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，机关运行经费主要用于开支办公费、印刷费、咨询费、手续费</w:t>
      </w:r>
      <w:r>
        <w:rPr>
          <w:rFonts w:hint="eastAsia" w:ascii="仿宋_GB2312" w:eastAsia="仿宋_GB2312"/>
          <w:sz w:val="30"/>
          <w:szCs w:val="30"/>
          <w:lang w:eastAsia="zh-CN"/>
        </w:rPr>
        <w:t>、邮电费、差旅费、维修（护）费、租赁费、劳务费、办公设备购置费</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518215.9</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业务工作量增大</w:t>
      </w:r>
      <w:r>
        <w:rPr>
          <w:rFonts w:hint="eastAsia" w:ascii="仿宋_GB2312" w:eastAsia="仿宋_GB2312"/>
          <w:sz w:val="30"/>
          <w:szCs w:val="30"/>
        </w:rPr>
        <w:t>，</w:t>
      </w:r>
      <w:r>
        <w:rPr>
          <w:rFonts w:hint="eastAsia" w:ascii="仿宋_GB2312" w:eastAsia="仿宋_GB2312"/>
          <w:sz w:val="30"/>
          <w:szCs w:val="30"/>
          <w:lang w:eastAsia="zh-CN"/>
        </w:rPr>
        <w:t>办公费、印刷费、差旅费增加。</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668357</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185449</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482908</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sz w:val="30"/>
          <w:szCs w:val="30"/>
          <w:lang w:eastAsia="zh-CN"/>
        </w:rPr>
        <w:t>办公费、印刷费、办公设备购置</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334899"/>
    <w:rsid w:val="023B1025"/>
    <w:rsid w:val="054B4499"/>
    <w:rsid w:val="0AD40936"/>
    <w:rsid w:val="0CF977C4"/>
    <w:rsid w:val="0E63439A"/>
    <w:rsid w:val="0E72251C"/>
    <w:rsid w:val="156670E3"/>
    <w:rsid w:val="17542C27"/>
    <w:rsid w:val="17B27F49"/>
    <w:rsid w:val="18F1352C"/>
    <w:rsid w:val="19643582"/>
    <w:rsid w:val="197E769C"/>
    <w:rsid w:val="1B943FD8"/>
    <w:rsid w:val="1DD64839"/>
    <w:rsid w:val="1F621227"/>
    <w:rsid w:val="26222F03"/>
    <w:rsid w:val="26640DAE"/>
    <w:rsid w:val="27B6672C"/>
    <w:rsid w:val="285A613D"/>
    <w:rsid w:val="2A2E7E73"/>
    <w:rsid w:val="2A4577C1"/>
    <w:rsid w:val="2AC80393"/>
    <w:rsid w:val="2B515A3E"/>
    <w:rsid w:val="2E040294"/>
    <w:rsid w:val="2EE67926"/>
    <w:rsid w:val="309B54A5"/>
    <w:rsid w:val="35130FCB"/>
    <w:rsid w:val="36DE5132"/>
    <w:rsid w:val="37111B1C"/>
    <w:rsid w:val="37920BDD"/>
    <w:rsid w:val="380550AD"/>
    <w:rsid w:val="39B34B1B"/>
    <w:rsid w:val="3A3C1B33"/>
    <w:rsid w:val="3EDE7988"/>
    <w:rsid w:val="3FDA5A56"/>
    <w:rsid w:val="3FF71B20"/>
    <w:rsid w:val="40AF3B5A"/>
    <w:rsid w:val="46063767"/>
    <w:rsid w:val="46EC6D62"/>
    <w:rsid w:val="48CC0CB5"/>
    <w:rsid w:val="4A347D72"/>
    <w:rsid w:val="519747EB"/>
    <w:rsid w:val="5408715F"/>
    <w:rsid w:val="5615241F"/>
    <w:rsid w:val="561E14ED"/>
    <w:rsid w:val="56AE419D"/>
    <w:rsid w:val="59460B31"/>
    <w:rsid w:val="5BF36344"/>
    <w:rsid w:val="5F2727A8"/>
    <w:rsid w:val="62960785"/>
    <w:rsid w:val="64ED3949"/>
    <w:rsid w:val="656767BC"/>
    <w:rsid w:val="6C6844E0"/>
    <w:rsid w:val="6D260978"/>
    <w:rsid w:val="6D75333B"/>
    <w:rsid w:val="73496CEA"/>
    <w:rsid w:val="738A577D"/>
    <w:rsid w:val="74373E64"/>
    <w:rsid w:val="7460568F"/>
    <w:rsid w:val="746F63CE"/>
    <w:rsid w:val="756F2D87"/>
    <w:rsid w:val="75D775E6"/>
    <w:rsid w:val="763F0CE1"/>
    <w:rsid w:val="7796397E"/>
    <w:rsid w:val="7A0344C4"/>
    <w:rsid w:val="7CDD3E62"/>
    <w:rsid w:val="7E83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6</TotalTime>
  <ScaleCrop>false</ScaleCrop>
  <LinksUpToDate>false</LinksUpToDate>
  <CharactersWithSpaces>6294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2020-10-15T02:34:29Z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