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积石山县</w:t>
      </w:r>
      <w:r>
        <w:rPr>
          <w:rFonts w:hint="eastAsia" w:ascii="方正小标宋简体" w:eastAsia="方正小标宋简体"/>
          <w:sz w:val="36"/>
          <w:szCs w:val="36"/>
          <w:lang w:val="en-US" w:eastAsia="zh-CN"/>
        </w:rPr>
        <w:t>中咀岭</w:t>
      </w:r>
      <w:r>
        <w:rPr>
          <w:rFonts w:hint="eastAsia" w:ascii="方正小标宋简体" w:eastAsia="方正小标宋简体"/>
          <w:sz w:val="36"/>
          <w:szCs w:val="36"/>
          <w:lang w:eastAsia="zh-CN"/>
        </w:rPr>
        <w:t>学区2019年</w:t>
      </w:r>
      <w:r>
        <w:rPr>
          <w:rFonts w:hint="eastAsia" w:ascii="方正小标宋简体" w:eastAsia="方正小标宋简体"/>
          <w:sz w:val="36"/>
          <w:szCs w:val="36"/>
        </w:rPr>
        <w:t>度</w:t>
      </w:r>
    </w:p>
    <w:p>
      <w:pPr>
        <w:jc w:val="center"/>
        <w:rPr>
          <w:rFonts w:ascii="方正小标宋简体" w:eastAsia="方正小标宋简体"/>
          <w:sz w:val="36"/>
          <w:szCs w:val="36"/>
        </w:rPr>
      </w:pPr>
      <w:r>
        <w:rPr>
          <w:rFonts w:hint="eastAsia" w:ascii="方正小标宋简体" w:eastAsia="方正小标宋简体"/>
          <w:sz w:val="36"/>
          <w:szCs w:val="36"/>
        </w:rPr>
        <w:t>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640" w:firstLineChars="200"/>
        <w:rPr>
          <w:rFonts w:hint="eastAsia"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1、</w:t>
      </w:r>
      <w:r>
        <w:rPr>
          <w:rFonts w:hint="eastAsia" w:ascii="宋体" w:hAnsi="宋体" w:eastAsia="宋体" w:cs="宋体"/>
          <w:kern w:val="0"/>
          <w:sz w:val="32"/>
          <w:szCs w:val="32"/>
          <w:lang w:val="en-US" w:eastAsia="zh-CN" w:bidi="ar"/>
        </w:rPr>
        <w:t>宣传贯彻执行党和国家的教育方针、政策、法律法规等，坚持依法治教、依法治学，贯彻执行县教育局的行政规章制度。</w:t>
      </w:r>
    </w:p>
    <w:p>
      <w:pPr>
        <w:ind w:firstLine="640" w:firstLineChars="200"/>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2</w:t>
      </w:r>
      <w:r>
        <w:rPr>
          <w:rFonts w:ascii="宋体" w:hAnsi="宋体" w:eastAsia="宋体" w:cs="宋体"/>
          <w:kern w:val="0"/>
          <w:sz w:val="32"/>
          <w:szCs w:val="32"/>
          <w:lang w:val="en-US" w:eastAsia="zh-CN" w:bidi="ar"/>
        </w:rPr>
        <w:t>、</w:t>
      </w:r>
      <w:r>
        <w:rPr>
          <w:rFonts w:hint="eastAsia" w:ascii="宋体" w:hAnsi="宋体" w:eastAsia="宋体" w:cs="宋体"/>
          <w:kern w:val="0"/>
          <w:sz w:val="32"/>
          <w:szCs w:val="32"/>
          <w:lang w:val="en-US" w:eastAsia="zh-CN" w:bidi="ar"/>
        </w:rPr>
        <w:t>负责对本校教育教学业务的具体管理，负责教育教学管理及教研教改工作，全力推进素质教育实施。</w:t>
      </w:r>
    </w:p>
    <w:p>
      <w:pPr>
        <w:ind w:firstLine="640" w:firstLineChars="200"/>
        <w:rPr>
          <w:rFonts w:ascii="宋体" w:hAnsi="宋体" w:eastAsia="宋体" w:cs="宋体"/>
          <w:kern w:val="0"/>
          <w:sz w:val="32"/>
          <w:szCs w:val="32"/>
          <w:lang w:val="en-US" w:eastAsia="zh-CN" w:bidi="ar"/>
        </w:rPr>
      </w:pPr>
      <w:r>
        <w:rPr>
          <w:rFonts w:hint="eastAsia" w:asciiTheme="majorEastAsia" w:hAnsiTheme="majorEastAsia" w:eastAsiaTheme="majorEastAsia" w:cstheme="majorEastAsia"/>
          <w:b w:val="0"/>
          <w:bCs w:val="0"/>
          <w:kern w:val="2"/>
          <w:sz w:val="32"/>
          <w:szCs w:val="32"/>
          <w:lang w:val="en-US" w:eastAsia="zh-CN" w:bidi="ar-SA"/>
        </w:rPr>
        <w:t>3、按照干部和教师的职数、编制和管理权限，负责本校教师人事管理、继续教育、考核考评等工作。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积石山县中咀岭学区事业编制80人，在职人数102人。为全额财政拨款事业单位。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度收入总计7095742.02</w:t>
      </w:r>
      <w:r>
        <w:rPr>
          <w:rFonts w:hint="eastAsia" w:ascii="仿宋_GB2312" w:eastAsia="仿宋_GB2312"/>
          <w:sz w:val="30"/>
          <w:szCs w:val="30"/>
          <w:lang w:eastAsia="zh-CN"/>
        </w:rPr>
        <w:t>元</w:t>
      </w:r>
      <w:r>
        <w:rPr>
          <w:rFonts w:hint="eastAsia" w:ascii="仿宋_GB2312" w:eastAsia="仿宋_GB2312"/>
          <w:sz w:val="30"/>
          <w:szCs w:val="30"/>
        </w:rPr>
        <w:t>，支出总计7540911.69</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389278.05</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5.5</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1221084.39</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16.2</w:t>
      </w:r>
      <w:r>
        <w:rPr>
          <w:rFonts w:hint="eastAsia" w:ascii="仿宋_GB2312" w:eastAsia="仿宋_GB2312"/>
          <w:sz w:val="30"/>
          <w:szCs w:val="30"/>
        </w:rPr>
        <w:t>%。主要原因是农村义务教育阶段学校</w:t>
      </w:r>
      <w:r>
        <w:rPr>
          <w:rFonts w:hint="eastAsia" w:ascii="仿宋_GB2312" w:eastAsia="仿宋_GB2312"/>
          <w:sz w:val="30"/>
          <w:szCs w:val="30"/>
          <w:lang w:eastAsia="zh-CN"/>
        </w:rPr>
        <w:t>学生数增加，教职工增加且教职工工资提高。</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度收入合计7095742.02</w:t>
      </w:r>
      <w:r>
        <w:rPr>
          <w:rFonts w:hint="eastAsia" w:ascii="仿宋_GB2312" w:eastAsia="仿宋_GB2312"/>
          <w:sz w:val="30"/>
          <w:szCs w:val="30"/>
          <w:lang w:eastAsia="zh-CN"/>
        </w:rPr>
        <w:t>元</w:t>
      </w:r>
      <w:r>
        <w:rPr>
          <w:rFonts w:hint="eastAsia" w:ascii="仿宋_GB2312" w:eastAsia="仿宋_GB2312"/>
          <w:sz w:val="30"/>
          <w:szCs w:val="30"/>
        </w:rPr>
        <w:t>，其中：财政拨款收入7095742.02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%；上级补助收入</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度支出合计7540911.69</w:t>
      </w:r>
      <w:r>
        <w:rPr>
          <w:rFonts w:hint="eastAsia" w:ascii="仿宋_GB2312" w:eastAsia="仿宋_GB2312"/>
          <w:sz w:val="30"/>
          <w:szCs w:val="30"/>
          <w:lang w:eastAsia="zh-CN"/>
        </w:rPr>
        <w:t>元</w:t>
      </w:r>
      <w:r>
        <w:rPr>
          <w:rFonts w:hint="eastAsia" w:ascii="仿宋_GB2312" w:eastAsia="仿宋_GB2312"/>
          <w:sz w:val="30"/>
          <w:szCs w:val="30"/>
        </w:rPr>
        <w:t>，其中：基本支出7540911.69</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eastAsia="zh-CN"/>
        </w:rPr>
        <w:t>，项目支出</w:t>
      </w:r>
      <w:r>
        <w:rPr>
          <w:rFonts w:hint="eastAsia" w:ascii="仿宋_GB2312" w:eastAsia="仿宋_GB2312"/>
          <w:sz w:val="30"/>
          <w:szCs w:val="30"/>
          <w:lang w:val="en-US" w:eastAsia="zh-CN"/>
        </w:rPr>
        <w:t>0</w:t>
      </w:r>
      <w:r>
        <w:rPr>
          <w:rFonts w:hint="eastAsia" w:ascii="仿宋_GB2312" w:eastAsia="仿宋_GB2312"/>
          <w:sz w:val="30"/>
          <w:szCs w:val="30"/>
          <w:lang w:eastAsia="zh-CN"/>
        </w:rPr>
        <w:t>元，占</w:t>
      </w:r>
      <w:r>
        <w:rPr>
          <w:rFonts w:hint="eastAsia" w:ascii="仿宋_GB2312" w:eastAsia="仿宋_GB2312"/>
          <w:sz w:val="30"/>
          <w:szCs w:val="30"/>
          <w:lang w:val="en-US" w:eastAsia="zh-CN"/>
        </w:rPr>
        <w:t>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度年末结转和结余102649.38</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增加</w:t>
      </w:r>
      <w:r>
        <w:rPr>
          <w:rFonts w:hint="eastAsia" w:ascii="仿宋_GB2312" w:eastAsia="仿宋_GB2312"/>
          <w:sz w:val="30"/>
          <w:szCs w:val="30"/>
        </w:rPr>
        <w:t>102649.38</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部分公用经费未支出</w:t>
      </w:r>
      <w:bookmarkStart w:id="0" w:name="_GoBack"/>
      <w:bookmarkEnd w:id="0"/>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度财政拨款收入7095742.02</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1495403.86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21</w:t>
      </w:r>
      <w:r>
        <w:rPr>
          <w:rFonts w:hint="eastAsia" w:ascii="仿宋_GB2312" w:eastAsia="仿宋_GB2312"/>
          <w:sz w:val="30"/>
          <w:szCs w:val="30"/>
        </w:rPr>
        <w:t>%。主要原因是</w:t>
      </w:r>
      <w:r>
        <w:rPr>
          <w:rFonts w:hint="eastAsia" w:ascii="仿宋_GB2312" w:eastAsia="仿宋_GB2312"/>
          <w:sz w:val="30"/>
          <w:szCs w:val="30"/>
          <w:lang w:eastAsia="zh-CN"/>
        </w:rPr>
        <w:t>教职工增加且教职工工资提高</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度财政拨款支出7540911.69</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1940573.53</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25.7</w:t>
      </w:r>
      <w:r>
        <w:rPr>
          <w:rFonts w:hint="eastAsia" w:ascii="仿宋_GB2312" w:eastAsia="仿宋_GB2312"/>
          <w:sz w:val="30"/>
          <w:szCs w:val="30"/>
        </w:rPr>
        <w:t>%。主要原因是</w:t>
      </w:r>
      <w:r>
        <w:rPr>
          <w:rFonts w:hint="eastAsia" w:ascii="仿宋_GB2312" w:eastAsia="仿宋_GB2312"/>
          <w:sz w:val="30"/>
          <w:szCs w:val="30"/>
          <w:lang w:eastAsia="zh-CN"/>
        </w:rPr>
        <w:t>教职工增加且教职工工资提高</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w:t>
      </w: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教育支出5237174.85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69.5</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904199.84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12</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减少0</w:t>
      </w:r>
      <w:r>
        <w:rPr>
          <w:rFonts w:hint="eastAsia" w:ascii="仿宋_GB2312" w:eastAsia="仿宋_GB2312"/>
          <w:color w:val="000000" w:themeColor="text1"/>
          <w:sz w:val="30"/>
          <w:szCs w:val="30"/>
          <w:lang w:eastAsia="zh-CN"/>
          <w14:textFill>
            <w14:solidFill>
              <w14:schemeClr w14:val="tx1"/>
            </w14:solidFill>
          </w14:textFill>
        </w:rPr>
        <w:t>元；一般公共服务支出1399537，</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18.5</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度一般公共财政拨款基本支出7095742.02</w:t>
      </w:r>
      <w:r>
        <w:rPr>
          <w:rFonts w:hint="eastAsia" w:ascii="仿宋_GB2312" w:eastAsia="仿宋_GB2312"/>
          <w:sz w:val="30"/>
          <w:szCs w:val="30"/>
          <w:lang w:eastAsia="zh-CN"/>
        </w:rPr>
        <w:t>元</w:t>
      </w:r>
      <w:r>
        <w:rPr>
          <w:rFonts w:hint="eastAsia" w:ascii="仿宋_GB2312" w:eastAsia="仿宋_GB2312"/>
          <w:sz w:val="30"/>
          <w:szCs w:val="30"/>
        </w:rPr>
        <w:t>。其中：人员经费7095742.02</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val="en-US" w:eastAsia="zh-CN"/>
        </w:rPr>
        <w:t>增加1495403.86</w:t>
      </w:r>
      <w:r>
        <w:rPr>
          <w:rFonts w:hint="eastAsia" w:ascii="仿宋_GB2312" w:eastAsia="仿宋_GB2312"/>
          <w:sz w:val="30"/>
          <w:szCs w:val="30"/>
          <w:lang w:eastAsia="zh-CN"/>
        </w:rPr>
        <w:t>元</w:t>
      </w:r>
      <w:r>
        <w:rPr>
          <w:rFonts w:hint="eastAsia" w:ascii="仿宋_GB2312" w:eastAsia="仿宋_GB2312"/>
          <w:sz w:val="30"/>
          <w:szCs w:val="30"/>
        </w:rPr>
        <w:t>。人员经费用途主要包括基本工资、津贴补贴、奖金、社会保障缴费等。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，机关运行经费主要用于办公费、</w:t>
      </w:r>
      <w:r>
        <w:rPr>
          <w:rFonts w:hint="eastAsia" w:ascii="仿宋_GB2312" w:eastAsia="仿宋_GB2312"/>
          <w:sz w:val="30"/>
          <w:szCs w:val="30"/>
          <w:lang w:val="en-US" w:eastAsia="zh-CN"/>
        </w:rPr>
        <w:t>印刷费、培训费</w:t>
      </w:r>
      <w:r>
        <w:rPr>
          <w:rFonts w:hint="eastAsia" w:ascii="仿宋_GB2312" w:eastAsia="仿宋_GB2312"/>
          <w:sz w:val="30"/>
          <w:szCs w:val="30"/>
        </w:rPr>
        <w:t>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减少0</w:t>
      </w:r>
      <w:r>
        <w:rPr>
          <w:rFonts w:hint="eastAsia" w:ascii="仿宋_GB2312" w:eastAsia="仿宋_GB2312"/>
          <w:sz w:val="30"/>
          <w:szCs w:val="30"/>
        </w:rPr>
        <w:t>%</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 w:hAnsi="仿宋" w:eastAsia="仿宋" w:cs="仿宋"/>
          <w:b w:val="0"/>
          <w:bCs/>
          <w:sz w:val="30"/>
          <w:szCs w:val="30"/>
          <w:lang w:val="en-US" w:eastAsia="zh-CN"/>
        </w:rPr>
        <w:t>2019年我单位未组织第三方组织绩效评价</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34F07A5"/>
    <w:rsid w:val="03560AE2"/>
    <w:rsid w:val="09CE172F"/>
    <w:rsid w:val="0B0714E5"/>
    <w:rsid w:val="0B8D1354"/>
    <w:rsid w:val="0CF017C4"/>
    <w:rsid w:val="147A7C9D"/>
    <w:rsid w:val="153C1F56"/>
    <w:rsid w:val="17542C27"/>
    <w:rsid w:val="17CD08EB"/>
    <w:rsid w:val="18F1352C"/>
    <w:rsid w:val="19643582"/>
    <w:rsid w:val="1B943FD8"/>
    <w:rsid w:val="1BA372AA"/>
    <w:rsid w:val="1BE52822"/>
    <w:rsid w:val="1D4520FB"/>
    <w:rsid w:val="1DD64839"/>
    <w:rsid w:val="1FE22D84"/>
    <w:rsid w:val="216E539A"/>
    <w:rsid w:val="23430F00"/>
    <w:rsid w:val="23A133F0"/>
    <w:rsid w:val="2AC80393"/>
    <w:rsid w:val="2EE67926"/>
    <w:rsid w:val="35061B1D"/>
    <w:rsid w:val="35130FCB"/>
    <w:rsid w:val="36DE5132"/>
    <w:rsid w:val="390F40F2"/>
    <w:rsid w:val="397C7EC0"/>
    <w:rsid w:val="3B7C5725"/>
    <w:rsid w:val="3D426B8B"/>
    <w:rsid w:val="3EDE7988"/>
    <w:rsid w:val="4C3871B1"/>
    <w:rsid w:val="528068EE"/>
    <w:rsid w:val="57D27F16"/>
    <w:rsid w:val="5BF36344"/>
    <w:rsid w:val="5C052750"/>
    <w:rsid w:val="5F066762"/>
    <w:rsid w:val="5F2727A8"/>
    <w:rsid w:val="5F5C4481"/>
    <w:rsid w:val="5FC216E1"/>
    <w:rsid w:val="62960785"/>
    <w:rsid w:val="63904B5B"/>
    <w:rsid w:val="65FD004A"/>
    <w:rsid w:val="6D75333B"/>
    <w:rsid w:val="6E5A357C"/>
    <w:rsid w:val="705707D6"/>
    <w:rsid w:val="71C34492"/>
    <w:rsid w:val="76041B0B"/>
    <w:rsid w:val="763F0CE1"/>
    <w:rsid w:val="769E57F5"/>
    <w:rsid w:val="7A0344C4"/>
    <w:rsid w:val="7AA278F5"/>
    <w:rsid w:val="7CDD3E62"/>
    <w:rsid w:val="7DDE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0</TotalTime>
  <ScaleCrop>false</ScaleCrop>
  <LinksUpToDate>false</LinksUpToDate>
  <CharactersWithSpaces>6294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2020-10-19T05:02:03Z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