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甘肃省临夏州积石山保安族东乡族撒拉族自治县住房和城乡建设局</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rPr>
      </w:pPr>
      <w:r>
        <w:rPr>
          <w:rFonts w:hint="eastAsia" w:ascii="仿宋_GB2312" w:eastAsia="仿宋_GB2312"/>
          <w:sz w:val="30"/>
          <w:szCs w:val="30"/>
        </w:rPr>
        <w:t>县住房和城乡建设局的主要职责是</w:t>
      </w:r>
    </w:p>
    <w:p>
      <w:pPr>
        <w:ind w:firstLine="600" w:firstLineChars="200"/>
        <w:rPr>
          <w:rFonts w:hint="eastAsia" w:ascii="仿宋_GB2312" w:eastAsia="仿宋_GB2312"/>
          <w:sz w:val="30"/>
          <w:szCs w:val="30"/>
        </w:rPr>
      </w:pPr>
      <w:r>
        <w:rPr>
          <w:rFonts w:hint="eastAsia" w:ascii="仿宋_GB2312" w:eastAsia="仿宋_GB2312"/>
          <w:sz w:val="30"/>
          <w:szCs w:val="30"/>
        </w:rPr>
        <w:t>(一)承担全县住房和城乡建设管理的责任。贯彻执行国家、省、州关于住房建设和住房保障、城乡规划、工程规划、城市建设、村镇建设、建筑业、房地产业、市政公用事业的方针、政策和法律、法规;研究提出全县住房和城乡建设重大问题的政策建议，拟订全县住房和城乡建设事业的发展战略和中长期规划并监督执行。</w:t>
      </w:r>
    </w:p>
    <w:p>
      <w:pPr>
        <w:ind w:firstLine="600" w:firstLineChars="200"/>
        <w:rPr>
          <w:rFonts w:hint="eastAsia" w:ascii="仿宋_GB2312" w:eastAsia="仿宋_GB2312"/>
          <w:sz w:val="30"/>
          <w:szCs w:val="30"/>
        </w:rPr>
      </w:pPr>
      <w:r>
        <w:rPr>
          <w:rFonts w:hint="eastAsia" w:ascii="仿宋_GB2312" w:eastAsia="仿宋_GB2312"/>
          <w:sz w:val="30"/>
          <w:szCs w:val="30"/>
        </w:rPr>
        <w:t>(二)承担保障全县城镇低收入家庭住房的责任。贯彻执行国家、省、州有关住房保障和廉租住房方面的政策;会同有关部门做好全县有关廉租住房资金安排;编制全县住房保障发展规划和年度计划并监督实施。</w:t>
      </w:r>
    </w:p>
    <w:p>
      <w:pPr>
        <w:ind w:firstLine="600" w:firstLineChars="200"/>
        <w:rPr>
          <w:rFonts w:hint="eastAsia" w:ascii="仿宋_GB2312" w:eastAsia="仿宋_GB2312"/>
          <w:sz w:val="30"/>
          <w:szCs w:val="30"/>
        </w:rPr>
      </w:pPr>
      <w:r>
        <w:rPr>
          <w:rFonts w:hint="eastAsia" w:ascii="仿宋_GB2312" w:eastAsia="仿宋_GB2312"/>
          <w:sz w:val="30"/>
          <w:szCs w:val="30"/>
        </w:rPr>
        <w:t>(三)承担推进全县住房制度改革的责任。指导全县住房建设和住房制度改革;组织拟订适合县情的住房制度改革的综合配套政策并监督实施</w:t>
      </w:r>
    </w:p>
    <w:p>
      <w:pPr>
        <w:ind w:firstLine="600" w:firstLineChars="200"/>
        <w:rPr>
          <w:rFonts w:hint="eastAsia" w:ascii="仿宋_GB2312" w:eastAsia="仿宋_GB2312"/>
          <w:sz w:val="30"/>
          <w:szCs w:val="30"/>
        </w:rPr>
      </w:pPr>
      <w:r>
        <w:rPr>
          <w:rFonts w:hint="eastAsia" w:ascii="仿宋_GB2312" w:eastAsia="仿宋_GB2312"/>
          <w:sz w:val="30"/>
          <w:szCs w:val="30"/>
        </w:rPr>
        <w:t>(四)承担建立全县科学规范的工程建设标准体系的责任。贯彻执行国家、省、州有关工程将设实施阶段的标准、工程建设统一定额和行业标准;组织制定并会同有关部门发布权限工程建设地方标准经济定额和工程造价管理的制度;监督指导各类工程建设标准定额的实施和工程造价计价;组织发布全县工程造价信息。</w:t>
      </w:r>
    </w:p>
    <w:p>
      <w:pPr>
        <w:ind w:firstLine="600" w:firstLineChars="200"/>
        <w:rPr>
          <w:rFonts w:hint="eastAsia" w:ascii="仿宋_GB2312" w:eastAsia="仿宋_GB2312"/>
          <w:sz w:val="30"/>
          <w:szCs w:val="30"/>
        </w:rPr>
      </w:pPr>
      <w:r>
        <w:rPr>
          <w:rFonts w:hint="eastAsia" w:ascii="仿宋_GB2312" w:eastAsia="仿宋_GB2312"/>
          <w:sz w:val="30"/>
          <w:szCs w:val="30"/>
        </w:rPr>
        <w:t>(五)承担规范全县房地产市场秩序、监督管理房地产市场的责任。贯彻执行国家、省有关房地产市场监管的政策;提出全县房地产业的行业发展规划和产业政策;贯彻落实房屋交易政策、规章制度并监督执行，指导、监督、管理全县房地产开发、房屋权属管理、房屋租赁、房屋面积管理、房地产估价与物业管理工作。负责建设个人住房信息管理工作。</w:t>
      </w:r>
    </w:p>
    <w:p>
      <w:pPr>
        <w:ind w:firstLine="600" w:firstLineChars="200"/>
        <w:rPr>
          <w:rFonts w:hint="eastAsia" w:ascii="仿宋_GB2312" w:eastAsia="仿宋_GB2312"/>
          <w:sz w:val="30"/>
          <w:szCs w:val="30"/>
        </w:rPr>
      </w:pPr>
      <w:r>
        <w:rPr>
          <w:rFonts w:hint="eastAsia" w:ascii="仿宋_GB2312" w:eastAsia="仿宋_GB2312"/>
          <w:sz w:val="30"/>
          <w:szCs w:val="30"/>
        </w:rPr>
        <w:t>(六)承担监督管理全县建筑市场，规范建筑市场各方主体行为的责任。指导全县建筑活动，组织实施房屋建筑和市政工程项目招投标活动的监督执法;规范建筑市场，管理建筑市场准入清出、建筑施工、建筑监理、工程质量和建筑安全生产;拟订全县工程施工建筑装饰装修、建设监理、工程造价、工程咨询、市政公用行业和相关社会中介组织的管理办法并监督执行;参与全县大中型建设项目可行性研究等建设前期工作;组织管理全县重点工程建设，负责监管工程的竣工验收;负责对进入施工现场的建设工业产品进行监督管理。</w:t>
      </w:r>
    </w:p>
    <w:p>
      <w:pPr>
        <w:ind w:firstLine="600" w:firstLineChars="200"/>
        <w:rPr>
          <w:rFonts w:hint="eastAsia" w:ascii="仿宋_GB2312" w:eastAsia="仿宋_GB2312"/>
          <w:sz w:val="30"/>
          <w:szCs w:val="30"/>
        </w:rPr>
      </w:pPr>
      <w:r>
        <w:rPr>
          <w:rFonts w:hint="eastAsia" w:ascii="仿宋_GB2312" w:eastAsia="仿宋_GB2312"/>
          <w:sz w:val="30"/>
          <w:szCs w:val="30"/>
        </w:rPr>
        <w:t>(七)负责城市房屋拆迁管理工作。</w:t>
      </w:r>
    </w:p>
    <w:p>
      <w:pPr>
        <w:ind w:firstLine="600" w:firstLineChars="200"/>
        <w:rPr>
          <w:rFonts w:hint="eastAsia" w:ascii="仿宋_GB2312" w:eastAsia="仿宋_GB2312"/>
          <w:sz w:val="30"/>
          <w:szCs w:val="30"/>
        </w:rPr>
      </w:pPr>
      <w:r>
        <w:rPr>
          <w:rFonts w:hint="eastAsia" w:ascii="仿宋_GB2312" w:eastAsia="仿宋_GB2312"/>
          <w:sz w:val="30"/>
          <w:szCs w:val="30"/>
        </w:rPr>
        <w:t>(八)承担指导县城建设的责任。研究拟订县城建设政策、制度并指导实施;指导县城市政公用设施建设、运行安全和应急管理;负责县城建设项目的审核批报工作;负责县城道路内排水管网的建设管理，参与县城防洪的有关工作。并对天然气、液化气实行行业管理;指导县城地下空间的开发和利用;指导城乡市容环境卫生综合治理和城建监察工作;负责县城建设维护资金的计划、安排;拟订全县风景名胜区发展规划并指导实施;参与风景名胜区及历史文化名城(镇、村)的审查批报和保护监督工作;管理城市建设档案工作。</w:t>
      </w:r>
    </w:p>
    <w:p>
      <w:pPr>
        <w:ind w:firstLine="600" w:firstLineChars="200"/>
        <w:rPr>
          <w:rFonts w:hint="eastAsia" w:ascii="仿宋_GB2312" w:eastAsia="仿宋_GB2312"/>
          <w:sz w:val="30"/>
          <w:szCs w:val="30"/>
        </w:rPr>
      </w:pPr>
      <w:r>
        <w:rPr>
          <w:rFonts w:hint="eastAsia" w:ascii="仿宋_GB2312" w:eastAsia="仿宋_GB2312"/>
          <w:sz w:val="30"/>
          <w:szCs w:val="30"/>
        </w:rPr>
        <w:t>(九)负责全县城乡规划管理，并组织实施;承办县城总体规划的编制、修订、批报工作;负责分区规划、详细规划、城市地下空间开发利用规划的编制;参与全县土地利用总体规划的审查，负责县审核批准的建设项目的选址，指导县城地下空间的开发和利用;指导和管理城镇勘察、市政工程测量工作。</w:t>
      </w:r>
    </w:p>
    <w:p>
      <w:pPr>
        <w:ind w:firstLine="600" w:firstLineChars="200"/>
        <w:rPr>
          <w:rFonts w:hint="eastAsia" w:ascii="仿宋_GB2312" w:eastAsia="仿宋_GB2312"/>
          <w:sz w:val="30"/>
          <w:szCs w:val="30"/>
        </w:rPr>
      </w:pPr>
      <w:r>
        <w:rPr>
          <w:rFonts w:hint="eastAsia" w:ascii="仿宋_GB2312" w:eastAsia="仿宋_GB2312"/>
          <w:sz w:val="30"/>
          <w:szCs w:val="30"/>
        </w:rPr>
        <w:t>(十)承担规范和指导全县村镇建设的责任。拟订全县村庄和小城镇建设政策、管理办法并指导实施;指导全县农村住房建设、住房安全及危房改造;指导全县小城镇、村庄基础设施和人居生态环境的改善工作;负责全县村镇建设试点工作，指导全县重点镇建设，指导全县村镇房屋产权籍的管理工作。</w:t>
      </w:r>
    </w:p>
    <w:p>
      <w:pPr>
        <w:ind w:firstLine="600" w:firstLineChars="200"/>
        <w:rPr>
          <w:rFonts w:hint="eastAsia" w:ascii="仿宋_GB2312" w:eastAsia="仿宋_GB2312"/>
          <w:sz w:val="30"/>
          <w:szCs w:val="30"/>
        </w:rPr>
      </w:pPr>
      <w:r>
        <w:rPr>
          <w:rFonts w:hint="eastAsia" w:ascii="仿宋_GB2312" w:eastAsia="仿宋_GB2312"/>
          <w:sz w:val="30"/>
          <w:szCs w:val="30"/>
        </w:rPr>
        <w:t>(十一)承担全县建筑工程质量安全监管的责任。拟订全县建筑工程质量、建筑安全生产和竣工验收备案的政策、制度并监督执行;组织或参与全县工程重大质量、安全事故的调查处理;拟订全县建筑业的技术政策并指导实施;负责全县各类房屋建筑及其附属设施和城市市政设施建设工程的抗震工作。</w:t>
      </w:r>
    </w:p>
    <w:p>
      <w:pPr>
        <w:ind w:firstLine="600" w:firstLineChars="200"/>
        <w:rPr>
          <w:rFonts w:hint="eastAsia" w:ascii="仿宋_GB2312" w:eastAsia="仿宋_GB2312"/>
          <w:sz w:val="30"/>
          <w:szCs w:val="30"/>
        </w:rPr>
      </w:pPr>
      <w:r>
        <w:rPr>
          <w:rFonts w:hint="eastAsia" w:ascii="仿宋_GB2312" w:eastAsia="仿宋_GB2312"/>
          <w:sz w:val="30"/>
          <w:szCs w:val="30"/>
        </w:rPr>
        <w:t>(十二)承担推进全县建筑节能、城镇减排的责任。会同有关部门拟订全县建筑节能的政策、规划并监督实施;组织实施全县重大建筑节能项目;指导全县房屋墙体材料革新，推进城镇减排工作;拟订并组织实施全县住房保障和城乡建设行业科技发展规划和经济政策;组织全县住房保障和城乡建设行业重大科技项目攻关和科技成果转化。</w:t>
      </w:r>
    </w:p>
    <w:p>
      <w:pPr>
        <w:ind w:firstLine="600" w:firstLineChars="200"/>
        <w:rPr>
          <w:rFonts w:hint="eastAsia" w:ascii="仿宋_GB2312" w:eastAsia="仿宋_GB2312"/>
          <w:sz w:val="30"/>
          <w:szCs w:val="30"/>
        </w:rPr>
      </w:pPr>
      <w:r>
        <w:rPr>
          <w:rFonts w:hint="eastAsia" w:ascii="仿宋_GB2312" w:eastAsia="仿宋_GB2312"/>
          <w:sz w:val="30"/>
          <w:szCs w:val="30"/>
        </w:rPr>
        <w:t>(十三)承担全县重点工程建设的协调、服务、监督、管理责任。</w:t>
      </w:r>
    </w:p>
    <w:p>
      <w:pPr>
        <w:ind w:firstLine="600" w:firstLineChars="200"/>
        <w:rPr>
          <w:rFonts w:hint="eastAsia" w:ascii="仿宋_GB2312" w:eastAsia="仿宋_GB2312"/>
          <w:sz w:val="30"/>
          <w:szCs w:val="30"/>
        </w:rPr>
      </w:pPr>
      <w:r>
        <w:rPr>
          <w:rFonts w:hint="eastAsia" w:ascii="仿宋_GB2312" w:eastAsia="仿宋_GB2312"/>
          <w:sz w:val="30"/>
          <w:szCs w:val="30"/>
        </w:rPr>
        <w:t>(十四)负责组织全县建设行业队伍的培训和继续教育工作，负责建设行业的科技人才队伍建设、专业技术、职称评审和职业资格的管理工作;指导建设行业的体制改革;管理城市建设档案。</w:t>
      </w:r>
    </w:p>
    <w:p>
      <w:pPr>
        <w:ind w:firstLine="600" w:firstLineChars="200"/>
        <w:rPr>
          <w:rFonts w:hint="eastAsia" w:ascii="仿宋_GB2312" w:eastAsia="仿宋_GB2312"/>
          <w:sz w:val="30"/>
          <w:szCs w:val="30"/>
        </w:rPr>
      </w:pPr>
      <w:r>
        <w:rPr>
          <w:rFonts w:hint="eastAsia" w:ascii="仿宋_GB2312" w:eastAsia="仿宋_GB2312"/>
          <w:sz w:val="30"/>
          <w:szCs w:val="30"/>
        </w:rPr>
        <w:t>（十五）承担县委、县政府交办的其他事项。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人事秘书股：</w:t>
      </w:r>
      <w:r>
        <w:rPr>
          <w:rFonts w:hint="eastAsia" w:ascii="仿宋_GB2312" w:hAnsi="Arial" w:eastAsia="仿宋_GB2312" w:cs="Arial"/>
          <w:spacing w:val="-8"/>
          <w:kern w:val="0"/>
          <w:sz w:val="32"/>
          <w:szCs w:val="32"/>
        </w:rPr>
        <w:t>负责局机关行政事务的组织协调和对外联络工作；搞好来电处理、电话记录、印章管理、文书档案、保密工作；局机关重要文件、文稿、材料的起草审核及新闻宣传、信息工作；组织办理人大代表建议、议案和政协提案；督查督办局党支部、局务会议决定的事项；做好组织学习、会议安排、后勤保障等单位日常事务，并综合协调各股、室搞好全局工作。</w:t>
      </w:r>
    </w:p>
    <w:p>
      <w:pPr>
        <w:spacing w:line="580" w:lineRule="exact"/>
        <w:ind w:firstLine="611" w:firstLineChars="200"/>
        <w:rPr>
          <w:rFonts w:hint="eastAsia" w:ascii="仿宋_GB2312" w:hAnsi="Arial" w:eastAsia="仿宋_GB2312" w:cs="Arial"/>
          <w:spacing w:val="-8"/>
          <w:kern w:val="0"/>
          <w:sz w:val="32"/>
          <w:szCs w:val="32"/>
        </w:rPr>
      </w:pPr>
      <w:r>
        <w:rPr>
          <w:rFonts w:hint="eastAsia" w:ascii="仿宋_GB2312" w:hAnsi="Arial" w:eastAsia="仿宋_GB2312" w:cs="Arial"/>
          <w:b/>
          <w:spacing w:val="-8"/>
          <w:kern w:val="0"/>
          <w:sz w:val="32"/>
          <w:szCs w:val="32"/>
        </w:rPr>
        <w:t>财务股：</w:t>
      </w:r>
      <w:r>
        <w:rPr>
          <w:rFonts w:hint="eastAsia" w:ascii="仿宋_GB2312" w:hAnsi="Arial" w:eastAsia="仿宋_GB2312" w:cs="Arial"/>
          <w:spacing w:val="-8"/>
          <w:kern w:val="0"/>
          <w:sz w:val="32"/>
          <w:szCs w:val="32"/>
        </w:rPr>
        <w:t>负责编制年度财务计划、专项资金拨付复审、城乡建设资金的筹措、国有资产的监督和管理、职工工资核发等工作；负责制定财务管理办法，定期或不定期进行预测、分析、研究、汇报，对各项专项资金划拨的收支进行事前、事中、事后的监督，做好各项经济指标的测算。严格执行财经纪律，真实、准确、及时编制、填报会计报表，做好财务汇编工作；配合审计部门做好各类项目的审计工作，负责单位后勤管理等日常工作。</w:t>
      </w:r>
    </w:p>
    <w:p>
      <w:pPr>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房地产管理股：</w:t>
      </w:r>
      <w:r>
        <w:rPr>
          <w:rFonts w:hint="eastAsia" w:ascii="仿宋_GB2312" w:hAnsi="Arial" w:eastAsia="仿宋_GB2312" w:cs="Arial"/>
          <w:spacing w:val="-8"/>
          <w:kern w:val="0"/>
          <w:sz w:val="32"/>
          <w:szCs w:val="32"/>
        </w:rPr>
        <w:t>负责全县房地产市场的监督管理，拟定全县房地产市场监管和稳定住房价格政策、措施并监督执行；承办房屋他项权证抵押和注销、商品房预售登记、商品房购房合同备案、房屋测绘及登记等工作，负责全县房地产开发企业、房屋中介的资质管理、房地产市场监管及分析房屋现状和负责全县房地产“去库存”；组织建设并管理权限房屋权属信息系统和个人住房信息系统的建立。</w:t>
      </w:r>
    </w:p>
    <w:p>
      <w:pPr>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城乡建设股：</w:t>
      </w:r>
      <w:r>
        <w:rPr>
          <w:rFonts w:hint="eastAsia" w:ascii="仿宋_GB2312" w:hAnsi="Arial" w:eastAsia="仿宋_GB2312" w:cs="Arial"/>
          <w:spacing w:val="-8"/>
          <w:kern w:val="0"/>
          <w:sz w:val="32"/>
          <w:szCs w:val="32"/>
        </w:rPr>
        <w:t>负责制定全县农村危房改造和人居环境中长期规划，负责指导实施全县人居环境综合整治项目和全县脱贫攻坚危房改造项目计划的上报，数据统计、住房安全鉴定，年度任务指标下达和实施方案的制定；承担全县农村危房改造的技术培训；负责指导危房改造技术服务、审核、验收、信息录入系统监管及档案管理；负责协调联系各乡镇及时整改危房改造中存在的问题，汇总整理问题整改资料。</w:t>
      </w:r>
    </w:p>
    <w:p>
      <w:pPr>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项目股</w:t>
      </w:r>
      <w:r>
        <w:rPr>
          <w:rFonts w:hint="eastAsia" w:ascii="仿宋_GB2312" w:eastAsia="仿宋_GB2312"/>
          <w:sz w:val="32"/>
          <w:szCs w:val="32"/>
        </w:rPr>
        <w:t>：</w:t>
      </w:r>
      <w:r>
        <w:rPr>
          <w:rFonts w:hint="eastAsia" w:ascii="仿宋_GB2312" w:hAnsi="Arial" w:eastAsia="仿宋_GB2312" w:cs="Arial"/>
          <w:spacing w:val="-8"/>
          <w:kern w:val="0"/>
          <w:sz w:val="32"/>
          <w:szCs w:val="32"/>
        </w:rPr>
        <w:t>负责拟定全县城乡建设和市政公用设施的发展战略、中长期规划；指导城乡市政公用设施的建设工作；负责城乡道路及排水、污水和垃圾处理等基础设施建设和信息上报工作；负责城镇快报、年报的统计上报工作；负责市政公用企事业资质管理，并参与重点工程竣工验收和县城建设专项资金使用计划。协调解决城乡重点工程建设中的相关问题；负责本单位实施保障性住房、棚户区改造、城镇基础设施项目计划上报、立项批复、可研、初设、施工图设计、招投标、施工许可证等各类前期手续的办理和档案资料的管理工作。</w:t>
      </w:r>
    </w:p>
    <w:p>
      <w:pPr>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建筑管理股：</w:t>
      </w:r>
      <w:r>
        <w:rPr>
          <w:rFonts w:hint="eastAsia" w:ascii="仿宋_GB2312" w:hAnsi="Arial" w:eastAsia="仿宋_GB2312" w:cs="Arial"/>
          <w:spacing w:val="-8"/>
          <w:kern w:val="0"/>
          <w:sz w:val="32"/>
          <w:szCs w:val="32"/>
        </w:rPr>
        <w:t>负责规范全县建筑市场和各方主体行为，组织负责房屋和市政工程项目招投标、施工许可、房屋建筑内外装饰装修、建设监理、合同管理、工程风险管理、工程造价管理、建筑安全生产、建筑工程质量和建筑工程竣工验收备案工作；负责以节能消耗（新型墙体材料）为主的建设行业新技术、新产品、新设备的推广应用；负责燃气安全管理工作；负责制止各类违章建筑现象和房屋拆迁工作，搞好建设行业起重机械的登记备案工作。在职责权限内负责县直及其他部门实施项目立项审核批复、可研、初设批复及转报工作和职责权限范围内监管项目的竣工验收及备案工作。</w:t>
      </w:r>
    </w:p>
    <w:p>
      <w:pPr>
        <w:pStyle w:val="10"/>
        <w:spacing w:before="0" w:beforeAutospacing="0" w:after="0" w:afterAutospacing="0" w:line="580" w:lineRule="exact"/>
        <w:ind w:firstLine="600"/>
        <w:rPr>
          <w:rFonts w:hint="eastAsia" w:ascii="仿宋_GB2312" w:eastAsia="仿宋_GB2312"/>
          <w:sz w:val="32"/>
          <w:szCs w:val="32"/>
        </w:rPr>
      </w:pPr>
      <w:r>
        <w:rPr>
          <w:rFonts w:hint="eastAsia" w:ascii="仿宋_GB2312" w:eastAsia="仿宋_GB2312"/>
          <w:b/>
          <w:sz w:val="32"/>
          <w:szCs w:val="32"/>
        </w:rPr>
        <w:t>人民防空办公室：</w:t>
      </w:r>
      <w:r>
        <w:rPr>
          <w:rFonts w:hint="eastAsia" w:ascii="仿宋_GB2312" w:hAnsi="Arial" w:eastAsia="仿宋_GB2312" w:cs="Arial"/>
          <w:spacing w:val="-8"/>
          <w:sz w:val="32"/>
          <w:szCs w:val="32"/>
        </w:rPr>
        <w:t>负责全县人民防空法律、法规、规章的贯彻落实和监督检查，拟订全县人民防空法规、规章和规范性文件及建设规划和计划；负责制定人防工程建设中、长期规划和年度实施计划，会同有关部门制定人民防空建设与城市建设相结合规划并组织实施；负责推进人民防空防灾一体化建设工作；负责制定人防组织指挥、通信、警报、建设计划、城市防空袭计划和人民防空教育计划并组织实施；进行防空袭演练；负责人民防空指挥所建设，完善指挥手段和设备设施；指导、监督人防工事平战结合工作；负责全县人民防空工程建设与管理；负责检查指导监督全县人防工事安全使用、维护管理工作；组织开展人民防空宣传教育；负责人民防空国有资产和固定资产的监督管理。战时负责并组织指挥群众进行疏散和隐蔽，协同军事部门搞好城市和要地防空指挥及通信保障工作。</w:t>
      </w:r>
    </w:p>
    <w:p>
      <w:pPr>
        <w:widowControl/>
        <w:spacing w:line="580" w:lineRule="exact"/>
        <w:ind w:firstLine="643" w:firstLineChars="200"/>
        <w:rPr>
          <w:rFonts w:hint="eastAsia" w:ascii="仿宋_GB2312" w:hAnsi="Arial" w:eastAsia="仿宋_GB2312" w:cs="Arial"/>
          <w:spacing w:val="-8"/>
          <w:kern w:val="0"/>
          <w:sz w:val="32"/>
          <w:szCs w:val="32"/>
        </w:rPr>
      </w:pPr>
      <w:r>
        <w:rPr>
          <w:rFonts w:hint="eastAsia" w:ascii="仿宋_GB2312" w:eastAsia="仿宋_GB2312"/>
          <w:b/>
          <w:sz w:val="32"/>
          <w:szCs w:val="32"/>
        </w:rPr>
        <w:t>住房保障股：</w:t>
      </w:r>
      <w:r>
        <w:rPr>
          <w:rFonts w:hint="eastAsia" w:ascii="仿宋_GB2312" w:hAnsi="Arial" w:eastAsia="仿宋_GB2312" w:cs="Arial"/>
          <w:spacing w:val="-8"/>
          <w:kern w:val="0"/>
          <w:sz w:val="32"/>
          <w:szCs w:val="32"/>
        </w:rPr>
        <w:t>认真贯彻落实国家、省州县关于解决低收入家庭住房困难问题地有关规定和管理办法；负责全县住房保障政策的咨询和宣传，负责低收入住房困难家庭申报材料及住房保障对象的登记、审核。拟定公租房配售价格，报有关部门审批后执行；按程序配售公租房，完善票据管理、合同档案管理和保障性住房项目台账建立，及时分年度做好配售款结算工作；负责统计全县存量保障房的套数，制定配售方案提交局务会议研究决定；及时解决公租房配售过程中存在的各类纠纷。</w:t>
      </w:r>
    </w:p>
    <w:p>
      <w:pPr>
        <w:widowControl/>
        <w:spacing w:line="580" w:lineRule="exact"/>
        <w:ind w:firstLine="643" w:firstLineChars="200"/>
        <w:jc w:val="left"/>
        <w:rPr>
          <w:rFonts w:hint="eastAsia" w:ascii="仿宋_GB2312" w:hAnsi="Arial" w:eastAsia="仿宋_GB2312" w:cs="Arial"/>
          <w:spacing w:val="-8"/>
          <w:kern w:val="0"/>
          <w:sz w:val="32"/>
          <w:szCs w:val="32"/>
        </w:rPr>
      </w:pPr>
      <w:r>
        <w:rPr>
          <w:rFonts w:hint="eastAsia" w:ascii="仿宋_GB2312" w:eastAsia="仿宋_GB2312"/>
          <w:b/>
          <w:sz w:val="32"/>
          <w:szCs w:val="32"/>
        </w:rPr>
        <w:t>物业管理股：</w:t>
      </w:r>
      <w:r>
        <w:rPr>
          <w:rFonts w:hint="eastAsia" w:ascii="仿宋_GB2312" w:hAnsi="Arial" w:eastAsia="仿宋_GB2312" w:cs="Arial"/>
          <w:spacing w:val="-8"/>
          <w:kern w:val="0"/>
          <w:sz w:val="32"/>
          <w:szCs w:val="32"/>
        </w:rPr>
        <w:t>负责拟订和出台全县物业管理的规范性文本；负责物业管理企业资质审查上报工作；指导和监督召集首次业主大会和业主委员会组建工作，指导和监督业主大会、业主委员会的日常工作；负责物业管理招投标管理工作，指导并监督建设单位及业主大会按要求选聘物业管理企业。负责物业共用部位、共用设施设备专项维修资金（简称专项维修资金）的归集、续筹、使用的审批和监督管理工作；工程竣工验收时负责商品房、集资房、保障性住房中共用部位、共用设施设备及物业管理用房的验收工作；负责查处违反物业管理规定的活动和行为，妥善处理物业管理投诉；依法对物业管理活动中的纠纷等进行裁决；制定物业管理服务标准，配合价格主管部门监督物业服务收费，会同相关部门监督其落实，指导物业管理企业依法经营；负责全县物业管理行业数据统计和理论调研工作；指导物业管理政务公开、物业管理区域内建设改造、精神文明活动开展、重大事件上报和应急预案处理工作；指导全县物业管理区域的冬季供暖管理工作；指导全县物业管理行业对外学习交流工作；拟定和下发物业管理行业管理的通知、简报、通报等文件；负责全县物业管理企业、业主委员会、招投标、服务合同等备案管理工作；做好物业管理的档案收集、分类和保存工作。承担廉租房住宅小区物业管理各项工作。</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度收入总计256671350.98</w:t>
      </w:r>
      <w:r>
        <w:rPr>
          <w:rFonts w:hint="eastAsia" w:ascii="仿宋_GB2312" w:eastAsia="仿宋_GB2312"/>
          <w:sz w:val="30"/>
          <w:szCs w:val="30"/>
          <w:lang w:eastAsia="zh-CN"/>
        </w:rPr>
        <w:t>元</w:t>
      </w:r>
      <w:r>
        <w:rPr>
          <w:rFonts w:hint="eastAsia" w:ascii="仿宋_GB2312" w:eastAsia="仿宋_GB2312"/>
          <w:sz w:val="30"/>
          <w:szCs w:val="30"/>
        </w:rPr>
        <w:t>，支出总计232897741.51</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35766914.42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16.19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19109777.4</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8.9</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度收入合计256671350.98</w:t>
      </w:r>
      <w:r>
        <w:rPr>
          <w:rFonts w:hint="eastAsia" w:ascii="仿宋_GB2312" w:eastAsia="仿宋_GB2312"/>
          <w:sz w:val="30"/>
          <w:szCs w:val="30"/>
          <w:lang w:eastAsia="zh-CN"/>
        </w:rPr>
        <w:t>元</w:t>
      </w:r>
      <w:r>
        <w:rPr>
          <w:rFonts w:hint="eastAsia" w:ascii="仿宋_GB2312" w:eastAsia="仿宋_GB2312"/>
          <w:sz w:val="30"/>
          <w:szCs w:val="30"/>
        </w:rPr>
        <w:t>，其中：财政拨款收入239685773.24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93.38</w:t>
      </w:r>
      <w:r>
        <w:rPr>
          <w:rFonts w:hint="eastAsia" w:ascii="仿宋_GB2312" w:eastAsia="仿宋_GB2312"/>
          <w:sz w:val="30"/>
          <w:szCs w:val="30"/>
        </w:rPr>
        <w:t>%；其他收入16985577.74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6.62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度支出合计232897741.51</w:t>
      </w:r>
      <w:r>
        <w:rPr>
          <w:rFonts w:hint="eastAsia" w:ascii="仿宋_GB2312" w:eastAsia="仿宋_GB2312"/>
          <w:sz w:val="30"/>
          <w:szCs w:val="30"/>
          <w:lang w:eastAsia="zh-CN"/>
        </w:rPr>
        <w:t>元</w:t>
      </w:r>
      <w:r>
        <w:rPr>
          <w:rFonts w:hint="eastAsia" w:ascii="仿宋_GB2312" w:eastAsia="仿宋_GB2312"/>
          <w:sz w:val="30"/>
          <w:szCs w:val="30"/>
        </w:rPr>
        <w:t>，其中：基本支出6731121.27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2.9</w:t>
      </w:r>
      <w:r>
        <w:rPr>
          <w:rFonts w:hint="eastAsia" w:ascii="仿宋_GB2312" w:eastAsia="仿宋_GB2312"/>
          <w:sz w:val="30"/>
          <w:szCs w:val="30"/>
        </w:rPr>
        <w:t>%； 项目支出226166620.24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97.1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度年末结转和结余31787008.63</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23773609.47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项目结余</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度财政拨款收入239685773.24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18781336.68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8.5</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度财政拨款支出227476852.68</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13688888.57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6.4</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度财政拨款支出主要用于以下方面：一般公共服务支出4428458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%，城乡社区支出150538539.87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64.6</w:t>
      </w:r>
      <w:r>
        <w:rPr>
          <w:rFonts w:hint="eastAsia" w:ascii="仿宋_GB2312" w:eastAsia="仿宋_GB2312"/>
          <w:color w:val="000000" w:themeColor="text1"/>
          <w:sz w:val="30"/>
          <w:szCs w:val="30"/>
          <w14:textFill>
            <w14:solidFill>
              <w14:schemeClr w14:val="tx1"/>
            </w14:solidFill>
          </w14:textFill>
        </w:rPr>
        <w:t>%.；农林水支出150538539.87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%；住房保障支出150538539.87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其他支出</w:t>
      </w:r>
      <w:r>
        <w:rPr>
          <w:rFonts w:hint="eastAsia" w:ascii="仿宋_GB2312" w:eastAsia="仿宋_GB2312"/>
          <w:color w:val="000000" w:themeColor="text1"/>
          <w:sz w:val="30"/>
          <w:szCs w:val="30"/>
          <w:lang w:val="en-US" w:eastAsia="zh-CN"/>
          <w14:textFill>
            <w14:solidFill>
              <w14:schemeClr w14:val="tx1"/>
            </w14:solidFill>
          </w14:textFill>
        </w:rPr>
        <w:t>20000000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8.6</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度一般公共财政拨款基本支出6731121.27</w:t>
      </w:r>
      <w:r>
        <w:rPr>
          <w:rFonts w:hint="eastAsia" w:ascii="仿宋_GB2312" w:eastAsia="仿宋_GB2312"/>
          <w:sz w:val="30"/>
          <w:szCs w:val="30"/>
          <w:lang w:eastAsia="zh-CN"/>
        </w:rPr>
        <w:t>元</w:t>
      </w:r>
      <w:r>
        <w:rPr>
          <w:rFonts w:hint="eastAsia" w:ascii="仿宋_GB2312" w:eastAsia="仿宋_GB2312"/>
          <w:sz w:val="30"/>
          <w:szCs w:val="30"/>
        </w:rPr>
        <w:t>。其中：人员经费3710591.74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减少1297833.42</w:t>
      </w:r>
      <w:r>
        <w:rPr>
          <w:rFonts w:hint="eastAsia" w:ascii="仿宋_GB2312" w:eastAsia="仿宋_GB2312"/>
          <w:sz w:val="30"/>
          <w:szCs w:val="30"/>
          <w:lang w:eastAsia="zh-CN"/>
        </w:rPr>
        <w:t>元</w:t>
      </w:r>
      <w:r>
        <w:rPr>
          <w:rFonts w:hint="eastAsia" w:ascii="仿宋_GB2312" w:eastAsia="仿宋_GB2312"/>
          <w:sz w:val="30"/>
          <w:szCs w:val="30"/>
        </w:rPr>
        <w:t>。人员经费用途主要包括</w:t>
      </w:r>
      <w:r>
        <w:rPr>
          <w:rFonts w:hint="eastAsia" w:ascii="仿宋_GB2312" w:eastAsia="仿宋_GB2312"/>
          <w:sz w:val="30"/>
          <w:szCs w:val="30"/>
          <w:lang w:eastAsia="zh-CN"/>
        </w:rPr>
        <w:t>：</w:t>
      </w:r>
      <w:r>
        <w:rPr>
          <w:rFonts w:hint="eastAsia" w:ascii="仿宋_GB2312" w:eastAsia="仿宋_GB2312"/>
          <w:sz w:val="30"/>
          <w:szCs w:val="30"/>
        </w:rPr>
        <w:t>基本工资、津贴补贴、奖金、社会保障缴费等。公用经费3020529.53</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1256095.07</w:t>
      </w:r>
      <w:r>
        <w:rPr>
          <w:rFonts w:hint="eastAsia" w:ascii="仿宋_GB2312" w:eastAsia="仿宋_GB2312"/>
          <w:sz w:val="30"/>
          <w:szCs w:val="30"/>
          <w:lang w:eastAsia="zh-CN"/>
        </w:rPr>
        <w:t>元</w:t>
      </w:r>
      <w:r>
        <w:rPr>
          <w:rFonts w:hint="eastAsia" w:ascii="仿宋_GB2312" w:eastAsia="仿宋_GB2312"/>
          <w:sz w:val="30"/>
          <w:szCs w:val="30"/>
        </w:rPr>
        <w:t>，主要原因是办公费、印刷费、咨询费、手续费。</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23425</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19275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接待费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w:t>
      </w:r>
      <w:r>
        <w:rPr>
          <w:rFonts w:hint="eastAsia" w:ascii="仿宋_GB2312" w:eastAsia="仿宋_GB2312"/>
          <w:sz w:val="30"/>
          <w:szCs w:val="30"/>
          <w:lang w:val="en-US" w:eastAsia="zh-CN"/>
        </w:rPr>
        <w:t>减少4250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车辆上划</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23425</w:t>
      </w:r>
      <w:r>
        <w:rPr>
          <w:rFonts w:hint="eastAsia" w:ascii="仿宋_GB2312" w:eastAsia="仿宋_GB2312"/>
          <w:sz w:val="30"/>
          <w:szCs w:val="30"/>
          <w:lang w:eastAsia="zh-CN"/>
        </w:rPr>
        <w:t>元</w:t>
      </w:r>
      <w:r>
        <w:rPr>
          <w:rFonts w:hint="eastAsia" w:ascii="仿宋_GB2312" w:eastAsia="仿宋_GB2312"/>
          <w:sz w:val="30"/>
          <w:szCs w:val="30"/>
        </w:rPr>
        <w:t>，主要用于接待接受相关部门检查指导工作发生的接待支出等，费用支出较年初预算数增加</w:t>
      </w:r>
      <w:r>
        <w:rPr>
          <w:rFonts w:hint="eastAsia" w:ascii="仿宋_GB2312" w:eastAsia="仿宋_GB2312"/>
          <w:sz w:val="30"/>
          <w:szCs w:val="30"/>
          <w:lang w:val="en-US" w:eastAsia="zh-CN"/>
        </w:rPr>
        <w:t>23425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年初无此项预算</w:t>
      </w:r>
      <w:r>
        <w:rPr>
          <w:rFonts w:hint="eastAsia" w:ascii="仿宋_GB2312" w:eastAsia="仿宋_GB2312"/>
          <w:sz w:val="30"/>
          <w:szCs w:val="30"/>
        </w:rPr>
        <w:t>，较上年支出数增加</w:t>
      </w:r>
      <w:r>
        <w:rPr>
          <w:rFonts w:hint="eastAsia" w:ascii="仿宋_GB2312" w:eastAsia="仿宋_GB2312"/>
          <w:sz w:val="30"/>
          <w:szCs w:val="30"/>
          <w:lang w:val="en-US" w:eastAsia="zh-CN"/>
        </w:rPr>
        <w:t>23425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上年无此项支出</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40</w:t>
      </w:r>
      <w:r>
        <w:rPr>
          <w:rFonts w:hint="eastAsia" w:ascii="仿宋_GB2312" w:eastAsia="仿宋_GB2312"/>
          <w:sz w:val="30"/>
          <w:szCs w:val="30"/>
        </w:rPr>
        <w:t>批次，</w:t>
      </w:r>
      <w:r>
        <w:rPr>
          <w:rFonts w:hint="eastAsia" w:ascii="仿宋_GB2312" w:eastAsia="仿宋_GB2312"/>
          <w:sz w:val="30"/>
          <w:szCs w:val="30"/>
          <w:lang w:val="en-US" w:eastAsia="zh-CN"/>
        </w:rPr>
        <w:t>470</w:t>
      </w:r>
      <w:r>
        <w:rPr>
          <w:rFonts w:hint="eastAsia" w:ascii="仿宋_GB2312" w:eastAsia="仿宋_GB2312"/>
          <w:sz w:val="30"/>
          <w:szCs w:val="30"/>
        </w:rPr>
        <w:t>人，其中：国内外事接待</w:t>
      </w:r>
      <w:r>
        <w:rPr>
          <w:rFonts w:hint="eastAsia" w:ascii="仿宋_GB2312" w:eastAsia="仿宋_GB2312"/>
          <w:sz w:val="30"/>
          <w:szCs w:val="30"/>
          <w:lang w:val="en-US" w:eastAsia="zh-CN"/>
        </w:rPr>
        <w:t>40</w:t>
      </w:r>
      <w:r>
        <w:rPr>
          <w:rFonts w:hint="eastAsia" w:ascii="仿宋_GB2312" w:eastAsia="仿宋_GB2312"/>
          <w:sz w:val="30"/>
          <w:szCs w:val="30"/>
        </w:rPr>
        <w:t>批次，</w:t>
      </w:r>
      <w:r>
        <w:rPr>
          <w:rFonts w:hint="eastAsia" w:ascii="仿宋_GB2312" w:eastAsia="仿宋_GB2312"/>
          <w:sz w:val="30"/>
          <w:szCs w:val="30"/>
          <w:lang w:val="en-US" w:eastAsia="zh-CN"/>
        </w:rPr>
        <w:t>470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49.85</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本部门机关运行经费支出3020529.53</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1256095.07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71.2</w:t>
      </w:r>
      <w:r>
        <w:rPr>
          <w:rFonts w:hint="eastAsia" w:ascii="仿宋_GB2312" w:eastAsia="仿宋_GB2312"/>
          <w:sz w:val="30"/>
          <w:szCs w:val="30"/>
        </w:rPr>
        <w:t>%，主要原因是</w:t>
      </w:r>
      <w:r>
        <w:rPr>
          <w:rFonts w:hint="eastAsia" w:ascii="仿宋_GB2312" w:eastAsia="仿宋_GB2312"/>
          <w:sz w:val="30"/>
          <w:szCs w:val="30"/>
          <w:lang w:val="en-US" w:eastAsia="zh-CN"/>
        </w:rPr>
        <w:t>项目前期经费</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辆，其他用车主要是</w:t>
      </w:r>
      <w:r>
        <w:rPr>
          <w:rFonts w:hint="eastAsia" w:ascii="仿宋_GB2312" w:eastAsia="仿宋_GB2312"/>
          <w:sz w:val="30"/>
          <w:szCs w:val="30"/>
          <w:lang w:val="en-US" w:eastAsia="zh-CN"/>
        </w:rPr>
        <w:t>0</w:t>
      </w:r>
      <w:r>
        <w:rPr>
          <w:rFonts w:hint="eastAsia" w:ascii="仿宋_GB2312" w:eastAsia="仿宋_GB2312"/>
          <w:sz w:val="30"/>
          <w:szCs w:val="30"/>
        </w:rPr>
        <w:t>。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本部门政府采购支出总额13441300</w:t>
      </w:r>
      <w:r>
        <w:rPr>
          <w:rFonts w:hint="eastAsia" w:ascii="仿宋_GB2312" w:eastAsia="仿宋_GB2312"/>
          <w:sz w:val="30"/>
          <w:szCs w:val="30"/>
          <w:lang w:eastAsia="zh-CN"/>
        </w:rPr>
        <w:t>元</w:t>
      </w:r>
      <w:r>
        <w:rPr>
          <w:rFonts w:hint="eastAsia" w:ascii="仿宋_GB2312" w:eastAsia="仿宋_GB2312"/>
          <w:sz w:val="30"/>
          <w:szCs w:val="30"/>
        </w:rPr>
        <w:t>，其中：政府采购货物支出10140000</w:t>
      </w:r>
      <w:r>
        <w:rPr>
          <w:rFonts w:hint="eastAsia" w:ascii="仿宋_GB2312" w:eastAsia="仿宋_GB2312"/>
          <w:sz w:val="30"/>
          <w:szCs w:val="30"/>
          <w:lang w:eastAsia="zh-CN"/>
        </w:rPr>
        <w:t>元</w:t>
      </w:r>
      <w:r>
        <w:rPr>
          <w:rFonts w:hint="eastAsia" w:ascii="仿宋_GB2312" w:eastAsia="仿宋_GB2312"/>
          <w:sz w:val="30"/>
          <w:szCs w:val="30"/>
        </w:rPr>
        <w:t>、政府采购工程支出3301300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未进行绩效评价</w:t>
      </w:r>
    </w:p>
    <w:p>
      <w:pPr>
        <w:ind w:firstLine="600" w:firstLineChars="200"/>
        <w:rPr>
          <w:rFonts w:hint="eastAsia" w:ascii="黑体" w:hAnsi="黑体" w:eastAsia="黑体"/>
          <w:sz w:val="30"/>
          <w:szCs w:val="30"/>
          <w:lang w:eastAsia="zh-CN"/>
        </w:rPr>
      </w:pPr>
      <w:bookmarkStart w:id="0" w:name="_GoBack"/>
      <w:bookmarkEnd w:id="0"/>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335101D"/>
    <w:rsid w:val="17542C27"/>
    <w:rsid w:val="18F1352C"/>
    <w:rsid w:val="19643582"/>
    <w:rsid w:val="1B943FD8"/>
    <w:rsid w:val="1DD64839"/>
    <w:rsid w:val="251C7163"/>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p19"/>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84</TotalTime>
  <ScaleCrop>false</ScaleCrop>
  <LinksUpToDate>false</LinksUpToDate>
  <CharactersWithSpaces>6294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哈三</cp:lastModifiedBy>
  <cp:lastPrinted>2020-08-19T09:33:00Z</cp:lastPrinted>
  <dcterms:modified xsi:type="dcterms:W3CDTF">2020-11-19T03:47:25Z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