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bookmarkStart w:id="0" w:name="_GoBack"/>
      <w:bookmarkEnd w:id="0"/>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县总工会2019年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1、组织全县各级工会贯彻执行党的路线、方针和政策，根据工会组织的特点和广大职工的意愿，按照《工会法》和《中国工会章程》，依法独立自主地开展工作。</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2、加强职工教育，做好职工的思想政治工作，提高广大职工的政治素质，为改革、发展、稳定奠定坚实的思想基础。</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3、积极开展“源头”参与，维护职工合法权益，检查和监督劳动保护条例的实施，维护职工的安全与健康。实施送温暖工程，搞好困难职工和劳模的走访慰问送温暖活动。</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4、加强企业民主管理工作，推行平等协商签订集体合同和“厂务公开”制度，维护职工的民主权利，推动党的全心全意依靠工人阶级方针的贯彻落实。</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5、建立健全工会组织，加强各级工会的组织建设，特别是新经济组织和非公有制企业的工会组织建设，确保职工队伍的稳定。</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6、组织和动员职工开展劳动竞赛和合理化建议活动，调动广大职工的生产积极性和创造性，为全县经济建设充分发挥工人阶级主力军的作用。</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7、建设职工之家，在各基层工会积极开展创建“模范职工之家”活动，并组织职工开展积极向上的文体活动。活跃职工文化生活，促进精神文明建设。</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8、按照党和国家的政策规定，认真做好职工群众来信来访的接待和处理工作，密切与职工群众的联系。</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9、贯彻党和政府及上级工会有关财务工作的方针政策，收好、管好、用好工会经费。加强女职工工作，维护女职工合法权益和特殊利益。</w:t>
      </w:r>
    </w:p>
    <w:p>
      <w:pPr>
        <w:ind w:firstLine="600" w:firstLineChars="200"/>
        <w:rPr>
          <w:rFonts w:ascii="仿宋_GB2312" w:eastAsia="仿宋_GB2312"/>
          <w:sz w:val="30"/>
          <w:szCs w:val="30"/>
        </w:rPr>
      </w:pPr>
      <w:r>
        <w:rPr>
          <w:rFonts w:hint="eastAsia" w:ascii="仿宋_GB2312" w:eastAsia="仿宋_GB2312"/>
          <w:color w:val="000000" w:themeColor="text1"/>
          <w:sz w:val="30"/>
          <w:szCs w:val="30"/>
          <w14:textFill>
            <w14:solidFill>
              <w14:schemeClr w14:val="tx1"/>
            </w14:solidFill>
          </w14:textFill>
        </w:rPr>
        <w:t>10、完成县委、县政府安排的中心工作任务和上级工会交办的其它工作任务。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马东云</w:t>
      </w:r>
      <w:r>
        <w:rPr>
          <w:rFonts w:hint="eastAsia" w:ascii="仿宋_GB2312" w:eastAsia="仿宋_GB2312"/>
          <w:color w:val="000000" w:themeColor="text1"/>
          <w:sz w:val="30"/>
          <w:szCs w:val="30"/>
          <w14:textFill>
            <w14:solidFill>
              <w14:schemeClr w14:val="tx1"/>
            </w14:solidFill>
          </w14:textFill>
        </w:rPr>
        <w:t>：县总工会</w:t>
      </w:r>
      <w:r>
        <w:rPr>
          <w:rFonts w:hint="eastAsia" w:ascii="仿宋_GB2312" w:eastAsia="仿宋_GB2312"/>
          <w:color w:val="000000" w:themeColor="text1"/>
          <w:sz w:val="30"/>
          <w:szCs w:val="30"/>
          <w:lang w:eastAsia="zh-CN"/>
          <w14:textFill>
            <w14:solidFill>
              <w14:schemeClr w14:val="tx1"/>
            </w14:solidFill>
          </w14:textFill>
        </w:rPr>
        <w:t>党组书记</w:t>
      </w:r>
      <w:r>
        <w:rPr>
          <w:rFonts w:hint="eastAsia" w:ascii="仿宋_GB2312" w:eastAsia="仿宋_GB2312"/>
          <w:color w:val="000000" w:themeColor="text1"/>
          <w:sz w:val="30"/>
          <w:szCs w:val="30"/>
          <w14:textFill>
            <w14:solidFill>
              <w14:schemeClr w14:val="tx1"/>
            </w14:solidFill>
          </w14:textFill>
        </w:rPr>
        <w:t>、主席。</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工作职责：负责县总工会全面工作。</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何青梅：副主席</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工作职责：协助主席工作，主持总工会日常工作。</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w:t>
      </w: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度收入总计</w:t>
      </w:r>
      <w:r>
        <w:rPr>
          <w:rFonts w:hint="eastAsia" w:ascii="仿宋_GB2312" w:eastAsia="仿宋_GB2312"/>
          <w:color w:val="000000" w:themeColor="text1"/>
          <w:sz w:val="30"/>
          <w:szCs w:val="30"/>
          <w:lang w:val="en-US" w:eastAsia="zh-CN"/>
          <w14:textFill>
            <w14:solidFill>
              <w14:schemeClr w14:val="tx1"/>
            </w14:solidFill>
          </w14:textFill>
        </w:rPr>
        <w:t>2723176.96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，支出总计</w:t>
      </w:r>
      <w:r>
        <w:rPr>
          <w:rFonts w:hint="eastAsia" w:ascii="仿宋_GB2312" w:eastAsia="仿宋_GB2312"/>
          <w:color w:val="000000" w:themeColor="text1"/>
          <w:sz w:val="30"/>
          <w:szCs w:val="30"/>
          <w:lang w:val="en-US" w:eastAsia="zh-CN"/>
          <w14:textFill>
            <w14:solidFill>
              <w14:schemeClr w14:val="tx1"/>
            </w14:solidFill>
          </w14:textFill>
        </w:rPr>
        <w:t>4031546.93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。与201</w:t>
      </w: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年决算数相比，</w:t>
      </w:r>
      <w:r>
        <w:rPr>
          <w:rFonts w:hint="eastAsia" w:ascii="仿宋_GB2312" w:eastAsia="仿宋_GB2312"/>
          <w:sz w:val="30"/>
          <w:szCs w:val="30"/>
        </w:rPr>
        <w:t>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292780.68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9.71</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903177.13</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22</w:t>
      </w:r>
      <w:r>
        <w:rPr>
          <w:rFonts w:hint="eastAsia" w:ascii="仿宋_GB2312" w:eastAsia="仿宋_GB2312"/>
          <w:sz w:val="30"/>
          <w:szCs w:val="30"/>
        </w:rPr>
        <w:t>%。主要原因是</w:t>
      </w:r>
      <w:r>
        <w:rPr>
          <w:rFonts w:hint="eastAsia" w:ascii="仿宋_GB2312" w:eastAsia="仿宋_GB2312"/>
          <w:sz w:val="30"/>
          <w:szCs w:val="30"/>
          <w:lang w:eastAsia="zh-CN"/>
        </w:rPr>
        <w:t>帮扶资金的减少和其他支出的增加。</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2723176.96</w:t>
      </w:r>
      <w:r>
        <w:rPr>
          <w:rFonts w:hint="eastAsia" w:ascii="仿宋_GB2312" w:eastAsia="仿宋_GB2312"/>
          <w:sz w:val="30"/>
          <w:szCs w:val="30"/>
          <w:lang w:eastAsia="zh-CN"/>
        </w:rPr>
        <w:t>元</w:t>
      </w:r>
      <w:r>
        <w:rPr>
          <w:rFonts w:hint="eastAsia" w:ascii="仿宋_GB2312" w:eastAsia="仿宋_GB2312"/>
          <w:sz w:val="30"/>
          <w:szCs w:val="30"/>
        </w:rPr>
        <w:t>，其中：财政拨款收入2723176.96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4031546.93</w:t>
      </w:r>
      <w:r>
        <w:rPr>
          <w:rFonts w:hint="eastAsia" w:ascii="仿宋_GB2312" w:eastAsia="仿宋_GB2312"/>
          <w:sz w:val="30"/>
          <w:szCs w:val="30"/>
          <w:lang w:eastAsia="zh-CN"/>
        </w:rPr>
        <w:t>元</w:t>
      </w:r>
      <w:r>
        <w:rPr>
          <w:rFonts w:hint="eastAsia" w:ascii="仿宋_GB2312" w:eastAsia="仿宋_GB2312"/>
          <w:sz w:val="30"/>
          <w:szCs w:val="30"/>
        </w:rPr>
        <w:t>，其中：基本支出3828597.49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94.96</w:t>
      </w:r>
      <w:r>
        <w:rPr>
          <w:rFonts w:hint="eastAsia" w:ascii="仿宋_GB2312" w:eastAsia="仿宋_GB2312"/>
          <w:sz w:val="30"/>
          <w:szCs w:val="30"/>
        </w:rPr>
        <w:t xml:space="preserve">%； </w:t>
      </w:r>
      <w:r>
        <w:rPr>
          <w:rFonts w:hint="eastAsia" w:ascii="仿宋_GB2312" w:eastAsia="仿宋_GB2312"/>
          <w:sz w:val="30"/>
          <w:szCs w:val="30"/>
          <w:lang w:eastAsia="zh-CN"/>
        </w:rPr>
        <w:t>其他</w:t>
      </w:r>
      <w:r>
        <w:rPr>
          <w:rFonts w:hint="eastAsia" w:ascii="仿宋_GB2312" w:eastAsia="仿宋_GB2312"/>
          <w:sz w:val="30"/>
          <w:szCs w:val="30"/>
        </w:rPr>
        <w:t>支出</w:t>
      </w:r>
      <w:r>
        <w:rPr>
          <w:rFonts w:hint="eastAsia" w:ascii="仿宋_GB2312" w:eastAsia="仿宋_GB2312"/>
          <w:sz w:val="30"/>
          <w:szCs w:val="30"/>
          <w:lang w:val="en-US" w:eastAsia="zh-CN"/>
        </w:rPr>
        <w:t>202949.44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5.03</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度年末结转和结余7863.92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1308369.97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帮扶资金的支出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度财政拨款收入</w:t>
      </w:r>
      <w:r>
        <w:rPr>
          <w:rFonts w:hint="eastAsia" w:ascii="仿宋_GB2312" w:eastAsia="仿宋_GB2312"/>
          <w:color w:val="000000" w:themeColor="text1"/>
          <w:sz w:val="30"/>
          <w:szCs w:val="30"/>
          <w:lang w:val="en-US" w:eastAsia="zh-CN"/>
          <w14:textFill>
            <w14:solidFill>
              <w14:schemeClr w14:val="tx1"/>
            </w14:solidFill>
          </w14:textFill>
        </w:rPr>
        <w:t>2,723,176.96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292780.68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9.7</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其他收入减少</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_GB2312" w:eastAsia="仿宋_GB2312"/>
          <w:color w:val="000000" w:themeColor="text1"/>
          <w:sz w:val="30"/>
          <w:szCs w:val="30"/>
          <w:lang w:val="en-US" w:eastAsia="zh-CN"/>
          <w14:textFill>
            <w14:solidFill>
              <w14:schemeClr w14:val="tx1"/>
            </w14:solidFill>
          </w14:textFill>
        </w:rPr>
        <w:t>2754225.89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274174.55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9.1</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人员经费减少</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2018年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2551276.45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92.6</w:t>
      </w:r>
      <w:r>
        <w:rPr>
          <w:rFonts w:hint="eastAsia" w:ascii="仿宋_GB2312" w:eastAsia="仿宋_GB2312"/>
          <w:color w:val="000000" w:themeColor="text1"/>
          <w:sz w:val="30"/>
          <w:szCs w:val="30"/>
          <w14:textFill>
            <w14:solidFill>
              <w14:schemeClr w14:val="tx1"/>
            </w14:solidFill>
          </w14:textFill>
        </w:rPr>
        <w:t>%；农林水支出</w:t>
      </w:r>
      <w:r>
        <w:rPr>
          <w:rFonts w:hint="eastAsia" w:ascii="仿宋_GB2312" w:eastAsia="仿宋_GB2312"/>
          <w:color w:val="000000" w:themeColor="text1"/>
          <w:sz w:val="30"/>
          <w:szCs w:val="30"/>
          <w:lang w:val="en-US" w:eastAsia="zh-CN"/>
          <w14:textFill>
            <w14:solidFill>
              <w14:schemeClr w14:val="tx1"/>
            </w14:solidFill>
          </w14:textFill>
        </w:rPr>
        <w:t>1800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0.1</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201149.44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7.3</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度一般公共财政拨款基本支出3828597.49</w:t>
      </w:r>
      <w:r>
        <w:rPr>
          <w:rFonts w:hint="eastAsia" w:ascii="仿宋_GB2312" w:eastAsia="仿宋_GB2312"/>
          <w:sz w:val="30"/>
          <w:szCs w:val="30"/>
          <w:lang w:eastAsia="zh-CN"/>
        </w:rPr>
        <w:t>元</w:t>
      </w:r>
      <w:r>
        <w:rPr>
          <w:rFonts w:hint="eastAsia" w:ascii="仿宋_GB2312" w:eastAsia="仿宋_GB2312"/>
          <w:sz w:val="30"/>
          <w:szCs w:val="30"/>
        </w:rPr>
        <w:t>。其中：人员经费2323450.96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526449.68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人员减少</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人员经费用途主要包括基本工资、津贴补贴、奖金、离休费、退休费、生活补助</w:t>
      </w:r>
      <w:r>
        <w:rPr>
          <w:rFonts w:hint="eastAsia" w:ascii="仿宋_GB2312" w:eastAsia="仿宋_GB2312"/>
          <w:color w:val="000000" w:themeColor="text1"/>
          <w:sz w:val="30"/>
          <w:szCs w:val="30"/>
          <w:lang w:eastAsia="zh-CN"/>
          <w14:textFill>
            <w14:solidFill>
              <w14:schemeClr w14:val="tx1"/>
            </w14:solidFill>
          </w14:textFill>
        </w:rPr>
        <w:t>等</w:t>
      </w:r>
      <w:r>
        <w:rPr>
          <w:rFonts w:hint="eastAsia" w:ascii="仿宋_GB2312" w:eastAsia="仿宋_GB2312"/>
          <w:sz w:val="30"/>
          <w:szCs w:val="30"/>
        </w:rPr>
        <w:t>。公用经费428974.93</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250475.13</w:t>
      </w:r>
      <w:r>
        <w:rPr>
          <w:rFonts w:hint="eastAsia" w:ascii="仿宋_GB2312" w:eastAsia="仿宋_GB2312"/>
          <w:sz w:val="30"/>
          <w:szCs w:val="30"/>
          <w:lang w:eastAsia="zh-CN"/>
        </w:rPr>
        <w:t>元</w:t>
      </w:r>
      <w:r>
        <w:rPr>
          <w:rFonts w:hint="eastAsia" w:ascii="仿宋_GB2312" w:eastAsia="仿宋_GB2312"/>
          <w:sz w:val="30"/>
          <w:szCs w:val="30"/>
        </w:rPr>
        <w:t>，主要原因是预算增加，公用经费用途主要包括办公费、印刷费、手续费等。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60000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53700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公务用车运行费</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公务车运行维护费6</w:t>
      </w:r>
      <w:r>
        <w:rPr>
          <w:rFonts w:hint="eastAsia" w:ascii="仿宋_GB2312" w:eastAsia="仿宋_GB2312"/>
          <w:sz w:val="30"/>
          <w:szCs w:val="30"/>
          <w:lang w:val="en-US" w:eastAsia="zh-CN"/>
        </w:rPr>
        <w:t>0000</w:t>
      </w:r>
      <w:r>
        <w:rPr>
          <w:rFonts w:hint="eastAsia" w:ascii="仿宋_GB2312" w:eastAsia="仿宋_GB2312"/>
          <w:sz w:val="30"/>
          <w:szCs w:val="30"/>
          <w:lang w:eastAsia="zh-CN"/>
        </w:rPr>
        <w:t>元，主要用于车辆的燃料费、维修费、过桥过路费、保险费等，费用支出较年初预算数增加0元，较上年支出数增加</w:t>
      </w:r>
      <w:r>
        <w:rPr>
          <w:rFonts w:hint="eastAsia" w:ascii="仿宋_GB2312" w:eastAsia="仿宋_GB2312"/>
          <w:sz w:val="30"/>
          <w:szCs w:val="30"/>
          <w:lang w:val="en-US" w:eastAsia="zh-CN"/>
        </w:rPr>
        <w:t>53700</w:t>
      </w:r>
      <w:r>
        <w:rPr>
          <w:rFonts w:hint="eastAsia" w:ascii="仿宋_GB2312" w:eastAsia="仿宋_GB2312"/>
          <w:sz w:val="30"/>
          <w:szCs w:val="30"/>
          <w:lang w:eastAsia="zh-CN"/>
        </w:rPr>
        <w:t>元，主要原因是上年无公务车运行维护费。</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本部门机关运行经费支出428974.93</w:t>
      </w:r>
      <w:r>
        <w:rPr>
          <w:rFonts w:hint="eastAsia" w:ascii="仿宋_GB2312" w:eastAsia="仿宋_GB2312"/>
          <w:sz w:val="30"/>
          <w:szCs w:val="30"/>
          <w:lang w:eastAsia="zh-CN"/>
        </w:rPr>
        <w:t>元</w:t>
      </w:r>
      <w:r>
        <w:rPr>
          <w:rFonts w:hint="eastAsia" w:ascii="仿宋_GB2312" w:eastAsia="仿宋_GB2312"/>
          <w:sz w:val="30"/>
          <w:szCs w:val="30"/>
        </w:rPr>
        <w:t>，机关运行经费主要用于开支</w:t>
      </w:r>
      <w:r>
        <w:rPr>
          <w:rFonts w:hint="eastAsia" w:ascii="仿宋_GB2312" w:eastAsia="仿宋_GB2312"/>
          <w:color w:val="000000" w:themeColor="text1"/>
          <w:sz w:val="30"/>
          <w:szCs w:val="30"/>
          <w14:textFill>
            <w14:solidFill>
              <w14:schemeClr w14:val="tx1"/>
            </w14:solidFill>
          </w14:textFill>
        </w:rPr>
        <w:t>办公费、公务车运行维护费、信息网络购置更新费等。</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w:t>
      </w:r>
      <w:r>
        <w:rPr>
          <w:rFonts w:hint="eastAsia" w:ascii="仿宋_GB2312" w:eastAsia="仿宋_GB2312"/>
          <w:sz w:val="30"/>
          <w:szCs w:val="30"/>
          <w:lang w:eastAsia="zh-CN"/>
        </w:rPr>
        <w:t>没有</w:t>
      </w:r>
      <w:r>
        <w:rPr>
          <w:rFonts w:hint="eastAsia" w:ascii="仿宋_GB2312" w:eastAsia="仿宋_GB2312"/>
          <w:sz w:val="30"/>
          <w:szCs w:val="30"/>
        </w:rPr>
        <w:t>有车辆</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ind w:firstLine="600" w:firstLineChars="200"/>
        <w:rPr>
          <w:rFonts w:hint="eastAsia" w:ascii="楷体_GB2312" w:eastAsia="楷体_GB2312"/>
          <w:sz w:val="30"/>
          <w:szCs w:val="30"/>
          <w:lang w:eastAsia="zh-CN"/>
        </w:rPr>
      </w:pPr>
      <w:r>
        <w:rPr>
          <w:rFonts w:hint="eastAsia" w:ascii="楷体_GB2312" w:eastAsia="楷体_GB2312"/>
          <w:sz w:val="30"/>
          <w:szCs w:val="30"/>
          <w:lang w:eastAsia="zh-CN"/>
        </w:rPr>
        <w:t>本单位没有</w:t>
      </w:r>
      <w:r>
        <w:rPr>
          <w:rFonts w:hint="eastAsia" w:ascii="楷体_GB2312" w:eastAsia="楷体_GB2312"/>
          <w:sz w:val="30"/>
          <w:szCs w:val="30"/>
          <w:lang w:val="en-US" w:eastAsia="zh-CN"/>
        </w:rPr>
        <w:t>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68F19E1"/>
    <w:rsid w:val="0D65380B"/>
    <w:rsid w:val="17542C27"/>
    <w:rsid w:val="18F1352C"/>
    <w:rsid w:val="19643582"/>
    <w:rsid w:val="1B943FD8"/>
    <w:rsid w:val="1DD64839"/>
    <w:rsid w:val="283E1449"/>
    <w:rsid w:val="2A6835A0"/>
    <w:rsid w:val="2AC80393"/>
    <w:rsid w:val="2EE67926"/>
    <w:rsid w:val="35130FCB"/>
    <w:rsid w:val="36DE5132"/>
    <w:rsid w:val="3EDE7988"/>
    <w:rsid w:val="45973B82"/>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哈三</cp:lastModifiedBy>
  <cp:lastPrinted>2020-08-19T09:33:00Z</cp:lastPrinted>
  <dcterms:modified xsi:type="dcterms:W3CDTF">2020-10-20T02:28:32Z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