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积石山县纪委监委</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ascii="仿宋" w:hAnsi="仿宋" w:eastAsia="仿宋"/>
          <w:color w:val="000000"/>
          <w:sz w:val="30"/>
          <w:szCs w:val="30"/>
        </w:rPr>
      </w:pPr>
      <w:r>
        <w:rPr>
          <w:rFonts w:ascii="仿宋" w:hAnsi="仿宋" w:eastAsia="仿宋"/>
          <w:color w:val="000000"/>
          <w:sz w:val="30"/>
          <w:szCs w:val="30"/>
        </w:rPr>
        <w:t>1.</w:t>
      </w:r>
      <w:r>
        <w:rPr>
          <w:rFonts w:hint="eastAsia" w:ascii="仿宋" w:hAnsi="仿宋" w:eastAsia="仿宋"/>
          <w:color w:val="000000"/>
          <w:sz w:val="30"/>
          <w:szCs w:val="30"/>
        </w:rPr>
        <w:t>研究、制定全县党风廉政建设、反腐败斗争的计划，协调相关部门共同管理、教育全县赏干部和行政工</w:t>
      </w:r>
      <w:r>
        <w:rPr>
          <w:rFonts w:ascii="仿宋" w:hAnsi="仿宋" w:eastAsia="仿宋"/>
          <w:color w:val="000000"/>
          <w:sz w:val="30"/>
          <w:szCs w:val="30"/>
        </w:rPr>
        <w:t xml:space="preserve">  </w:t>
      </w:r>
      <w:r>
        <w:rPr>
          <w:rFonts w:hint="eastAsia" w:ascii="仿宋" w:hAnsi="仿宋" w:eastAsia="仿宋"/>
          <w:color w:val="000000"/>
          <w:sz w:val="30"/>
          <w:szCs w:val="30"/>
        </w:rPr>
        <w:t>作人员。</w:t>
      </w:r>
      <w:r>
        <w:rPr>
          <w:rFonts w:ascii="仿宋" w:hAnsi="仿宋" w:eastAsia="仿宋"/>
          <w:color w:val="000000"/>
          <w:sz w:val="30"/>
          <w:szCs w:val="30"/>
        </w:rPr>
        <w:t>2.</w:t>
      </w:r>
      <w:r>
        <w:rPr>
          <w:rFonts w:hint="eastAsia" w:ascii="仿宋" w:hAnsi="仿宋" w:eastAsia="仿宋"/>
          <w:color w:val="000000"/>
          <w:sz w:val="30"/>
          <w:szCs w:val="30"/>
        </w:rPr>
        <w:t>检查和处理全县组织和党员违反《党章》、党内法规案件，决定和撤销处分，维护党纪。</w:t>
      </w:r>
      <w:r>
        <w:rPr>
          <w:rFonts w:ascii="仿宋" w:hAnsi="仿宋" w:eastAsia="仿宋"/>
          <w:color w:val="000000"/>
          <w:sz w:val="30"/>
          <w:szCs w:val="30"/>
        </w:rPr>
        <w:t>3.</w:t>
      </w:r>
      <w:r>
        <w:rPr>
          <w:rFonts w:hint="eastAsia" w:ascii="仿宋" w:hAnsi="仿宋" w:eastAsia="仿宋"/>
          <w:color w:val="000000"/>
          <w:sz w:val="30"/>
          <w:szCs w:val="30"/>
        </w:rPr>
        <w:t>受理党员的控告和申诉信件，接待上访人员。</w:t>
      </w:r>
      <w:r>
        <w:rPr>
          <w:rFonts w:ascii="仿宋" w:hAnsi="仿宋" w:eastAsia="仿宋"/>
          <w:color w:val="000000"/>
          <w:sz w:val="30"/>
          <w:szCs w:val="30"/>
        </w:rPr>
        <w:t>4.</w:t>
      </w:r>
      <w:r>
        <w:rPr>
          <w:rFonts w:hint="eastAsia" w:ascii="仿宋" w:hAnsi="仿宋" w:eastAsia="仿宋"/>
          <w:color w:val="000000"/>
          <w:sz w:val="30"/>
          <w:szCs w:val="30"/>
        </w:rPr>
        <w:t>受理全县行政机关及其工作人员和国家千载一时机关任命的其他工作人员违反国家法律、法规及违反政纪行为的检举、控告，进行调查处理。</w:t>
      </w:r>
      <w:r>
        <w:rPr>
          <w:rFonts w:ascii="仿宋" w:hAnsi="仿宋" w:eastAsia="仿宋"/>
          <w:color w:val="000000"/>
          <w:sz w:val="30"/>
          <w:szCs w:val="30"/>
        </w:rPr>
        <w:t>5.</w:t>
      </w:r>
      <w:r>
        <w:rPr>
          <w:rFonts w:hint="eastAsia" w:ascii="仿宋" w:hAnsi="仿宋" w:eastAsia="仿宋"/>
          <w:color w:val="000000"/>
          <w:sz w:val="30"/>
          <w:szCs w:val="30"/>
        </w:rPr>
        <w:t>受理全县行政机关工作人员和国家机关任命的其他人员不服行政处分的申诉，以及法律、法规规定的其他由监察机关受理的申诉。</w:t>
      </w:r>
      <w:r>
        <w:rPr>
          <w:rFonts w:ascii="仿宋" w:hAnsi="仿宋" w:eastAsia="仿宋"/>
          <w:color w:val="000000"/>
          <w:sz w:val="30"/>
          <w:szCs w:val="30"/>
        </w:rPr>
        <w:t>6.</w:t>
      </w:r>
      <w:r>
        <w:rPr>
          <w:rFonts w:hint="eastAsia" w:ascii="仿宋" w:hAnsi="仿宋" w:eastAsia="仿宋"/>
          <w:color w:val="000000"/>
          <w:sz w:val="30"/>
          <w:szCs w:val="30"/>
        </w:rPr>
        <w:t>检查、督促各级党政组织贯彻执行决议、决定建议的情况，定期上报违法违纪案件报表，为上级制定有关政策，预测反腐败斗争趋势和搞好党风廉政建设提供依据。</w:t>
      </w:r>
      <w:r>
        <w:rPr>
          <w:rFonts w:ascii="仿宋" w:hAnsi="仿宋" w:eastAsia="仿宋"/>
          <w:color w:val="000000"/>
          <w:sz w:val="30"/>
          <w:szCs w:val="30"/>
        </w:rPr>
        <w:t>7.</w:t>
      </w:r>
      <w:r>
        <w:rPr>
          <w:rFonts w:hint="eastAsia" w:ascii="仿宋" w:hAnsi="仿宋" w:eastAsia="仿宋"/>
          <w:color w:val="000000"/>
          <w:sz w:val="30"/>
          <w:szCs w:val="30"/>
        </w:rPr>
        <w:t>负责协调、组织全县反腐败斗争的安排、检查、指导、督促全县科、股级干部落实党内民主生活会情况，有效地开展全县党风廉政建设，配合有关部门开展行政执法监察工作。</w:t>
      </w:r>
      <w:r>
        <w:rPr>
          <w:rFonts w:ascii="仿宋" w:hAnsi="仿宋" w:eastAsia="仿宋"/>
          <w:color w:val="000000"/>
          <w:sz w:val="30"/>
          <w:szCs w:val="30"/>
        </w:rPr>
        <w:t>8.</w:t>
      </w:r>
      <w:r>
        <w:rPr>
          <w:rFonts w:hint="eastAsia" w:ascii="仿宋" w:hAnsi="仿宋" w:eastAsia="仿宋"/>
          <w:color w:val="000000"/>
          <w:sz w:val="30"/>
          <w:szCs w:val="30"/>
        </w:rPr>
        <w:t>承办上级纪委、</w:t>
      </w:r>
      <w:r>
        <w:rPr>
          <w:rFonts w:hint="eastAsia" w:ascii="仿宋" w:hAnsi="仿宋" w:eastAsia="仿宋"/>
          <w:color w:val="000000"/>
          <w:sz w:val="30"/>
          <w:szCs w:val="30"/>
          <w:lang w:val="en-US" w:eastAsia="zh-CN"/>
        </w:rPr>
        <w:t>监委</w:t>
      </w:r>
      <w:r>
        <w:rPr>
          <w:rFonts w:hint="eastAsia" w:ascii="仿宋" w:hAnsi="仿宋" w:eastAsia="仿宋"/>
          <w:color w:val="000000"/>
          <w:sz w:val="30"/>
          <w:szCs w:val="30"/>
        </w:rPr>
        <w:t>和县委、县政府交办的其他工作。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积石山县纪委监委下设办公室、案件审理室、信访室、党风政风监督管理室、第一纪检监察室、第二纪检监察室、第三纪检监察室、第四纪检监察室、第五纪检监察室、第六纪检监察室、案件监督管理室等</w:t>
      </w:r>
      <w:r>
        <w:rPr>
          <w:rFonts w:ascii="仿宋" w:hAnsi="仿宋" w:eastAsia="仿宋"/>
          <w:color w:val="000000"/>
          <w:sz w:val="30"/>
          <w:szCs w:val="30"/>
        </w:rPr>
        <w:t>11</w:t>
      </w:r>
      <w:r>
        <w:rPr>
          <w:rFonts w:hint="eastAsia" w:ascii="仿宋" w:hAnsi="仿宋" w:eastAsia="仿宋"/>
          <w:color w:val="000000"/>
          <w:sz w:val="30"/>
          <w:szCs w:val="30"/>
        </w:rPr>
        <w:t>个科室。</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度收入总计7,370,186.96</w:t>
      </w:r>
      <w:r>
        <w:rPr>
          <w:rFonts w:hint="eastAsia" w:ascii="仿宋_GB2312" w:eastAsia="仿宋_GB2312"/>
          <w:sz w:val="30"/>
          <w:szCs w:val="30"/>
          <w:lang w:eastAsia="zh-CN"/>
        </w:rPr>
        <w:t>元</w:t>
      </w:r>
      <w:r>
        <w:rPr>
          <w:rFonts w:hint="eastAsia" w:ascii="仿宋_GB2312" w:eastAsia="仿宋_GB2312"/>
          <w:sz w:val="30"/>
          <w:szCs w:val="30"/>
        </w:rPr>
        <w:t>，支出总计7,305,658.27</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1,386,212.16</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23.17</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1,357,297.03</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22.82</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度收入合计7,370,186.96</w:t>
      </w:r>
      <w:r>
        <w:rPr>
          <w:rFonts w:hint="eastAsia" w:ascii="仿宋_GB2312" w:eastAsia="仿宋_GB2312"/>
          <w:sz w:val="30"/>
          <w:szCs w:val="30"/>
          <w:lang w:eastAsia="zh-CN"/>
        </w:rPr>
        <w:t>元</w:t>
      </w:r>
      <w:r>
        <w:rPr>
          <w:rFonts w:hint="eastAsia" w:ascii="仿宋_GB2312" w:eastAsia="仿宋_GB2312"/>
          <w:sz w:val="30"/>
          <w:szCs w:val="30"/>
        </w:rPr>
        <w:t>，其中：财政拨款收入7,370,186.60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99.99</w:t>
      </w:r>
      <w:r>
        <w:rPr>
          <w:rFonts w:hint="eastAsia" w:ascii="仿宋_GB2312" w:eastAsia="仿宋_GB2312"/>
          <w:sz w:val="30"/>
          <w:szCs w:val="30"/>
        </w:rPr>
        <w:t>%；其他收入</w:t>
      </w:r>
      <w:r>
        <w:rPr>
          <w:rFonts w:hint="eastAsia" w:ascii="仿宋_GB2312" w:eastAsia="仿宋_GB2312"/>
          <w:sz w:val="30"/>
          <w:szCs w:val="30"/>
          <w:lang w:val="en-US" w:eastAsia="zh-CN"/>
        </w:rPr>
        <w:t>0.36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0.01</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度支出合计7,305,658.27</w:t>
      </w:r>
      <w:r>
        <w:rPr>
          <w:rFonts w:hint="eastAsia" w:ascii="仿宋_GB2312" w:eastAsia="仿宋_GB2312"/>
          <w:sz w:val="30"/>
          <w:szCs w:val="30"/>
          <w:lang w:eastAsia="zh-CN"/>
        </w:rPr>
        <w:t>元</w:t>
      </w:r>
      <w:r>
        <w:rPr>
          <w:rFonts w:hint="eastAsia" w:ascii="仿宋_GB2312" w:eastAsia="仿宋_GB2312"/>
          <w:sz w:val="30"/>
          <w:szCs w:val="30"/>
        </w:rPr>
        <w:t>，其中：基本支出7,305,658.27</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仿宋_GB2312" w:eastAsia="仿宋_GB2312"/>
          <w:sz w:val="30"/>
          <w:szCs w:val="30"/>
          <w:lang w:eastAsia="zh-CN"/>
        </w:rPr>
        <w:t>。</w:t>
      </w:r>
      <w:r>
        <w:rPr>
          <w:rFonts w:hint="eastAsia" w:ascii="仿宋_GB2312" w:eastAsia="仿宋_GB2312"/>
          <w:sz w:val="30"/>
          <w:szCs w:val="30"/>
        </w:rPr>
        <w:t xml:space="preserve"> </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度年末结转和结余213,220.46</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64286.43</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 w:hAnsi="仿宋" w:eastAsia="仿宋"/>
          <w:color w:val="000000"/>
          <w:sz w:val="30"/>
          <w:szCs w:val="30"/>
        </w:rPr>
        <w:t>主要原因是</w:t>
      </w:r>
      <w:r>
        <w:rPr>
          <w:rFonts w:hint="eastAsia" w:ascii="仿宋" w:hAnsi="仿宋" w:eastAsia="仿宋"/>
          <w:color w:val="000000"/>
          <w:sz w:val="30"/>
          <w:szCs w:val="30"/>
          <w:lang w:val="en-US" w:eastAsia="zh-CN"/>
        </w:rPr>
        <w:t>今年有省纪委下拨资金</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度财政拨款收入7,370,186.60</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1,429,128.80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24.06</w:t>
      </w:r>
      <w:r>
        <w:rPr>
          <w:rFonts w:hint="eastAsia" w:ascii="仿宋_GB2312" w:eastAsia="仿宋_GB2312"/>
          <w:sz w:val="30"/>
          <w:szCs w:val="30"/>
        </w:rPr>
        <w:t>%。主要原因是</w:t>
      </w:r>
      <w:r>
        <w:rPr>
          <w:rFonts w:hint="eastAsia" w:ascii="仿宋_GB2312" w:eastAsia="仿宋_GB2312"/>
          <w:sz w:val="30"/>
          <w:szCs w:val="30"/>
          <w:lang w:val="en-US" w:eastAsia="zh-CN"/>
        </w:rPr>
        <w:t>本单位2019年有从省纪委下达资金</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度财政拨款支出7,305,658.27</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1,357,297.03</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22.82</w:t>
      </w:r>
      <w:r>
        <w:rPr>
          <w:rFonts w:hint="eastAsia" w:ascii="仿宋_GB2312" w:eastAsia="仿宋_GB2312"/>
          <w:sz w:val="30"/>
          <w:szCs w:val="30"/>
        </w:rPr>
        <w:t>%。主要原因是</w:t>
      </w:r>
      <w:r>
        <w:rPr>
          <w:rFonts w:hint="eastAsia" w:ascii="仿宋_GB2312" w:eastAsia="仿宋_GB2312"/>
          <w:sz w:val="30"/>
          <w:szCs w:val="30"/>
          <w:lang w:val="en-US" w:eastAsia="zh-CN"/>
        </w:rPr>
        <w:t>各项支出增加。</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度财政拨款支出主要用于以下方面：一般公共服务支出6,846,279.07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93.71</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；社会保障与就业支出459,379.20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6.29</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度一般公共财政拨款基本支出7,305,658.27</w:t>
      </w:r>
      <w:r>
        <w:rPr>
          <w:rFonts w:hint="eastAsia" w:ascii="仿宋_GB2312" w:eastAsia="仿宋_GB2312"/>
          <w:sz w:val="30"/>
          <w:szCs w:val="30"/>
          <w:lang w:eastAsia="zh-CN"/>
        </w:rPr>
        <w:t>元</w:t>
      </w:r>
      <w:r>
        <w:rPr>
          <w:rFonts w:hint="eastAsia" w:ascii="仿宋_GB2312" w:eastAsia="仿宋_GB2312"/>
          <w:sz w:val="30"/>
          <w:szCs w:val="30"/>
        </w:rPr>
        <w:t>。其中：人员经费5,492,772.60</w:t>
      </w:r>
      <w:r>
        <w:rPr>
          <w:rFonts w:hint="eastAsia" w:ascii="仿宋_GB2312" w:eastAsia="仿宋_GB2312"/>
          <w:sz w:val="30"/>
          <w:szCs w:val="30"/>
          <w:lang w:eastAsia="zh-CN"/>
        </w:rPr>
        <w:t>元</w:t>
      </w:r>
      <w:r>
        <w:rPr>
          <w:rFonts w:hint="eastAsia" w:ascii="仿宋_GB2312" w:eastAsia="仿宋_GB2312"/>
          <w:sz w:val="30"/>
          <w:szCs w:val="30"/>
        </w:rPr>
        <w:t>， 较上年增加</w:t>
      </w:r>
      <w:r>
        <w:rPr>
          <w:rFonts w:hint="eastAsia" w:ascii="仿宋_GB2312" w:eastAsia="仿宋_GB2312"/>
          <w:sz w:val="30"/>
          <w:szCs w:val="30"/>
          <w:lang w:val="en-US" w:eastAsia="zh-CN"/>
        </w:rPr>
        <w:t>672,024.80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本单位有新调入人员</w:t>
      </w:r>
      <w:r>
        <w:rPr>
          <w:rFonts w:hint="eastAsia" w:ascii="仿宋_GB2312" w:eastAsia="仿宋_GB2312"/>
          <w:sz w:val="30"/>
          <w:szCs w:val="30"/>
        </w:rPr>
        <w:t>。人员经费用途主要包括</w:t>
      </w:r>
      <w:r>
        <w:rPr>
          <w:rFonts w:hint="eastAsia" w:ascii="仿宋_GB2312" w:eastAsia="仿宋_GB2312"/>
          <w:sz w:val="30"/>
          <w:szCs w:val="30"/>
          <w:lang w:eastAsia="zh-CN"/>
        </w:rPr>
        <w:t>：</w:t>
      </w:r>
      <w:r>
        <w:rPr>
          <w:rFonts w:hint="eastAsia" w:ascii="仿宋_GB2312" w:eastAsia="仿宋_GB2312"/>
          <w:sz w:val="30"/>
          <w:szCs w:val="30"/>
        </w:rPr>
        <w:t>基本工资4,167,030.40</w:t>
      </w:r>
      <w:r>
        <w:rPr>
          <w:rFonts w:hint="eastAsia" w:ascii="仿宋_GB2312" w:eastAsia="仿宋_GB2312"/>
          <w:sz w:val="30"/>
          <w:szCs w:val="30"/>
          <w:lang w:val="en-US" w:eastAsia="zh-CN"/>
        </w:rPr>
        <w:t>元</w:t>
      </w:r>
      <w:r>
        <w:rPr>
          <w:rFonts w:hint="eastAsia" w:ascii="仿宋_GB2312" w:eastAsia="仿宋_GB2312"/>
          <w:sz w:val="30"/>
          <w:szCs w:val="30"/>
        </w:rPr>
        <w:t>、奖金866,363.00</w:t>
      </w:r>
      <w:r>
        <w:rPr>
          <w:rFonts w:hint="eastAsia" w:ascii="仿宋_GB2312" w:eastAsia="仿宋_GB2312"/>
          <w:sz w:val="30"/>
          <w:szCs w:val="30"/>
          <w:lang w:val="en-US" w:eastAsia="zh-CN"/>
        </w:rPr>
        <w:t>元</w:t>
      </w:r>
      <w:r>
        <w:rPr>
          <w:rFonts w:hint="eastAsia" w:ascii="仿宋_GB2312" w:eastAsia="仿宋_GB2312"/>
          <w:sz w:val="30"/>
          <w:szCs w:val="30"/>
        </w:rPr>
        <w:t>、社会保障缴费459,379.20</w:t>
      </w:r>
      <w:r>
        <w:rPr>
          <w:rFonts w:hint="eastAsia" w:ascii="仿宋_GB2312" w:eastAsia="仿宋_GB2312"/>
          <w:sz w:val="30"/>
          <w:szCs w:val="30"/>
          <w:lang w:val="en-US" w:eastAsia="zh-CN"/>
        </w:rPr>
        <w:t>元</w:t>
      </w:r>
      <w:r>
        <w:rPr>
          <w:rFonts w:hint="eastAsia" w:ascii="仿宋_GB2312" w:eastAsia="仿宋_GB2312"/>
          <w:sz w:val="30"/>
          <w:szCs w:val="30"/>
        </w:rPr>
        <w:t>。公用经费1,812,885.67</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685,272.23</w:t>
      </w:r>
      <w:r>
        <w:rPr>
          <w:rFonts w:hint="eastAsia" w:ascii="仿宋_GB2312" w:eastAsia="仿宋_GB2312"/>
          <w:sz w:val="30"/>
          <w:szCs w:val="30"/>
          <w:lang w:eastAsia="zh-CN"/>
        </w:rPr>
        <w:t>元</w:t>
      </w:r>
      <w:r>
        <w:rPr>
          <w:rFonts w:hint="eastAsia" w:ascii="仿宋_GB2312" w:eastAsia="仿宋_GB2312"/>
          <w:sz w:val="30"/>
          <w:szCs w:val="30"/>
        </w:rPr>
        <w:t>，公用经费用途主要包括</w:t>
      </w:r>
      <w:r>
        <w:rPr>
          <w:rFonts w:hint="eastAsia" w:ascii="仿宋_GB2312" w:eastAsia="仿宋_GB2312"/>
          <w:sz w:val="30"/>
          <w:szCs w:val="30"/>
          <w:lang w:eastAsia="zh-CN"/>
        </w:rPr>
        <w:t>：</w:t>
      </w:r>
      <w:r>
        <w:rPr>
          <w:rFonts w:hint="eastAsia" w:ascii="仿宋_GB2312" w:eastAsia="仿宋_GB2312"/>
          <w:sz w:val="30"/>
          <w:szCs w:val="30"/>
        </w:rPr>
        <w:t>办公费592,201.98</w:t>
      </w:r>
      <w:r>
        <w:rPr>
          <w:rFonts w:hint="eastAsia" w:ascii="仿宋_GB2312" w:eastAsia="仿宋_GB2312"/>
          <w:sz w:val="30"/>
          <w:szCs w:val="30"/>
          <w:lang w:val="en-US" w:eastAsia="zh-CN"/>
        </w:rPr>
        <w:t>元</w:t>
      </w:r>
      <w:r>
        <w:rPr>
          <w:rFonts w:hint="eastAsia" w:ascii="仿宋_GB2312" w:eastAsia="仿宋_GB2312"/>
          <w:sz w:val="30"/>
          <w:szCs w:val="30"/>
        </w:rPr>
        <w:t>、印刷费120,800.00</w:t>
      </w:r>
      <w:r>
        <w:rPr>
          <w:rFonts w:hint="eastAsia" w:ascii="仿宋_GB2312" w:eastAsia="仿宋_GB2312"/>
          <w:sz w:val="30"/>
          <w:szCs w:val="30"/>
          <w:lang w:val="en-US" w:eastAsia="zh-CN"/>
        </w:rPr>
        <w:t>元</w:t>
      </w:r>
      <w:r>
        <w:rPr>
          <w:rFonts w:hint="eastAsia" w:ascii="仿宋_GB2312" w:eastAsia="仿宋_GB2312"/>
          <w:sz w:val="30"/>
          <w:szCs w:val="30"/>
        </w:rPr>
        <w:t>、手续费846.50</w:t>
      </w:r>
      <w:r>
        <w:rPr>
          <w:rFonts w:hint="eastAsia" w:ascii="仿宋_GB2312" w:eastAsia="仿宋_GB2312"/>
          <w:sz w:val="30"/>
          <w:szCs w:val="30"/>
          <w:lang w:val="en-US" w:eastAsia="zh-CN"/>
        </w:rPr>
        <w:t>元、水费744元、电费8,951.94元、邮电费46,576.16元、取暖费10000元、差旅费385,064.00元、维修费21,525.00元、培训费110,360.00元、劳务费30,800.00元、工会费72,000.00元、公务用车运行维护费151,216.09元、资本性支出261,800.00元。</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年度本部门“三公”经费支出共计151,216.09</w:t>
      </w:r>
      <w:r>
        <w:rPr>
          <w:rFonts w:hint="eastAsia" w:ascii="仿宋_GB2312" w:eastAsia="仿宋_GB2312"/>
          <w:sz w:val="30"/>
          <w:szCs w:val="30"/>
          <w:lang w:eastAsia="zh-CN"/>
        </w:rPr>
        <w:t>元</w:t>
      </w:r>
      <w:r>
        <w:rPr>
          <w:rFonts w:hint="eastAsia" w:ascii="仿宋_GB2312" w:eastAsia="仿宋_GB2312"/>
          <w:sz w:val="30"/>
          <w:szCs w:val="30"/>
        </w:rPr>
        <w:t>，较上年支出数增加23,452.42</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办案数增加，公务用车运行维护费增加</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2019年</w:t>
      </w:r>
      <w:r>
        <w:rPr>
          <w:rFonts w:hint="eastAsia" w:ascii="仿宋_GB2312" w:eastAsia="仿宋_GB2312"/>
          <w:sz w:val="30"/>
          <w:szCs w:val="30"/>
        </w:rPr>
        <w:t>度本部门公务车运行维护费151,216.09</w:t>
      </w:r>
      <w:r>
        <w:rPr>
          <w:rFonts w:hint="eastAsia" w:ascii="仿宋_GB2312" w:eastAsia="仿宋_GB2312"/>
          <w:sz w:val="30"/>
          <w:szCs w:val="30"/>
          <w:lang w:eastAsia="zh-CN"/>
        </w:rPr>
        <w:t>元</w:t>
      </w:r>
      <w:r>
        <w:rPr>
          <w:rFonts w:hint="eastAsia" w:ascii="仿宋_GB2312" w:eastAsia="仿宋_GB2312"/>
          <w:sz w:val="30"/>
          <w:szCs w:val="30"/>
        </w:rPr>
        <w:t>，主要用于</w:t>
      </w:r>
      <w:r>
        <w:rPr>
          <w:rFonts w:hint="eastAsia" w:ascii="仿宋_GB2312" w:eastAsia="仿宋_GB2312"/>
          <w:sz w:val="30"/>
          <w:szCs w:val="30"/>
          <w:lang w:val="en-US" w:eastAsia="zh-CN"/>
        </w:rPr>
        <w:t>下乡、办案、出差</w:t>
      </w:r>
      <w:r>
        <w:rPr>
          <w:rFonts w:hint="eastAsia" w:ascii="仿宋_GB2312" w:eastAsia="仿宋_GB2312"/>
          <w:sz w:val="30"/>
          <w:szCs w:val="30"/>
        </w:rPr>
        <w:t>车辆的燃料费、维修费、过桥过路费、保险费等</w:t>
      </w:r>
      <w:r>
        <w:rPr>
          <w:rFonts w:hint="eastAsia" w:ascii="仿宋_GB2312" w:eastAsia="仿宋_GB2312"/>
          <w:sz w:val="30"/>
          <w:szCs w:val="30"/>
          <w:lang w:eastAsia="zh-CN"/>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3</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50405.36</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本部门机关运行经费支出1,812,885.67</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，机关运行经费主要用于开支办公费、公务车运行维护费、</w:t>
      </w:r>
      <w:r>
        <w:rPr>
          <w:rFonts w:hint="eastAsia" w:ascii="仿宋_GB2312" w:eastAsia="仿宋_GB2312"/>
          <w:sz w:val="30"/>
          <w:szCs w:val="30"/>
          <w:lang w:val="en-US" w:eastAsia="zh-CN"/>
        </w:rPr>
        <w:t>差旅费、</w:t>
      </w:r>
      <w:r>
        <w:rPr>
          <w:rFonts w:hint="eastAsia" w:ascii="仿宋_GB2312" w:eastAsia="仿宋_GB2312"/>
          <w:sz w:val="30"/>
          <w:szCs w:val="30"/>
        </w:rPr>
        <w:t>信息网络购置更新费等。机关运行经费较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年增加685,272.23</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60.77</w:t>
      </w:r>
      <w:r>
        <w:rPr>
          <w:rFonts w:hint="eastAsia" w:ascii="仿宋_GB2312" w:eastAsia="仿宋_GB2312"/>
          <w:sz w:val="30"/>
          <w:szCs w:val="30"/>
        </w:rPr>
        <w:t>%，主要原因是</w:t>
      </w:r>
      <w:r>
        <w:rPr>
          <w:rFonts w:hint="eastAsia" w:ascii="仿宋_GB2312" w:eastAsia="仿宋_GB2312"/>
          <w:sz w:val="30"/>
          <w:szCs w:val="30"/>
          <w:lang w:val="en-US" w:eastAsia="zh-CN"/>
        </w:rPr>
        <w:t>本年建成惠民资金平台</w:t>
      </w:r>
      <w:r>
        <w:rPr>
          <w:rFonts w:hint="eastAsia" w:ascii="仿宋_GB2312" w:eastAsia="仿宋_GB2312"/>
          <w:sz w:val="30"/>
          <w:szCs w:val="30"/>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3</w:t>
      </w:r>
      <w:r>
        <w:rPr>
          <w:rFonts w:hint="eastAsia" w:ascii="仿宋_GB2312" w:eastAsia="仿宋_GB2312"/>
          <w:sz w:val="30"/>
          <w:szCs w:val="30"/>
        </w:rPr>
        <w:t>辆，其中：</w:t>
      </w:r>
      <w:r>
        <w:rPr>
          <w:rFonts w:hint="eastAsia" w:ascii="仿宋_GB2312" w:eastAsia="仿宋_GB2312"/>
          <w:sz w:val="30"/>
          <w:szCs w:val="30"/>
          <w:lang w:val="en-US" w:eastAsia="zh-CN"/>
        </w:rPr>
        <w:t>一般公务</w:t>
      </w:r>
      <w:r>
        <w:rPr>
          <w:rFonts w:hint="eastAsia" w:ascii="仿宋_GB2312" w:eastAsia="仿宋_GB2312"/>
          <w:sz w:val="30"/>
          <w:szCs w:val="30"/>
        </w:rPr>
        <w:t>用车</w:t>
      </w:r>
      <w:r>
        <w:rPr>
          <w:rFonts w:hint="eastAsia" w:ascii="仿宋_GB2312" w:eastAsia="仿宋_GB2312"/>
          <w:sz w:val="30"/>
          <w:szCs w:val="30"/>
          <w:lang w:val="en-US" w:eastAsia="zh-CN"/>
        </w:rPr>
        <w:t>2</w:t>
      </w:r>
      <w:r>
        <w:rPr>
          <w:rFonts w:hint="eastAsia" w:ascii="仿宋_GB2312" w:eastAsia="仿宋_GB2312"/>
          <w:sz w:val="30"/>
          <w:szCs w:val="30"/>
        </w:rPr>
        <w:t>辆、执法执勤用车</w:t>
      </w:r>
      <w:r>
        <w:rPr>
          <w:rFonts w:hint="eastAsia" w:ascii="仿宋_GB2312" w:eastAsia="仿宋_GB2312"/>
          <w:sz w:val="30"/>
          <w:szCs w:val="30"/>
          <w:lang w:val="en-US" w:eastAsia="zh-CN"/>
        </w:rPr>
        <w:t>1</w:t>
      </w:r>
      <w:r>
        <w:rPr>
          <w:rFonts w:hint="eastAsia" w:ascii="仿宋_GB2312" w:eastAsia="仿宋_GB2312"/>
          <w:sz w:val="30"/>
          <w:szCs w:val="30"/>
        </w:rPr>
        <w:t>辆</w:t>
      </w:r>
      <w:r>
        <w:rPr>
          <w:rFonts w:hint="eastAsia" w:ascii="仿宋_GB2312" w:eastAsia="仿宋_GB2312"/>
          <w:sz w:val="30"/>
          <w:szCs w:val="30"/>
          <w:lang w:eastAsia="zh-CN"/>
        </w:rPr>
        <w:t>。</w:t>
      </w:r>
      <w:r>
        <w:rPr>
          <w:rFonts w:hint="eastAsia" w:ascii="仿宋_GB2312" w:eastAsia="仿宋_GB2312"/>
          <w:sz w:val="30"/>
          <w:szCs w:val="30"/>
        </w:rPr>
        <w:t>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261,800.00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261,800.00</w:t>
      </w:r>
      <w:r>
        <w:rPr>
          <w:rFonts w:hint="eastAsia" w:ascii="仿宋_GB2312" w:eastAsia="仿宋_GB2312"/>
          <w:sz w:val="30"/>
          <w:szCs w:val="30"/>
          <w:lang w:eastAsia="zh-CN"/>
        </w:rPr>
        <w:t>元</w:t>
      </w:r>
      <w:r>
        <w:rPr>
          <w:rFonts w:hint="eastAsia" w:ascii="仿宋_GB2312" w:eastAsia="仿宋_GB2312"/>
          <w:sz w:val="30"/>
          <w:szCs w:val="30"/>
        </w:rPr>
        <w:t>、主要用于采购</w:t>
      </w:r>
      <w:r>
        <w:rPr>
          <w:rFonts w:hint="eastAsia" w:ascii="仿宋_GB2312" w:eastAsia="仿宋_GB2312"/>
          <w:sz w:val="30"/>
          <w:szCs w:val="30"/>
          <w:lang w:val="en-US" w:eastAsia="zh-CN"/>
        </w:rPr>
        <w:t>办公设备</w:t>
      </w:r>
      <w:r>
        <w:rPr>
          <w:rFonts w:hint="eastAsia" w:ascii="仿宋_GB2312" w:eastAsia="仿宋_GB2312"/>
          <w:sz w:val="30"/>
          <w:szCs w:val="30"/>
        </w:rPr>
        <w:t>。</w:t>
      </w:r>
    </w:p>
    <w:p>
      <w:pPr>
        <w:spacing w:line="620" w:lineRule="exact"/>
        <w:ind w:firstLine="602" w:firstLineChars="200"/>
        <w:rPr>
          <w:rFonts w:hint="eastAsia" w:ascii="楷体_GB2312" w:eastAsia="楷体_GB2312"/>
          <w:b/>
          <w:sz w:val="30"/>
          <w:szCs w:val="30"/>
        </w:rPr>
      </w:pPr>
      <w:r>
        <w:rPr>
          <w:rFonts w:hint="eastAsia" w:ascii="楷体_GB2312" w:eastAsia="楷体_GB2312"/>
          <w:b/>
          <w:sz w:val="30"/>
          <w:szCs w:val="30"/>
        </w:rPr>
        <w:t>（四）预算绩效管理情况说明</w:t>
      </w:r>
    </w:p>
    <w:p>
      <w:pPr>
        <w:ind w:firstLine="600" w:firstLineChars="200"/>
        <w:rPr>
          <w:rFonts w:ascii="仿宋" w:hAnsi="仿宋" w:eastAsia="仿宋"/>
          <w:bCs/>
          <w:color w:val="000000"/>
          <w:sz w:val="30"/>
          <w:szCs w:val="30"/>
        </w:rPr>
      </w:pPr>
      <w:r>
        <w:rPr>
          <w:rFonts w:ascii="仿宋" w:hAnsi="仿宋" w:eastAsia="仿宋"/>
          <w:bCs/>
          <w:color w:val="000000"/>
          <w:sz w:val="30"/>
          <w:szCs w:val="30"/>
        </w:rPr>
        <w:t>201</w:t>
      </w:r>
      <w:r>
        <w:rPr>
          <w:rFonts w:hint="eastAsia" w:ascii="仿宋" w:hAnsi="仿宋" w:eastAsia="仿宋"/>
          <w:bCs/>
          <w:color w:val="000000"/>
          <w:sz w:val="30"/>
          <w:szCs w:val="30"/>
          <w:lang w:val="en-US" w:eastAsia="zh-CN"/>
        </w:rPr>
        <w:t>9</w:t>
      </w:r>
      <w:r>
        <w:rPr>
          <w:rFonts w:hint="eastAsia" w:ascii="仿宋" w:hAnsi="仿宋" w:eastAsia="仿宋"/>
          <w:bCs/>
          <w:color w:val="000000"/>
          <w:sz w:val="30"/>
          <w:szCs w:val="30"/>
        </w:rPr>
        <w:t>年我单位未</w:t>
      </w:r>
      <w:r>
        <w:rPr>
          <w:rFonts w:hint="eastAsia" w:ascii="仿宋" w:hAnsi="仿宋" w:eastAsia="仿宋"/>
          <w:bCs/>
          <w:color w:val="000000"/>
          <w:sz w:val="30"/>
          <w:szCs w:val="30"/>
          <w:lang w:val="en-US" w:eastAsia="zh-CN"/>
        </w:rPr>
        <w:t>进行</w:t>
      </w:r>
      <w:bookmarkStart w:id="0" w:name="_GoBack"/>
      <w:bookmarkEnd w:id="0"/>
      <w:r>
        <w:rPr>
          <w:rFonts w:hint="eastAsia" w:ascii="仿宋" w:hAnsi="仿宋" w:eastAsia="仿宋"/>
          <w:bCs/>
          <w:color w:val="000000"/>
          <w:sz w:val="30"/>
          <w:szCs w:val="30"/>
        </w:rPr>
        <w:t>绩效评价。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17542C27"/>
    <w:rsid w:val="18F1352C"/>
    <w:rsid w:val="19643582"/>
    <w:rsid w:val="1B943FD8"/>
    <w:rsid w:val="1DD64839"/>
    <w:rsid w:val="2AC80393"/>
    <w:rsid w:val="2EE67926"/>
    <w:rsid w:val="35130FCB"/>
    <w:rsid w:val="36DE5132"/>
    <w:rsid w:val="3BFB4045"/>
    <w:rsid w:val="3EDE7988"/>
    <w:rsid w:val="51663FBE"/>
    <w:rsid w:val="5BF36344"/>
    <w:rsid w:val="5F2727A8"/>
    <w:rsid w:val="62960785"/>
    <w:rsid w:val="67561237"/>
    <w:rsid w:val="6D75333B"/>
    <w:rsid w:val="763F0CE1"/>
    <w:rsid w:val="7A0344C4"/>
    <w:rsid w:val="7CDD3E62"/>
    <w:rsid w:val="7D03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cp:lastModifiedBy>
  <cp:lastPrinted>2020-08-19T09:33:00Z</cp:lastPrinted>
  <dcterms:modified xsi:type="dcterms:W3CDTF">2020-10-16T08:07:27Z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