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W w:w="14737" w:type="dxa"/>
        <w:tblInd w:w="0" w:type="dxa"/>
        <w:tblLayout w:type="fixed"/>
        <w:tblCellMar>
          <w:top w:w="15" w:type="dxa"/>
          <w:left w:w="15" w:type="dxa"/>
          <w:bottom w:w="15" w:type="dxa"/>
          <w:right w:w="15" w:type="dxa"/>
        </w:tblCellMar>
      </w:tblPr>
      <w:tblGrid>
        <w:gridCol w:w="440"/>
        <w:gridCol w:w="1"/>
        <w:gridCol w:w="849"/>
        <w:gridCol w:w="1"/>
        <w:gridCol w:w="851"/>
        <w:gridCol w:w="727"/>
        <w:gridCol w:w="1541"/>
        <w:gridCol w:w="566"/>
        <w:gridCol w:w="1986"/>
        <w:gridCol w:w="283"/>
        <w:gridCol w:w="850"/>
        <w:gridCol w:w="549"/>
        <w:gridCol w:w="18"/>
        <w:gridCol w:w="567"/>
        <w:gridCol w:w="1843"/>
        <w:gridCol w:w="67"/>
        <w:gridCol w:w="500"/>
        <w:gridCol w:w="67"/>
        <w:gridCol w:w="642"/>
        <w:gridCol w:w="67"/>
        <w:gridCol w:w="500"/>
        <w:gridCol w:w="67"/>
        <w:gridCol w:w="641"/>
        <w:gridCol w:w="68"/>
        <w:gridCol w:w="499"/>
        <w:gridCol w:w="68"/>
        <w:gridCol w:w="98"/>
        <w:gridCol w:w="313"/>
        <w:gridCol w:w="68"/>
      </w:tblGrid>
      <w:tr>
        <w:tblPrEx>
          <w:tblCellMar>
            <w:top w:w="15" w:type="dxa"/>
            <w:left w:w="15" w:type="dxa"/>
            <w:bottom w:w="15" w:type="dxa"/>
            <w:right w:w="15" w:type="dxa"/>
          </w:tblCellMar>
        </w:tblPrEx>
        <w:trPr>
          <w:gridAfter w:val="1"/>
          <w:wAfter w:w="68" w:type="dxa"/>
          <w:trHeight w:val="1035" w:hRule="atLeast"/>
        </w:trPr>
        <w:tc>
          <w:tcPr>
            <w:tcW w:w="14356" w:type="dxa"/>
            <w:gridSpan w:val="27"/>
            <w:vAlign w:val="center"/>
          </w:tcPr>
          <w:p>
            <w:pPr>
              <w:adjustRightInd w:val="0"/>
              <w:spacing w:line="360" w:lineRule="auto"/>
              <w:jc w:val="center"/>
              <w:rPr>
                <w:rFonts w:ascii="宋体" w:hAnsi="宋体" w:cs="宋体"/>
                <w:b/>
                <w:sz w:val="44"/>
                <w:szCs w:val="44"/>
              </w:rPr>
            </w:pPr>
            <w:bookmarkStart w:id="0" w:name="_GoBack"/>
            <w:bookmarkEnd w:id="0"/>
            <w:r>
              <w:rPr>
                <w:rFonts w:hint="eastAsia" w:ascii="宋体" w:hAnsi="宋体" w:cs="宋体"/>
                <w:b/>
                <w:sz w:val="44"/>
                <w:szCs w:val="44"/>
                <w:lang w:val="en-US" w:eastAsia="zh-CN"/>
              </w:rPr>
              <w:t>积石山县柳沟乡人民政府政务公开</w:t>
            </w:r>
            <w:r>
              <w:rPr>
                <w:rFonts w:hint="eastAsia" w:ascii="宋体" w:hAnsi="宋体" w:cs="宋体"/>
                <w:b/>
                <w:sz w:val="44"/>
                <w:szCs w:val="44"/>
              </w:rPr>
              <w:t>目录</w:t>
            </w:r>
          </w:p>
          <w:p>
            <w:pPr>
              <w:adjustRightInd w:val="0"/>
              <w:spacing w:line="360" w:lineRule="auto"/>
              <w:jc w:val="center"/>
              <w:rPr>
                <w:rFonts w:ascii="宋体" w:hAnsi="宋体" w:cs="宋体"/>
                <w:b/>
                <w:color w:val="000000"/>
                <w:sz w:val="40"/>
                <w:szCs w:val="40"/>
              </w:rPr>
            </w:pPr>
          </w:p>
        </w:tc>
        <w:tc>
          <w:tcPr>
            <w:tcW w:w="313" w:type="dxa"/>
            <w:vAlign w:val="center"/>
          </w:tcPr>
          <w:p>
            <w:pPr>
              <w:widowControl/>
              <w:jc w:val="center"/>
              <w:textAlignment w:val="center"/>
              <w:rPr>
                <w:rFonts w:ascii="宋体" w:hAnsi="宋体" w:cs="宋体"/>
                <w:b/>
                <w:color w:val="000000"/>
                <w:sz w:val="40"/>
                <w:szCs w:val="40"/>
              </w:rPr>
            </w:pPr>
          </w:p>
        </w:tc>
      </w:tr>
      <w:tr>
        <w:tblPrEx>
          <w:tblCellMar>
            <w:top w:w="15" w:type="dxa"/>
            <w:left w:w="15" w:type="dxa"/>
            <w:bottom w:w="15" w:type="dxa"/>
            <w:right w:w="15" w:type="dxa"/>
          </w:tblCellMar>
        </w:tblPrEx>
        <w:trPr>
          <w:gridAfter w:val="1"/>
          <w:wAfter w:w="68" w:type="dxa"/>
          <w:trHeight w:val="212" w:hRule="atLeast"/>
        </w:trPr>
        <w:tc>
          <w:tcPr>
            <w:tcW w:w="441"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序号</w:t>
            </w:r>
          </w:p>
        </w:tc>
        <w:tc>
          <w:tcPr>
            <w:tcW w:w="1701"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公开事项</w:t>
            </w:r>
          </w:p>
        </w:tc>
        <w:tc>
          <w:tcPr>
            <w:tcW w:w="2268"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公开内容（要素）</w:t>
            </w:r>
          </w:p>
        </w:tc>
        <w:tc>
          <w:tcPr>
            <w:tcW w:w="2835" w:type="dxa"/>
            <w:gridSpan w:val="3"/>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公开依据</w:t>
            </w:r>
          </w:p>
        </w:tc>
        <w:tc>
          <w:tcPr>
            <w:tcW w:w="8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公开时限</w:t>
            </w:r>
          </w:p>
        </w:tc>
        <w:tc>
          <w:tcPr>
            <w:tcW w:w="56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公开主体</w:t>
            </w:r>
          </w:p>
        </w:tc>
        <w:tc>
          <w:tcPr>
            <w:tcW w:w="2410"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公开渠道和载体</w:t>
            </w:r>
          </w:p>
        </w:tc>
        <w:tc>
          <w:tcPr>
            <w:tcW w:w="1276"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公开对象</w:t>
            </w:r>
          </w:p>
        </w:tc>
        <w:tc>
          <w:tcPr>
            <w:tcW w:w="1275" w:type="dxa"/>
            <w:gridSpan w:val="4"/>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公开方式</w:t>
            </w:r>
          </w:p>
        </w:tc>
        <w:tc>
          <w:tcPr>
            <w:tcW w:w="1046" w:type="dxa"/>
            <w:gridSpan w:val="5"/>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公开层级</w:t>
            </w:r>
          </w:p>
        </w:tc>
      </w:tr>
      <w:tr>
        <w:tblPrEx>
          <w:tblCellMar>
            <w:top w:w="15" w:type="dxa"/>
            <w:left w:w="15" w:type="dxa"/>
            <w:bottom w:w="15" w:type="dxa"/>
            <w:right w:w="15" w:type="dxa"/>
          </w:tblCellMar>
        </w:tblPrEx>
        <w:trPr>
          <w:gridAfter w:val="1"/>
          <w:wAfter w:w="68" w:type="dxa"/>
          <w:trHeight w:val="459" w:hRule="atLeast"/>
        </w:trPr>
        <w:tc>
          <w:tcPr>
            <w:tcW w:w="441"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gridSpan w:val="2"/>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一级事项</w:t>
            </w:r>
          </w:p>
        </w:tc>
        <w:tc>
          <w:tcPr>
            <w:tcW w:w="851"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二级事项</w:t>
            </w:r>
          </w:p>
        </w:tc>
        <w:tc>
          <w:tcPr>
            <w:tcW w:w="2268"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835" w:type="dxa"/>
            <w:gridSpan w:val="3"/>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8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241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ascii="黑体" w:hAnsi="宋体" w:eastAsia="黑体" w:cs="黑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全社会</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特定</w:t>
            </w:r>
          </w:p>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群体</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主动</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依申请</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sz w:val="18"/>
                <w:szCs w:val="18"/>
              </w:rPr>
            </w:pPr>
            <w:r>
              <w:rPr>
                <w:rFonts w:hint="eastAsia" w:ascii="黑体" w:hAnsi="宋体" w:eastAsia="黑体" w:cs="黑体"/>
                <w:color w:val="000000"/>
                <w:kern w:val="0"/>
                <w:sz w:val="18"/>
                <w:szCs w:val="18"/>
              </w:rPr>
              <w:t>乡级</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黑体" w:hAnsi="宋体" w:eastAsia="黑体" w:cs="黑体"/>
                <w:color w:val="000000"/>
                <w:kern w:val="0"/>
                <w:sz w:val="18"/>
                <w:szCs w:val="18"/>
              </w:rPr>
            </w:pPr>
            <w:r>
              <w:rPr>
                <w:rFonts w:hint="eastAsia" w:ascii="黑体" w:hAnsi="宋体" w:eastAsia="黑体" w:cs="黑体"/>
                <w:color w:val="000000"/>
                <w:kern w:val="0"/>
                <w:sz w:val="18"/>
                <w:szCs w:val="18"/>
              </w:rPr>
              <w:t>村级</w:t>
            </w:r>
          </w:p>
        </w:tc>
      </w:tr>
      <w:tr>
        <w:tblPrEx>
          <w:tblCellMar>
            <w:top w:w="15" w:type="dxa"/>
            <w:left w:w="15" w:type="dxa"/>
            <w:bottom w:w="15" w:type="dxa"/>
            <w:right w:w="15" w:type="dxa"/>
          </w:tblCellMar>
        </w:tblPrEx>
        <w:trPr>
          <w:gridAfter w:val="1"/>
          <w:wAfter w:w="68" w:type="dxa"/>
          <w:trHeight w:val="165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农村计划生育家庭奖励扶助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法律法规和政策文件；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申请材料；</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受理范围及条件；</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办理流程；</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咨询投诉渠道；</w:t>
            </w:r>
          </w:p>
          <w:p>
            <w:pPr>
              <w:widowControl/>
              <w:numPr>
                <w:ilvl w:val="0"/>
                <w:numId w:val="1"/>
              </w:numPr>
              <w:textAlignment w:val="center"/>
              <w:rPr>
                <w:rFonts w:ascii="宋体" w:hAnsi="宋体" w:cs="宋体"/>
                <w:color w:val="000000"/>
                <w:kern w:val="0"/>
                <w:sz w:val="18"/>
                <w:szCs w:val="18"/>
              </w:rPr>
            </w:pPr>
            <w:r>
              <w:rPr>
                <w:rFonts w:hint="eastAsia" w:ascii="宋体" w:hAnsi="宋体" w:cs="宋体"/>
                <w:color w:val="000000"/>
                <w:kern w:val="0"/>
                <w:sz w:val="18"/>
                <w:szCs w:val="18"/>
              </w:rPr>
              <w:t>核定花名及相关信息；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【部门规章及规范性文件】《国务院关于印发国家基本公共服务体系“十二五”规划的通知》（国发[2012]29号）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【部门规章及规范性文件】《关于开展农村部分计划生育家庭实行奖励扶助制度试点工作意见》（国办发[2004]21号）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【部门规章及规范性文件】《关于调整全国农村部分计划生育家庭奖励扶助和计划生育特别扶助标准的通知》（财教[2011]623号）</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【部门规章及规范性文件】《关于印发全国农村部分计划生育家庭奖励扶助制度管理规范的通知》（人口厅发[2006]122号）</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乡</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 w:hAnsi="仿宋" w:eastAsia="仿宋" w:cs="仿宋"/>
                <w:color w:val="000000"/>
                <w:kern w:val="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378"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西部地区少生快富</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jc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乡</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206" w:hRule="atLeast"/>
        </w:trPr>
        <w:tc>
          <w:tcPr>
            <w:tcW w:w="441" w:type="dxa"/>
            <w:gridSpan w:val="2"/>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auto" w:sz="4" w:space="0"/>
              <w:right w:val="single" w:color="auto" w:sz="4" w:space="0"/>
            </w:tcBorders>
            <w:vAlign w:val="center"/>
          </w:tcPr>
          <w:p>
            <w:pPr>
              <w:jc w:val="center"/>
              <w:textAlignment w:val="center"/>
              <w:rPr>
                <w:rFonts w:ascii="宋体" w:hAnsi="宋体" w:cs="宋体"/>
                <w:color w:val="000000"/>
                <w:sz w:val="18"/>
                <w:szCs w:val="18"/>
              </w:rPr>
            </w:pPr>
            <w:r>
              <w:rPr>
                <w:rFonts w:hint="eastAsia" w:ascii="宋体" w:hAnsi="宋体" w:cs="宋体"/>
                <w:color w:val="000000"/>
                <w:sz w:val="18"/>
                <w:szCs w:val="18"/>
              </w:rPr>
              <w:t>农村独生子女父母奖励</w:t>
            </w:r>
          </w:p>
        </w:tc>
        <w:tc>
          <w:tcPr>
            <w:tcW w:w="2268" w:type="dxa"/>
            <w:gridSpan w:val="2"/>
            <w:tcBorders>
              <w:top w:val="single" w:color="auto" w:sz="4" w:space="0"/>
              <w:left w:val="single" w:color="auto" w:sz="4" w:space="0"/>
              <w:bottom w:val="single" w:color="auto" w:sz="4" w:space="0"/>
              <w:right w:val="single" w:color="auto"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5.咨询投诉渠道；</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jc w:val="center"/>
              <w:rPr>
                <w:rFonts w:ascii="宋体" w:hAnsi="宋体" w:cs="宋体"/>
                <w:color w:val="000000"/>
                <w:sz w:val="18"/>
                <w:szCs w:val="18"/>
              </w:rPr>
            </w:pPr>
          </w:p>
        </w:tc>
        <w:tc>
          <w:tcPr>
            <w:tcW w:w="850" w:type="dxa"/>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kern w:val="0"/>
                <w:sz w:val="18"/>
                <w:szCs w:val="18"/>
              </w:rPr>
            </w:pPr>
            <w:r>
              <w:rPr>
                <w:rFonts w:hint="eastAsia" w:ascii="宋体" w:hAnsi="宋体" w:cs="宋体"/>
                <w:color w:val="000000"/>
                <w:sz w:val="18"/>
                <w:szCs w:val="18"/>
              </w:rPr>
              <w:t>乡</w:t>
            </w:r>
          </w:p>
        </w:tc>
        <w:tc>
          <w:tcPr>
            <w:tcW w:w="2410"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楷体" w:hAnsi="楷体" w:eastAsia="楷体" w:cs="宋体"/>
                <w:color w:val="000000"/>
                <w:sz w:val="18"/>
                <w:szCs w:val="18"/>
              </w:rPr>
            </w:pPr>
            <w:r>
              <w:rPr>
                <w:rFonts w:ascii="仿宋" w:hAnsi="仿宋" w:eastAsia="仿宋" w:cs="仿宋"/>
                <w:color w:val="000000"/>
                <w:sz w:val="18"/>
                <w:szCs w:val="18"/>
              </w:rPr>
              <w:t xml:space="preserve">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52" w:hRule="atLeast"/>
        </w:trPr>
        <w:tc>
          <w:tcPr>
            <w:tcW w:w="441" w:type="dxa"/>
            <w:gridSpan w:val="2"/>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计划生育家庭特别扶助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【法律】《中华人民共和国人口与计划生育法》（中华人民共和国主席令第41号、2015年12月27号修正）</w:t>
            </w:r>
          </w:p>
          <w:p>
            <w:pPr>
              <w:widowControl/>
              <w:jc w:val="left"/>
              <w:textAlignment w:val="center"/>
              <w:rPr>
                <w:rFonts w:ascii="宋体" w:hAnsi="宋体" w:cs="宋体"/>
                <w:color w:val="000000"/>
                <w:kern w:val="0"/>
                <w:sz w:val="18"/>
                <w:szCs w:val="18"/>
              </w:rPr>
            </w:pPr>
            <w:r>
              <w:rPr>
                <w:rFonts w:hint="eastAsia" w:ascii="宋体" w:hAnsi="宋体" w:cs="宋体"/>
                <w:color w:val="000000"/>
                <w:kern w:val="0"/>
                <w:sz w:val="18"/>
                <w:szCs w:val="18"/>
              </w:rPr>
              <w:t>【部门规章及规范性文件】《关于印发全国独生子女伤残死亡家庭特别扶助制度试点方案的通知》（国人口发[2007]78号）</w:t>
            </w:r>
          </w:p>
          <w:p>
            <w:pPr>
              <w:jc w:val="center"/>
              <w:rPr>
                <w:rFonts w:ascii="宋体" w:hAnsi="宋体" w:cs="宋体"/>
                <w:color w:val="000000"/>
                <w:sz w:val="18"/>
                <w:szCs w:val="18"/>
              </w:rPr>
            </w:pP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sz w:val="18"/>
                <w:szCs w:val="18"/>
              </w:rPr>
              <w:t>乡</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961" w:hRule="atLeast"/>
        </w:trPr>
        <w:tc>
          <w:tcPr>
            <w:tcW w:w="441" w:type="dxa"/>
            <w:gridSpan w:val="2"/>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失独家庭一次性补助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 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sz w:val="18"/>
                <w:szCs w:val="18"/>
              </w:rPr>
              <w:t>乡</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1676" w:hRule="atLeast"/>
        </w:trPr>
        <w:tc>
          <w:tcPr>
            <w:tcW w:w="441" w:type="dxa"/>
            <w:gridSpan w:val="2"/>
            <w:tcBorders>
              <w:top w:val="single" w:color="auto"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行政给付类事项</w:t>
            </w:r>
          </w:p>
        </w:tc>
        <w:tc>
          <w:tcPr>
            <w:tcW w:w="851" w:type="dxa"/>
            <w:tcBorders>
              <w:top w:val="single" w:color="auto"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计划生育特困家庭救助</w:t>
            </w:r>
          </w:p>
        </w:tc>
        <w:tc>
          <w:tcPr>
            <w:tcW w:w="2268" w:type="dxa"/>
            <w:gridSpan w:val="2"/>
            <w:tcBorders>
              <w:top w:val="single" w:color="auto" w:sz="4" w:space="0"/>
              <w:left w:val="single" w:color="000000" w:sz="4" w:space="0"/>
              <w:bottom w:val="single" w:color="000000" w:sz="4" w:space="0"/>
              <w:right w:val="single" w:color="000000" w:sz="4" w:space="0"/>
            </w:tcBorders>
            <w:vAlign w:val="center"/>
          </w:tcPr>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1.法律法规和政策文件；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2.申请材料；</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3.受理范围及条件；</w:t>
            </w:r>
          </w:p>
          <w:p>
            <w:pPr>
              <w:widowControl/>
              <w:textAlignment w:val="center"/>
              <w:rPr>
                <w:rFonts w:ascii="宋体" w:hAnsi="宋体" w:cs="宋体"/>
                <w:color w:val="000000"/>
                <w:kern w:val="0"/>
                <w:sz w:val="18"/>
                <w:szCs w:val="18"/>
              </w:rPr>
            </w:pPr>
            <w:r>
              <w:rPr>
                <w:rFonts w:hint="eastAsia" w:ascii="宋体" w:hAnsi="宋体" w:cs="宋体"/>
                <w:color w:val="000000"/>
                <w:kern w:val="0"/>
                <w:sz w:val="18"/>
                <w:szCs w:val="18"/>
              </w:rPr>
              <w:t>4.办理流程；</w:t>
            </w:r>
          </w:p>
          <w:p>
            <w:pPr>
              <w:tabs>
                <w:tab w:val="center" w:pos="4153"/>
                <w:tab w:val="right" w:pos="8306"/>
              </w:tabs>
              <w:snapToGrid w:val="0"/>
              <w:spacing w:line="360" w:lineRule="auto"/>
              <w:rPr>
                <w:rFonts w:ascii="宋体" w:hAnsi="宋体" w:cs="宋体"/>
                <w:color w:val="000000"/>
                <w:kern w:val="0"/>
                <w:sz w:val="18"/>
                <w:szCs w:val="18"/>
              </w:rPr>
            </w:pPr>
            <w:r>
              <w:rPr>
                <w:rFonts w:hint="eastAsia" w:ascii="宋体" w:hAnsi="宋体" w:cs="宋体"/>
                <w:color w:val="000000"/>
                <w:kern w:val="0"/>
                <w:sz w:val="18"/>
                <w:szCs w:val="18"/>
              </w:rPr>
              <w:t>5.咨询投诉渠道；</w:t>
            </w:r>
          </w:p>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kern w:val="0"/>
                <w:sz w:val="18"/>
                <w:szCs w:val="18"/>
              </w:rPr>
              <w:t>6.核定花名及相关信息；</w:t>
            </w:r>
          </w:p>
        </w:tc>
        <w:tc>
          <w:tcPr>
            <w:tcW w:w="2835" w:type="dxa"/>
            <w:gridSpan w:val="3"/>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宋体" w:hAnsi="宋体" w:eastAsia="宋体" w:cs="宋体"/>
                <w:color w:val="000000"/>
                <w:sz w:val="18"/>
                <w:szCs w:val="18"/>
                <w:lang w:val="en-US" w:eastAsia="zh-CN"/>
              </w:rPr>
            </w:pPr>
            <w:r>
              <w:rPr>
                <w:rFonts w:hint="eastAsia" w:ascii="宋体" w:hAnsi="宋体" w:cs="宋体"/>
                <w:color w:val="000000"/>
                <w:kern w:val="0"/>
                <w:sz w:val="18"/>
                <w:szCs w:val="18"/>
              </w:rPr>
              <w:t>《中华人民共和国人口与计划生育法》（中华人民共和国主席令第41号、2015年12月27号修正）</w:t>
            </w:r>
            <w:r>
              <w:rPr>
                <w:rFonts w:hint="eastAsia" w:ascii="宋体" w:hAnsi="宋体" w:cs="宋体"/>
                <w:color w:val="000000"/>
                <w:kern w:val="0"/>
                <w:sz w:val="18"/>
                <w:szCs w:val="18"/>
                <w:lang w:eastAsia="zh-CN"/>
              </w:rPr>
              <w:t>、</w:t>
            </w:r>
            <w:r>
              <w:rPr>
                <w:rFonts w:hint="eastAsia" w:ascii="宋体" w:hAnsi="宋体" w:cs="宋体"/>
                <w:color w:val="000000"/>
                <w:kern w:val="0"/>
                <w:sz w:val="18"/>
                <w:szCs w:val="18"/>
                <w:lang w:val="en-US" w:eastAsia="zh-CN"/>
              </w:rPr>
              <w:t>其他相关政策规定</w:t>
            </w:r>
          </w:p>
        </w:tc>
        <w:tc>
          <w:tcPr>
            <w:tcW w:w="850" w:type="dxa"/>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sz w:val="18"/>
                <w:szCs w:val="18"/>
              </w:rPr>
              <w:t>乡</w:t>
            </w:r>
          </w:p>
        </w:tc>
        <w:tc>
          <w:tcPr>
            <w:tcW w:w="2410"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auto"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512"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kern w:val="0"/>
                <w:sz w:val="18"/>
                <w:szCs w:val="18"/>
              </w:rPr>
              <w:t>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jc w:val="center"/>
              <w:rPr>
                <w:rFonts w:ascii="宋体" w:hAnsi="宋体" w:cs="宋体"/>
                <w:color w:val="00000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仿宋" w:hAnsi="仿宋" w:eastAsia="仿宋" w:cs="仿宋"/>
                <w:color w:val="000000"/>
                <w:sz w:val="18"/>
                <w:szCs w:val="18"/>
                <w:u w:val="single"/>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农村危房改对象认定</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w:t>
            </w:r>
            <w:r>
              <w:rPr>
                <w:rFonts w:ascii="宋体" w:hAnsi="宋体" w:cs="宋体"/>
                <w:color w:val="000000"/>
                <w:sz w:val="18"/>
                <w:szCs w:val="18"/>
              </w:rPr>
              <w:t>危房改造申请程序</w:t>
            </w:r>
            <w:r>
              <w:rPr>
                <w:rFonts w:hint="eastAsia" w:ascii="宋体" w:hAnsi="宋体" w:cs="宋体"/>
                <w:color w:val="000000"/>
                <w:sz w:val="18"/>
                <w:szCs w:val="18"/>
              </w:rPr>
              <w:t>、</w:t>
            </w:r>
            <w:r>
              <w:rPr>
                <w:rFonts w:ascii="宋体" w:hAnsi="宋体" w:cs="宋体"/>
                <w:color w:val="000000"/>
                <w:sz w:val="18"/>
                <w:szCs w:val="18"/>
              </w:rPr>
              <w:t>认定结果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9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农村危房改造竣工合格标准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948" w:hRule="atLeast"/>
        </w:trPr>
        <w:tc>
          <w:tcPr>
            <w:tcW w:w="441" w:type="dxa"/>
            <w:gridSpan w:val="2"/>
            <w:tcBorders>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10</w:t>
            </w:r>
          </w:p>
        </w:tc>
        <w:tc>
          <w:tcPr>
            <w:tcW w:w="850" w:type="dxa"/>
            <w:gridSpan w:val="2"/>
            <w:tcBorders>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回应关切</w:t>
            </w:r>
          </w:p>
        </w:tc>
        <w:tc>
          <w:tcPr>
            <w:tcW w:w="851" w:type="dxa"/>
            <w:tcBorders>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舆情收集热点及关键问题回应</w:t>
            </w:r>
          </w:p>
        </w:tc>
        <w:tc>
          <w:tcPr>
            <w:tcW w:w="2268" w:type="dxa"/>
            <w:gridSpan w:val="2"/>
            <w:tcBorders>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接受投诉咨询建议等联系电话</w:t>
            </w:r>
            <w:r>
              <w:rPr>
                <w:rFonts w:hint="eastAsia" w:ascii="宋体" w:hAnsi="宋体" w:cs="宋体"/>
                <w:color w:val="000000"/>
                <w:sz w:val="18"/>
                <w:szCs w:val="18"/>
              </w:rPr>
              <w:t>、</w:t>
            </w:r>
            <w:r>
              <w:rPr>
                <w:rFonts w:ascii="宋体" w:hAnsi="宋体" w:cs="宋体"/>
                <w:color w:val="000000"/>
                <w:sz w:val="18"/>
                <w:szCs w:val="18"/>
              </w:rPr>
              <w:t>通讯地址等</w:t>
            </w:r>
            <w:r>
              <w:rPr>
                <w:rFonts w:hint="eastAsia" w:ascii="宋体" w:hAnsi="宋体" w:cs="宋体"/>
                <w:color w:val="000000"/>
                <w:sz w:val="18"/>
                <w:szCs w:val="18"/>
              </w:rPr>
              <w:t>；</w:t>
            </w:r>
            <w:r>
              <w:rPr>
                <w:rFonts w:ascii="宋体" w:hAnsi="宋体" w:cs="宋体"/>
                <w:color w:val="000000"/>
                <w:sz w:val="18"/>
                <w:szCs w:val="18"/>
              </w:rPr>
              <w:t>涉及群众切身利益和舆论关注热点及关键问题等回应内容</w:t>
            </w:r>
          </w:p>
        </w:tc>
        <w:tc>
          <w:tcPr>
            <w:tcW w:w="2835" w:type="dxa"/>
            <w:gridSpan w:val="3"/>
            <w:tcBorders>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《政府信息公开条例》《中共中央办公厅国务院办公厅印发〈关于全面推进政务公开工作的意见〉的通知》《国务院办公厅印发〈关于全面推进政务公开工作的意见〉实施细则的通知》</w:t>
            </w:r>
          </w:p>
        </w:tc>
        <w:tc>
          <w:tcPr>
            <w:tcW w:w="850" w:type="dxa"/>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及时发布信息；对涉及重大舆情的，要快速反应，并根据工作进展情况，持续发布信息</w:t>
            </w: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w:t>
            </w:r>
          </w:p>
        </w:tc>
        <w:tc>
          <w:tcPr>
            <w:tcW w:w="2410" w:type="dxa"/>
            <w:gridSpan w:val="2"/>
            <w:tcBorders>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572"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农村危房改造条件和标准</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农村危房等级评定标准</w:t>
            </w:r>
            <w:r>
              <w:rPr>
                <w:rFonts w:hint="eastAsia" w:ascii="宋体" w:hAnsi="宋体" w:cs="宋体"/>
                <w:color w:val="000000"/>
                <w:sz w:val="18"/>
                <w:szCs w:val="18"/>
              </w:rPr>
              <w:t>、</w:t>
            </w:r>
            <w:r>
              <w:rPr>
                <w:rFonts w:ascii="宋体" w:hAnsi="宋体" w:cs="宋体"/>
                <w:color w:val="000000"/>
                <w:sz w:val="18"/>
                <w:szCs w:val="18"/>
              </w:rPr>
              <w:t>农户申请条件</w:t>
            </w:r>
            <w:r>
              <w:rPr>
                <w:rFonts w:hint="eastAsia" w:ascii="宋体" w:hAnsi="宋体" w:cs="宋体"/>
                <w:color w:val="000000"/>
                <w:sz w:val="18"/>
                <w:szCs w:val="18"/>
              </w:rPr>
              <w:t>、</w:t>
            </w:r>
            <w:r>
              <w:rPr>
                <w:rFonts w:ascii="宋体" w:hAnsi="宋体" w:cs="宋体"/>
                <w:color w:val="000000"/>
                <w:sz w:val="18"/>
                <w:szCs w:val="18"/>
              </w:rPr>
              <w:t>资金补助标准</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《政府信息公开条例》《住房城乡建设部 财政部关于印发农村危房改造脱贫攻坚三年行动方案的通知》《住房城乡建设部 财政部 国务院扶贫办关于加强和完善建档立卡贫困户等重点对象农村危房改造若干问题的通知》等</w:t>
            </w:r>
          </w:p>
          <w:p>
            <w:pPr>
              <w:rPr>
                <w:rFonts w:ascii="宋体" w:hAnsi="宋体" w:cs="宋体"/>
                <w:color w:val="000000"/>
                <w:kern w:val="0"/>
                <w:sz w:val="18"/>
                <w:szCs w:val="18"/>
              </w:rPr>
            </w:pP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自制作或获取该信息之日起20个工作日内公开</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■政府网站    </w:t>
            </w:r>
            <w:r>
              <w:rPr>
                <w:rFonts w:ascii="仿宋" w:hAnsi="仿宋" w:eastAsia="仿宋" w:cs="宋体"/>
                <w:color w:val="000000"/>
                <w:sz w:val="18"/>
                <w:szCs w:val="18"/>
              </w:rPr>
              <w:t>□</w:t>
            </w:r>
            <w:r>
              <w:rPr>
                <w:rFonts w:ascii="仿宋" w:hAnsi="仿宋" w:eastAsia="仿宋" w:cs="仿宋"/>
                <w:color w:val="000000"/>
                <w:sz w:val="18"/>
                <w:szCs w:val="18"/>
              </w:rPr>
              <w:t xml:space="preserve">政府公报    </w:t>
            </w:r>
            <w:r>
              <w:rPr>
                <w:rFonts w:ascii="仿宋" w:hAnsi="仿宋" w:eastAsia="仿宋" w:cs="宋体"/>
                <w:color w:val="000000"/>
                <w:sz w:val="18"/>
                <w:szCs w:val="18"/>
              </w:rPr>
              <w:t>□</w:t>
            </w:r>
            <w:r>
              <w:rPr>
                <w:rFonts w:ascii="仿宋" w:hAnsi="仿宋" w:eastAsia="仿宋" w:cs="仿宋"/>
                <w:color w:val="000000"/>
                <w:sz w:val="18"/>
                <w:szCs w:val="18"/>
              </w:rPr>
              <w:t xml:space="preserve">两微一端    </w:t>
            </w:r>
            <w:r>
              <w:rPr>
                <w:rFonts w:ascii="仿宋" w:hAnsi="仿宋" w:eastAsia="仿宋" w:cs="宋体"/>
                <w:color w:val="000000"/>
                <w:sz w:val="18"/>
                <w:szCs w:val="18"/>
              </w:rPr>
              <w:t>□</w:t>
            </w:r>
            <w:r>
              <w:rPr>
                <w:rFonts w:ascii="仿宋" w:hAnsi="仿宋" w:eastAsia="仿宋" w:cs="仿宋"/>
                <w:color w:val="000000"/>
                <w:sz w:val="18"/>
                <w:szCs w:val="18"/>
              </w:rPr>
              <w:t xml:space="preserve">发布会/听证会 </w:t>
            </w:r>
            <w:r>
              <w:rPr>
                <w:rFonts w:ascii="仿宋" w:hAnsi="仿宋" w:eastAsia="仿宋" w:cs="宋体"/>
                <w:color w:val="000000"/>
                <w:sz w:val="18"/>
                <w:szCs w:val="18"/>
              </w:rPr>
              <w:t>□</w:t>
            </w:r>
            <w:r>
              <w:rPr>
                <w:rFonts w:ascii="仿宋" w:hAnsi="仿宋" w:eastAsia="仿宋" w:cs="仿宋"/>
                <w:color w:val="000000"/>
                <w:sz w:val="18"/>
                <w:szCs w:val="18"/>
              </w:rPr>
              <w:t xml:space="preserve">广播电视    </w:t>
            </w:r>
            <w:r>
              <w:rPr>
                <w:rFonts w:ascii="仿宋" w:hAnsi="仿宋" w:eastAsia="仿宋" w:cs="宋体"/>
                <w:color w:val="000000"/>
                <w:sz w:val="18"/>
                <w:szCs w:val="18"/>
              </w:rPr>
              <w:t>□</w:t>
            </w:r>
            <w:r>
              <w:rPr>
                <w:rFonts w:ascii="仿宋" w:hAnsi="仿宋" w:eastAsia="仿宋" w:cs="仿宋"/>
                <w:color w:val="000000"/>
                <w:sz w:val="18"/>
                <w:szCs w:val="18"/>
              </w:rPr>
              <w:t xml:space="preserve">纸质媒体      </w:t>
            </w:r>
            <w:r>
              <w:rPr>
                <w:rFonts w:ascii="仿宋" w:hAnsi="仿宋" w:eastAsia="仿宋" w:cs="宋体"/>
                <w:color w:val="000000"/>
                <w:sz w:val="18"/>
                <w:szCs w:val="18"/>
              </w:rPr>
              <w:t>□</w:t>
            </w:r>
            <w:r>
              <w:rPr>
                <w:rFonts w:ascii="仿宋" w:hAnsi="仿宋" w:eastAsia="仿宋" w:cs="仿宋"/>
                <w:color w:val="000000"/>
                <w:sz w:val="18"/>
                <w:szCs w:val="18"/>
              </w:rPr>
              <w:t xml:space="preserve">公开查阅点  ■政务服务中心  </w:t>
            </w:r>
            <w:r>
              <w:rPr>
                <w:rFonts w:ascii="仿宋" w:hAnsi="仿宋" w:eastAsia="仿宋" w:cs="宋体"/>
                <w:color w:val="000000"/>
                <w:sz w:val="18"/>
                <w:szCs w:val="18"/>
              </w:rPr>
              <w:t>□</w:t>
            </w:r>
            <w:r>
              <w:rPr>
                <w:rFonts w:ascii="仿宋" w:hAnsi="仿宋" w:eastAsia="仿宋" w:cs="仿宋"/>
                <w:color w:val="000000"/>
                <w:sz w:val="18"/>
                <w:szCs w:val="18"/>
              </w:rPr>
              <w:t>便民服务站  ■入户/现场     ■社区/企事业单位/村公示栏（电子屏）</w:t>
            </w:r>
          </w:p>
          <w:p>
            <w:pPr>
              <w:widowControl/>
              <w:jc w:val="left"/>
              <w:textAlignment w:val="center"/>
              <w:rPr>
                <w:rFonts w:ascii="楷体" w:hAnsi="楷体" w:eastAsia="楷体" w:cs="宋体"/>
                <w:color w:val="000000"/>
                <w:sz w:val="18"/>
                <w:szCs w:val="18"/>
              </w:rPr>
            </w:pPr>
            <w:r>
              <w:rPr>
                <w:rFonts w:ascii="仿宋" w:hAnsi="仿宋" w:eastAsia="仿宋" w:cs="宋体"/>
                <w:color w:val="000000"/>
                <w:sz w:val="18"/>
                <w:szCs w:val="18"/>
              </w:rPr>
              <w:t>□</w:t>
            </w:r>
            <w:r>
              <w:rPr>
                <w:rFonts w:ascii="仿宋" w:hAnsi="仿宋" w:eastAsia="仿宋" w:cs="仿宋"/>
                <w:color w:val="000000"/>
                <w:sz w:val="18"/>
                <w:szCs w:val="18"/>
              </w:rPr>
              <w:t xml:space="preserve">精准推送    </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乡镇</w:t>
            </w:r>
            <w:r>
              <w:rPr>
                <w:rFonts w:ascii="宋体" w:hAnsi="宋体" w:cs="宋体"/>
                <w:color w:val="000000"/>
                <w:sz w:val="18"/>
                <w:szCs w:val="18"/>
              </w:rPr>
              <w:t>预算公开</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财政预决算</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乡镇决算公开</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收支总体情况：①乡镇收支总体情况表②乡镇收入总体情况表③乡镇支出总体情况表;2.财政拨款收支情况表；①财政拨款收支总体情况表②一般公共预算支出情况表③一般公共预算基本支出情况表④一般公共预算</w:t>
            </w:r>
            <w:r>
              <w:rPr>
                <w:rFonts w:ascii="宋体" w:hAnsi="宋体" w:cs="宋体"/>
                <w:color w:val="000000"/>
                <w:sz w:val="18"/>
                <w:szCs w:val="18"/>
              </w:rPr>
              <w:t>“</w:t>
            </w:r>
            <w:r>
              <w:rPr>
                <w:rFonts w:hint="eastAsia" w:ascii="宋体" w:hAnsi="宋体" w:cs="宋体"/>
                <w:color w:val="000000"/>
                <w:sz w:val="18"/>
                <w:szCs w:val="18"/>
              </w:rPr>
              <w:t>三公</w:t>
            </w:r>
            <w:r>
              <w:rPr>
                <w:rFonts w:ascii="宋体" w:hAnsi="宋体" w:cs="宋体"/>
                <w:color w:val="000000"/>
                <w:sz w:val="18"/>
                <w:szCs w:val="18"/>
              </w:rPr>
              <w:t>”经费支出情况表⑤政府性基金预算支出情况表</w:t>
            </w:r>
            <w:r>
              <w:rPr>
                <w:rFonts w:hint="eastAsia" w:ascii="宋体" w:hAnsi="宋体" w:cs="宋体"/>
                <w:color w:val="000000"/>
                <w:sz w:val="18"/>
                <w:szCs w:val="18"/>
              </w:rPr>
              <w:t>；3.一般公共预算支出情况表公开到功能分类项级科目，一般公共预算基本支出表公开到经济分类款级科目；4.一般公共预算“三公”经费支出表按“因公出国（境）费”“公务用车购置及运行费”应细化到“公务用车购置费”“公务用车运行费”两个项目，并对增减变化情况进行说明；5.本乡镇职责、机构设置情况、预算收支增减变化、机关运行经费安排以及政府采购（主要包括乡镇采购预算总金额和货物、工程、服务采购的预算金额）等情况的说明，并对专业性较强的词汇进行解释。结合工作进展情况，逐步公开国有资产占用、重点项目预算的绩效目标等情况；5.没有数据的表格应当列出空表并说明。</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《中华人民共和国预算法》、《财政部关于印发〈地方预决算公开操作规程的通知〉》（财预【2016】143号）、《中共甘肃省委办公厅 甘肃省人民政府办公厅关于进一步推进预算公开工作的实施方案》（甘办发【2016】32号）、《财政部办公厅关于印发财政预决算领域基层政务公开标准指引的通知》（财办发【2019】77号）等法律法规和文件规定</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上级政府财政部门批复后的</w:t>
            </w:r>
            <w:r>
              <w:rPr>
                <w:rFonts w:hint="eastAsia" w:ascii="宋体" w:hAnsi="宋体" w:cs="宋体"/>
                <w:color w:val="000000"/>
                <w:kern w:val="0"/>
                <w:sz w:val="18"/>
                <w:szCs w:val="18"/>
              </w:rPr>
              <w:t>20日内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kern w:val="0"/>
                <w:sz w:val="18"/>
                <w:szCs w:val="18"/>
              </w:rPr>
              <w:t>乡</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动物防疫等补助经费</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养殖环节无害化处理补助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（补贴对象、补贴标准、申请程序、申请材料、咨询电话、办理地址等）、补贴结果、监督渠道等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中华人民共和国动物防疫法》、《财政部农业农村部关于修订印发农业相关转移支付资金管理办法的通知》（财农（2020）10号）、《甘肃省财政厅甘肃省农业农村厅关于修订农业相关转移支付资金管理办法实施细则的通知》（甘财农（2020）42号）、《农业部办公厅财政部办公厅关于做好生猪规模化养殖场无害化处理补助相关工作的通知》农办财（2011）163号、甘肃省兽医局 甘肃省财政厅《关于做好生猪规模化养殖场无害化处理补助相关工作的通知》甘兽医（2012）30号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农业</w:t>
            </w:r>
            <w:r>
              <w:rPr>
                <w:rFonts w:hint="eastAsia" w:ascii="宋体" w:hAnsi="宋体" w:cs="宋体"/>
                <w:color w:val="000000"/>
                <w:sz w:val="18"/>
                <w:szCs w:val="18"/>
              </w:rPr>
              <w:t>生产发展资金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耕地力保护补贴</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ascii="宋体" w:hAnsi="宋体" w:cs="宋体"/>
                <w:color w:val="000000"/>
                <w:kern w:val="0"/>
                <w:sz w:val="18"/>
                <w:szCs w:val="18"/>
              </w:rPr>
              <w:t>甘肃省财政厅</w:t>
            </w:r>
            <w:r>
              <w:rPr>
                <w:rFonts w:hint="eastAsia" w:ascii="宋体" w:hAnsi="宋体" w:cs="宋体"/>
                <w:color w:val="000000"/>
                <w:kern w:val="0"/>
                <w:sz w:val="18"/>
                <w:szCs w:val="18"/>
              </w:rPr>
              <w:t xml:space="preserve"> 甘肃省农牧厅关于印发甘肃省农业支持保护补贴改革实施方案（试行）的通知【甘财农 [2016]69号】、甘肃省财政厅、甘肃省农业机械管理局关于印发《农业支持保护补贴资金管理办法》的通知【甘财农[2016]74号】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p>
          <w:p>
            <w:pPr>
              <w:rPr>
                <w:rFonts w:ascii="宋体" w:hAnsi="宋体" w:cs="宋体"/>
                <w:color w:val="000000"/>
                <w:sz w:val="18"/>
                <w:szCs w:val="18"/>
              </w:rPr>
            </w:pPr>
            <w:r>
              <w:rPr>
                <w:rFonts w:hint="eastAsia" w:ascii="宋体" w:hAnsi="宋体" w:cs="宋体"/>
                <w:color w:val="000000"/>
                <w:sz w:val="18"/>
                <w:szCs w:val="18"/>
              </w:rPr>
              <w:t>农业资源及生态保护补偿金</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草原禁牧补助与草蓄平衡奖励</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ascii="宋体" w:hAnsi="宋体" w:cs="宋体"/>
                <w:color w:val="000000"/>
                <w:sz w:val="18"/>
                <w:szCs w:val="18"/>
              </w:rPr>
              <w:t>政策依据</w:t>
            </w:r>
            <w:r>
              <w:rPr>
                <w:rFonts w:hint="eastAsia" w:ascii="宋体" w:hAnsi="宋体" w:cs="宋体"/>
                <w:color w:val="000000"/>
                <w:sz w:val="18"/>
                <w:szCs w:val="18"/>
              </w:rPr>
              <w:t>、</w:t>
            </w:r>
            <w:r>
              <w:rPr>
                <w:rFonts w:ascii="宋体" w:hAnsi="宋体" w:cs="宋体"/>
                <w:color w:val="000000"/>
                <w:sz w:val="18"/>
                <w:szCs w:val="18"/>
              </w:rPr>
              <w:t>申请指南</w:t>
            </w:r>
            <w:r>
              <w:rPr>
                <w:rFonts w:hint="eastAsia" w:ascii="宋体" w:hAnsi="宋体" w:cs="宋体"/>
                <w:color w:val="000000"/>
                <w:sz w:val="18"/>
                <w:szCs w:val="18"/>
              </w:rPr>
              <w:t>（补贴范围、补贴标准、咨询电话、办理单位、办理时限）、补贴结果、监督渠道等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甘肃省贯彻新一轮草原生态保护补助奖励政策实施意见（2016—2020年）的通知》（甘政办发【2016】75号）、《临夏回族自治州人民政府办公室关于印发临夏州落实新一轮草原生态保护补助奖励政策实施方案（2016—2020年）的通知》（临州办发【2016】157号）</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自政府信息形成或变更之日起</w:t>
            </w:r>
            <w:r>
              <w:rPr>
                <w:rFonts w:hint="eastAsia" w:ascii="宋体" w:hAnsi="宋体" w:cs="宋体"/>
                <w:color w:val="000000"/>
                <w:kern w:val="0"/>
                <w:sz w:val="18"/>
                <w:szCs w:val="18"/>
              </w:rPr>
              <w:t>20个工作日内。法律、法规对政府信息公开的期限另有规定的从其规定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3519"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最低生活保障</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加强和改进最低生活保障工作的意见》（国发[2012]45号）；2.《最低生活保障审核审批办法（实行）》（民发[2012]220号）；3.各地配套政策法规文件；4.办理事项、办理条件、最低生活保障标准、申请材料、办理流程、办理时间、地点、联系方式、监督方式；5.初审对象名单及相关信息；6.低保对象名单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特困人员救助供养</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hint="eastAsia" w:ascii="宋体" w:hAnsi="宋体" w:cs="宋体"/>
                <w:color w:val="000000"/>
                <w:sz w:val="18"/>
                <w:szCs w:val="18"/>
              </w:rPr>
              <w:t>1.政策法规；2.办事指南；3.审核信息；4.审批信息；5.补助标准。</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进一步健全特困人员救助供养制度的意见》（国发[2016]14号）；2.民政部关于印发《特困人员认定办法》的通知（民发[2016]178号）；3.民政部关于贯彻落实《国务院关于进一步健全特困人员救助供养制度的意见》的通知（民发[2016]115号）；4.各地配套政策法规文件；5.办理事项、办理条件、最低生活保障标准、申请材料、办理流程、办理时间、地点、联系方式、监督方式；6.初审对象名单及相关信息，终止供养人员名单；6.特困人员名单及相关信息；</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gridAfter w:val="1"/>
          <w:wAfter w:w="68" w:type="dxa"/>
          <w:trHeight w:val="1715"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ascii="宋体" w:hAnsi="宋体" w:cs="宋体"/>
                <w:color w:val="000000"/>
                <w:kern w:val="0"/>
                <w:sz w:val="18"/>
                <w:szCs w:val="18"/>
              </w:rPr>
            </w:pPr>
            <w:r>
              <w:rPr>
                <w:rFonts w:hint="eastAsia" w:ascii="宋体" w:hAnsi="宋体" w:cs="宋体"/>
                <w:color w:val="000000"/>
                <w:kern w:val="0"/>
                <w:sz w:val="18"/>
                <w:szCs w:val="18"/>
              </w:rPr>
              <w:t>19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jc w:val="center"/>
              <w:rPr>
                <w:rFonts w:ascii="宋体" w:hAnsi="宋体" w:cs="宋体"/>
                <w:color w:val="000000"/>
                <w:sz w:val="18"/>
                <w:szCs w:val="18"/>
              </w:rPr>
            </w:pPr>
            <w:r>
              <w:rPr>
                <w:rFonts w:ascii="宋体" w:hAnsi="宋体" w:cs="宋体"/>
                <w:color w:val="000000"/>
                <w:sz w:val="18"/>
                <w:szCs w:val="18"/>
              </w:rPr>
              <w:t>临时救助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政策法规</w:t>
            </w:r>
            <w:r>
              <w:rPr>
                <w:rFonts w:hint="eastAsia" w:ascii="宋体" w:hAnsi="宋体" w:cs="宋体"/>
                <w:color w:val="000000"/>
                <w:sz w:val="18"/>
                <w:szCs w:val="18"/>
              </w:rPr>
              <w:t>、</w:t>
            </w:r>
            <w:r>
              <w:rPr>
                <w:rFonts w:ascii="宋体" w:hAnsi="宋体" w:cs="宋体"/>
                <w:color w:val="000000"/>
                <w:sz w:val="18"/>
                <w:szCs w:val="18"/>
              </w:rPr>
              <w:t>办事指南</w:t>
            </w:r>
            <w:r>
              <w:rPr>
                <w:rFonts w:hint="eastAsia" w:ascii="宋体" w:hAnsi="宋体" w:cs="宋体"/>
                <w:color w:val="000000"/>
                <w:sz w:val="18"/>
                <w:szCs w:val="18"/>
              </w:rPr>
              <w:t>、</w:t>
            </w:r>
            <w:r>
              <w:rPr>
                <w:rFonts w:ascii="宋体" w:hAnsi="宋体" w:cs="宋体"/>
                <w:color w:val="000000"/>
                <w:sz w:val="18"/>
                <w:szCs w:val="18"/>
              </w:rPr>
              <w:t>审核</w:t>
            </w:r>
            <w:r>
              <w:rPr>
                <w:rFonts w:hint="eastAsia" w:ascii="宋体" w:hAnsi="宋体" w:cs="宋体"/>
                <w:color w:val="000000"/>
                <w:sz w:val="18"/>
                <w:szCs w:val="18"/>
              </w:rPr>
              <w:t>、</w:t>
            </w:r>
            <w:r>
              <w:rPr>
                <w:rFonts w:ascii="宋体" w:hAnsi="宋体" w:cs="宋体"/>
                <w:color w:val="000000"/>
                <w:sz w:val="18"/>
                <w:szCs w:val="18"/>
              </w:rPr>
              <w:t>审批信息</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ascii="宋体" w:hAnsi="宋体" w:cs="宋体"/>
                <w:color w:val="000000"/>
                <w:sz w:val="18"/>
                <w:szCs w:val="18"/>
              </w:rPr>
            </w:pPr>
            <w:r>
              <w:rPr>
                <w:rFonts w:hint="eastAsia" w:ascii="宋体" w:hAnsi="宋体" w:cs="宋体"/>
                <w:color w:val="000000"/>
                <w:sz w:val="18"/>
                <w:szCs w:val="18"/>
              </w:rPr>
              <w:t>1.《国务院关于全面建立临时救助制度的通知》（国发[2014]47号）；2.《民政部 财政部关于进一步加强和改进临时救助工作的意见》（民发[2018]23号）；3各地配套政策法规文件；4.办理事项、办理条件、救助标准、申请材料、办理流程、办理时间、地点、联系方式、监督电话；5.支出型临时救助对象名单、救助金额、救助事由</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kern w:val="0"/>
                <w:sz w:val="18"/>
                <w:szCs w:val="18"/>
              </w:rPr>
            </w:pPr>
            <w:r>
              <w:rPr>
                <w:rFonts w:hint="eastAsia" w:ascii="宋体" w:hAnsi="宋体" w:cs="宋体"/>
                <w:color w:val="000000"/>
                <w:kern w:val="0"/>
                <w:sz w:val="18"/>
                <w:szCs w:val="18"/>
              </w:rPr>
              <w:t>《政府信息公开条例》《国务院关于进一步加强和改进最低生活保障工作的意见》（国发[2012]45号）、各地相关政策文件</w:t>
            </w:r>
          </w:p>
        </w:tc>
        <w:tc>
          <w:tcPr>
            <w:tcW w:w="850" w:type="dxa"/>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ascii="宋体" w:hAnsi="宋体" w:cs="宋体"/>
                <w:color w:val="000000"/>
                <w:kern w:val="0"/>
                <w:sz w:val="18"/>
                <w:szCs w:val="18"/>
              </w:rPr>
              <w:t>制定或获取信息之日起</w:t>
            </w:r>
            <w:r>
              <w:rPr>
                <w:rFonts w:hint="eastAsia" w:ascii="宋体" w:hAnsi="宋体" w:cs="宋体"/>
                <w:color w:val="000000"/>
                <w:kern w:val="0"/>
                <w:sz w:val="18"/>
                <w:szCs w:val="18"/>
              </w:rPr>
              <w:t>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kern w:val="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■政府网站    □政府公报    □两微一端    □发布会/听证会 □广播电视    □纸质媒体      □公开查阅点 ■政务服务中心  ■便民服务站  ■入户/现场    ■社区/企事业单位/村公示栏（电子屏）</w:t>
            </w:r>
          </w:p>
          <w:p>
            <w:pPr>
              <w:widowControl/>
              <w:jc w:val="left"/>
              <w:textAlignment w:val="center"/>
              <w:rPr>
                <w:rFonts w:ascii="仿宋" w:hAnsi="仿宋" w:eastAsia="仿宋" w:cs="仿宋"/>
                <w:color w:val="000000"/>
                <w:sz w:val="18"/>
                <w:szCs w:val="18"/>
              </w:rPr>
            </w:pPr>
            <w:r>
              <w:rPr>
                <w:rFonts w:ascii="仿宋" w:hAnsi="仿宋" w:eastAsia="仿宋" w:cs="仿宋"/>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仿宋" w:hAnsi="仿宋" w:eastAsia="仿宋" w:cs="仿宋"/>
                <w:color w:val="000000"/>
                <w:kern w:val="0"/>
                <w:sz w:val="18"/>
                <w:szCs w:val="18"/>
              </w:rPr>
              <w:t>√</w:t>
            </w:r>
          </w:p>
        </w:tc>
      </w:tr>
      <w:tr>
        <w:tblPrEx>
          <w:tblCellMar>
            <w:top w:w="15" w:type="dxa"/>
            <w:left w:w="15" w:type="dxa"/>
            <w:bottom w:w="15" w:type="dxa"/>
            <w:right w:w="15" w:type="dxa"/>
          </w:tblCellMar>
        </w:tblPrEx>
        <w:trPr>
          <w:trHeight w:val="4054" w:hRule="atLeast"/>
        </w:trPr>
        <w:tc>
          <w:tcPr>
            <w:tcW w:w="440"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残疾证办理</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《甘肃省残疾人证管理实施办法》《甘肃省残疾人残疾类别等级评定工作规程》</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2.监督方式；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3.审核结果；</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4.残疾类别、级别评定标准等；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5.相关政策文件等。</w:t>
            </w: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2.《甘肃省残疾人证管理实施办法》;等</w:t>
            </w: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评定结论符合残疾标准的，在申请人所在村(社区)予以公示，公示时间为五个工作日，未成年人原则上不予公示。</w:t>
            </w:r>
          </w:p>
          <w:p>
            <w:pPr>
              <w:tabs>
                <w:tab w:val="center" w:pos="4153"/>
                <w:tab w:val="right" w:pos="8306"/>
              </w:tabs>
              <w:snapToGrid w:val="0"/>
              <w:spacing w:line="360" w:lineRule="auto"/>
              <w:rPr>
                <w:rFonts w:hint="eastAsia" w:ascii="宋体" w:hAnsi="宋体" w:cs="宋体"/>
                <w:color w:val="000000"/>
                <w:sz w:val="18"/>
                <w:szCs w:val="18"/>
              </w:rPr>
            </w:pP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jc w:val="center"/>
              <w:rPr>
                <w:rFonts w:hint="eastAsia" w:ascii="宋体" w:hAnsi="宋体" w:cs="宋体"/>
                <w:color w:val="00000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536" w:hRule="atLeast"/>
        </w:trPr>
        <w:tc>
          <w:tcPr>
            <w:tcW w:w="440" w:type="dxa"/>
            <w:tcBorders>
              <w:top w:val="single" w:color="000000" w:sz="4" w:space="0"/>
              <w:left w:val="single" w:color="000000" w:sz="4" w:space="0"/>
              <w:bottom w:val="single" w:color="000000" w:sz="4" w:space="0"/>
              <w:right w:val="single" w:color="auto" w:sz="4" w:space="0"/>
            </w:tcBorders>
            <w:vAlign w:val="center"/>
          </w:tcPr>
          <w:p>
            <w:pPr>
              <w:tabs>
                <w:tab w:val="center" w:pos="4153"/>
                <w:tab w:val="right" w:pos="8306"/>
              </w:tabs>
              <w:snapToGrid w:val="0"/>
              <w:spacing w:line="360" w:lineRule="auto"/>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惠农项目</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无障碍服务项目</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1.项目实施方案；</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2.办理指南（申请条件、申请资料、项目实施标准、联系方式、办理地址等）；</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3.相关政策文件；</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4监督方式；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5.预核结果；</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6.项目实施进度；</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7.资金使用情况等。</w:t>
            </w:r>
          </w:p>
          <w:p>
            <w:pPr>
              <w:tabs>
                <w:tab w:val="center" w:pos="4153"/>
                <w:tab w:val="right" w:pos="8306"/>
              </w:tabs>
              <w:snapToGrid w:val="0"/>
              <w:spacing w:line="360" w:lineRule="auto"/>
              <w:rPr>
                <w:rFonts w:hint="eastAsia" w:ascii="宋体" w:hAnsi="宋体" w:cs="宋体"/>
                <w:color w:val="000000"/>
                <w:sz w:val="18"/>
                <w:szCs w:val="18"/>
              </w:rPr>
            </w:pP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trHeight w:val="1674"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lang w:val="en-US" w:eastAsia="zh-CN"/>
              </w:rPr>
              <w:t>22</w:t>
            </w:r>
          </w:p>
        </w:tc>
        <w:tc>
          <w:tcPr>
            <w:tcW w:w="850" w:type="dxa"/>
            <w:gridSpan w:val="2"/>
            <w:vMerge w:val="restart"/>
            <w:tcBorders>
              <w:top w:val="single" w:color="auto" w:sz="4" w:space="0"/>
              <w:left w:val="single" w:color="auto" w:sz="4" w:space="0"/>
              <w:right w:val="single" w:color="auto" w:sz="4" w:space="0"/>
            </w:tcBorders>
            <w:vAlign w:val="center"/>
          </w:tcPr>
          <w:p>
            <w:pPr>
              <w:widowControl/>
              <w:jc w:val="center"/>
            </w:pPr>
            <w:r>
              <w:rPr>
                <w:rFonts w:hint="eastAsia" w:ascii="宋体" w:hAnsi="宋体" w:cs="宋体"/>
                <w:color w:val="000000"/>
                <w:sz w:val="18"/>
                <w:szCs w:val="18"/>
              </w:rPr>
              <w:t>补贴项目</w:t>
            </w: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残疾人托养补贴</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1.补贴对象； </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2.补贴标准；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3.申办指南等</w:t>
            </w: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.1.《政府信息公开条例》；</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2.《关于印发2020年残疾人托养补贴项目实施方案的通知》（临州残联发〔2020〕26号）；</w:t>
            </w:r>
          </w:p>
          <w:p>
            <w:pPr>
              <w:tabs>
                <w:tab w:val="center" w:pos="4153"/>
                <w:tab w:val="right" w:pos="8306"/>
              </w:tabs>
              <w:snapToGrid w:val="0"/>
              <w:spacing w:line="360" w:lineRule="auto"/>
              <w:rPr>
                <w:rFonts w:hint="eastAsia" w:ascii="宋体" w:hAnsi="宋体" w:cs="宋体"/>
                <w:color w:val="000000"/>
                <w:sz w:val="18"/>
                <w:szCs w:val="18"/>
              </w:rPr>
            </w:pP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trHeight w:val="1687" w:hRule="atLeast"/>
        </w:trPr>
        <w:tc>
          <w:tcPr>
            <w:tcW w:w="440" w:type="dxa"/>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eastAsia="宋体"/>
                <w:lang w:val="en-US" w:eastAsia="zh-CN"/>
              </w:rPr>
            </w:pPr>
            <w:r>
              <w:rPr>
                <w:rFonts w:hint="eastAsia"/>
                <w:lang w:val="en-US" w:eastAsia="zh-CN"/>
              </w:rPr>
              <w:t>23</w:t>
            </w:r>
          </w:p>
        </w:tc>
        <w:tc>
          <w:tcPr>
            <w:tcW w:w="850" w:type="dxa"/>
            <w:gridSpan w:val="2"/>
            <w:vMerge w:val="continue"/>
            <w:tcBorders>
              <w:left w:val="single" w:color="auto" w:sz="4" w:space="0"/>
              <w:bottom w:val="single" w:color="auto" w:sz="4" w:space="0"/>
              <w:right w:val="single" w:color="auto" w:sz="4" w:space="0"/>
            </w:tcBorders>
            <w:vAlign w:val="center"/>
          </w:tcPr>
          <w:p>
            <w:pPr>
              <w:widowControl/>
              <w:jc w:val="left"/>
            </w:pPr>
          </w:p>
        </w:tc>
        <w:tc>
          <w:tcPr>
            <w:tcW w:w="1579" w:type="dxa"/>
            <w:gridSpan w:val="3"/>
            <w:tcBorders>
              <w:top w:val="single" w:color="000000" w:sz="4" w:space="0"/>
              <w:left w:val="single" w:color="auto"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残疾人机动轮椅车燃油补贴</w:t>
            </w:r>
          </w:p>
        </w:tc>
        <w:tc>
          <w:tcPr>
            <w:tcW w:w="210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1.补贴对象及标准；</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2. 补贴申报程序</w:t>
            </w:r>
          </w:p>
          <w:p>
            <w:pPr>
              <w:tabs>
                <w:tab w:val="center" w:pos="4153"/>
                <w:tab w:val="right" w:pos="8306"/>
              </w:tabs>
              <w:snapToGrid w:val="0"/>
              <w:spacing w:line="360" w:lineRule="auto"/>
              <w:rPr>
                <w:rFonts w:hint="eastAsia" w:ascii="宋体" w:hAnsi="宋体" w:cs="宋体"/>
                <w:color w:val="000000"/>
                <w:sz w:val="18"/>
                <w:szCs w:val="18"/>
              </w:rPr>
            </w:pPr>
          </w:p>
        </w:tc>
        <w:tc>
          <w:tcPr>
            <w:tcW w:w="1986" w:type="dxa"/>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《政府信息公开条例》《甘肃省残疾人机动轮椅车人员补贴实施方案》</w:t>
            </w:r>
          </w:p>
        </w:tc>
        <w:tc>
          <w:tcPr>
            <w:tcW w:w="1682" w:type="dxa"/>
            <w:gridSpan w:val="3"/>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85"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1910"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 xml:space="preserve">□精准推送   </w:t>
            </w:r>
          </w:p>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tabs>
                <w:tab w:val="center" w:pos="4153"/>
                <w:tab w:val="right" w:pos="8306"/>
              </w:tabs>
              <w:snapToGrid w:val="0"/>
              <w:spacing w:line="360" w:lineRule="auto"/>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pPr>
            <w:r>
              <w:rPr>
                <w:rFonts w:hint="eastAsia"/>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生态护林员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default" w:ascii="宋体" w:hAnsi="宋体" w:cs="宋体"/>
                <w:color w:val="000000"/>
                <w:sz w:val="18"/>
                <w:szCs w:val="18"/>
                <w:lang w:val="en-US"/>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草原管护员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1.政策依据；2.申请指南、办理条件、申请材料、办理流程、办理时间、办理地点、联系方式、监督电话；3.审批结果。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新一轮退耕还林还草补助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27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天然林资源保护集体和个人所有公益林管护补助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完善退耕还林政策补助</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both"/>
              <w:rPr>
                <w:rFonts w:hint="eastAsia" w:ascii="宋体" w:hAnsi="宋体" w:cs="宋体"/>
                <w:color w:val="00000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rPr>
                <w:rFonts w:hint="eastAsia" w:ascii="宋体" w:hAnsi="宋体" w:cs="宋体"/>
                <w:color w:val="000000"/>
                <w:sz w:val="18"/>
                <w:szCs w:val="18"/>
                <w:lang w:val="en-US" w:eastAsia="zh-CN"/>
              </w:rPr>
            </w:pPr>
            <w:r>
              <w:rPr>
                <w:rFonts w:hint="eastAsia" w:ascii="宋体" w:hAnsi="宋体" w:cs="宋体"/>
                <w:color w:val="000000"/>
                <w:sz w:val="18"/>
                <w:szCs w:val="18"/>
              </w:rPr>
              <w:t>2</w:t>
            </w:r>
            <w:r>
              <w:rPr>
                <w:rFonts w:hint="eastAsia" w:ascii="宋体" w:hAnsi="宋体" w:cs="宋体"/>
                <w:color w:val="000000"/>
                <w:sz w:val="18"/>
                <w:szCs w:val="18"/>
                <w:lang w:val="en-US" w:eastAsia="zh-CN"/>
              </w:rPr>
              <w:t>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林业政策补助</w:t>
            </w:r>
          </w:p>
        </w:tc>
        <w:tc>
          <w:tcPr>
            <w:tcW w:w="851" w:type="dxa"/>
            <w:tcBorders>
              <w:top w:val="single" w:color="000000" w:sz="4" w:space="0"/>
              <w:left w:val="single" w:color="auto"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森林生态效益补偿</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1.政策依据；2.补助标准；3.补助范围；4.补助结果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widowControl/>
              <w:jc w:val="left"/>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其他相关政策规定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制定或获取信息之日起20个工作日内，法律另行规定的从其规定</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 ■政府网站    □政府公报    □两微一端    □发布会/听证会 □广播电视    □纸质媒体      ■公开查阅点 ■政务服务中心  ■便民服务站  □入户/现场    ■社区/企事业单位/村公示栏（电子屏）</w:t>
            </w:r>
          </w:p>
          <w:p>
            <w:pPr>
              <w:widowControl/>
              <w:jc w:val="center"/>
              <w:rPr>
                <w:rFonts w:hint="eastAsia" w:ascii="宋体" w:hAnsi="宋体" w:cs="宋体"/>
                <w:color w:val="000000"/>
                <w:sz w:val="18"/>
                <w:szCs w:val="18"/>
              </w:rPr>
            </w:pPr>
            <w:r>
              <w:rPr>
                <w:rFonts w:hint="eastAsia" w:ascii="宋体" w:hAnsi="宋体" w:cs="宋体"/>
                <w:color w:val="000000"/>
                <w:sz w:val="18"/>
                <w:szCs w:val="18"/>
              </w:rPr>
              <w:t xml:space="preserve">□精准推送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widowControl/>
              <w:jc w:val="cente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widowControl/>
              <w:jc w:val="center"/>
              <w:textAlignment w:val="cente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30</w:t>
            </w:r>
          </w:p>
        </w:tc>
        <w:tc>
          <w:tcPr>
            <w:tcW w:w="850" w:type="dxa"/>
            <w:gridSpan w:val="2"/>
            <w:vMerge w:val="restart"/>
            <w:tcBorders>
              <w:top w:val="single" w:color="auto" w:sz="4" w:space="0"/>
              <w:left w:val="single" w:color="auto" w:sz="4" w:space="0"/>
              <w:right w:val="single" w:color="auto"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扶贫领域政策</w:t>
            </w:r>
            <w:r>
              <w:rPr>
                <w:rFonts w:ascii="宋体" w:hAnsi="宋体" w:cs="宋体"/>
                <w:color w:val="000000"/>
                <w:sz w:val="18"/>
                <w:szCs w:val="18"/>
              </w:rPr>
              <w:t>法规</w:t>
            </w:r>
          </w:p>
        </w:tc>
        <w:tc>
          <w:tcPr>
            <w:tcW w:w="851" w:type="dxa"/>
            <w:vMerge w:val="restart"/>
            <w:tcBorders>
              <w:top w:val="single" w:color="000000" w:sz="4" w:space="0"/>
              <w:left w:val="single" w:color="auto" w:sz="4" w:space="0"/>
              <w:right w:val="single" w:color="000000" w:sz="4" w:space="0"/>
            </w:tcBorders>
            <w:vAlign w:val="center"/>
          </w:tcPr>
          <w:p>
            <w:pPr>
              <w:widowControl/>
              <w:jc w:val="center"/>
              <w:textAlignment w:val="center"/>
              <w:rPr>
                <w:rFonts w:ascii="宋体" w:hAnsi="宋体" w:cs="宋体"/>
                <w:color w:val="000000"/>
                <w:sz w:val="18"/>
                <w:szCs w:val="18"/>
              </w:rPr>
            </w:pPr>
            <w:r>
              <w:rPr>
                <w:rFonts w:ascii="宋体" w:hAnsi="宋体" w:cs="宋体"/>
                <w:color w:val="000000"/>
                <w:sz w:val="18"/>
                <w:szCs w:val="18"/>
              </w:rPr>
              <w:t>行政法规</w:t>
            </w:r>
            <w:r>
              <w:rPr>
                <w:rFonts w:hint="eastAsia" w:ascii="宋体" w:hAnsi="宋体" w:cs="宋体"/>
                <w:color w:val="000000"/>
                <w:sz w:val="18"/>
                <w:szCs w:val="18"/>
              </w:rPr>
              <w:t>、</w:t>
            </w:r>
            <w:r>
              <w:rPr>
                <w:rFonts w:ascii="宋体" w:hAnsi="宋体" w:cs="宋体"/>
                <w:color w:val="000000"/>
                <w:sz w:val="18"/>
                <w:szCs w:val="18"/>
              </w:rPr>
              <w:t>规章</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spacing w:after="240"/>
              <w:rPr>
                <w:rFonts w:ascii="宋体" w:hAnsi="宋体" w:cs="宋体"/>
                <w:color w:val="000000"/>
                <w:sz w:val="18"/>
                <w:szCs w:val="18"/>
              </w:rPr>
            </w:pPr>
            <w:r>
              <w:rPr>
                <w:rFonts w:hint="eastAsia" w:ascii="宋体" w:hAnsi="宋体" w:cs="宋体"/>
                <w:color w:val="000000"/>
                <w:sz w:val="18"/>
                <w:szCs w:val="18"/>
              </w:rPr>
              <w:t>中央及省州党委政府关于扶贫开发的法律法规</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 xml:space="preserve">■公开查阅点  □政务服务中心  □便民服务站  □入户/现场   ■社区/企事业单位/村公示栏（电子屏）           □精准推送   □其他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31</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行业部门涉及扶贫领域有关政策法规文件</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 xml:space="preserve">村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32</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省州县扶贫资金项目公示公告文件</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 xml:space="preserve">村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3</w:t>
            </w:r>
            <w:r>
              <w:rPr>
                <w:rFonts w:hint="eastAsia" w:ascii="宋体" w:hAnsi="宋体" w:cs="宋体"/>
                <w:color w:val="000000"/>
                <w:sz w:val="18"/>
                <w:szCs w:val="18"/>
                <w:lang w:val="en-US" w:eastAsia="zh-CN"/>
              </w:rPr>
              <w:t>3</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vMerge w:val="continue"/>
            <w:tcBorders>
              <w:left w:val="single" w:color="auto" w:sz="4" w:space="0"/>
              <w:bottom w:val="single" w:color="000000" w:sz="4" w:space="0"/>
              <w:right w:val="single" w:color="000000" w:sz="4" w:space="0"/>
            </w:tcBorders>
            <w:vAlign w:val="center"/>
          </w:tcPr>
          <w:p>
            <w:pPr>
              <w:rPr>
                <w:rFonts w:ascii="宋体" w:hAnsi="宋体" w:cs="宋体"/>
                <w:color w:val="000000"/>
                <w:sz w:val="18"/>
                <w:szCs w:val="18"/>
              </w:rPr>
            </w:pP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年度脱贫攻坚有关工作计划、实施方案或通知</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《中华人民共和国政府信息公开条例》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ascii="宋体" w:hAnsi="宋体" w:cs="宋体"/>
                <w:color w:val="00000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 xml:space="preserve">村    </w:t>
            </w:r>
            <w:r>
              <w:rPr>
                <w:rFonts w:hint="eastAsia" w:ascii="宋体" w:hAnsi="宋体" w:cs="宋体"/>
                <w:color w:val="000000"/>
                <w:sz w:val="18"/>
                <w:szCs w:val="18"/>
              </w:rPr>
              <w:br w:type="textWrapping"/>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34</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对象</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贫困人口识别</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xml:space="preserve"> .识别文件   </w:t>
            </w:r>
          </w:p>
          <w:p>
            <w:pPr>
              <w:ind w:firstLine="90" w:firstLineChars="50"/>
              <w:rPr>
                <w:rFonts w:ascii="宋体" w:hAnsi="宋体" w:cs="宋体"/>
                <w:color w:val="000000"/>
                <w:sz w:val="18"/>
                <w:szCs w:val="18"/>
              </w:rPr>
            </w:pPr>
            <w:r>
              <w:rPr>
                <w:rFonts w:hint="eastAsia" w:ascii="宋体" w:hAnsi="宋体" w:cs="宋体"/>
                <w:color w:val="000000"/>
                <w:sz w:val="18"/>
                <w:szCs w:val="18"/>
              </w:rPr>
              <w:t xml:space="preserve">.识别标准 </w:t>
            </w:r>
            <w:r>
              <w:rPr>
                <w:rFonts w:hint="eastAsia" w:ascii="宋体" w:hAnsi="宋体" w:cs="宋体"/>
                <w:color w:val="000000"/>
                <w:sz w:val="18"/>
                <w:szCs w:val="18"/>
              </w:rPr>
              <w:br w:type="textWrapping"/>
            </w:r>
            <w:r>
              <w:rPr>
                <w:rFonts w:hint="eastAsia" w:ascii="宋体" w:hAnsi="宋体" w:cs="宋体"/>
                <w:color w:val="000000"/>
                <w:sz w:val="18"/>
                <w:szCs w:val="18"/>
              </w:rPr>
              <w:t>·识别程序</w:t>
            </w:r>
            <w:r>
              <w:rPr>
                <w:rFonts w:hint="eastAsia" w:ascii="宋体" w:hAnsi="宋体" w:cs="宋体"/>
                <w:color w:val="000000"/>
                <w:sz w:val="18"/>
                <w:szCs w:val="18"/>
              </w:rPr>
              <w:br w:type="textWrapping"/>
            </w:r>
            <w:r>
              <w:rPr>
                <w:rFonts w:hint="eastAsia" w:ascii="宋体" w:hAnsi="宋体" w:cs="宋体"/>
                <w:color w:val="000000"/>
                <w:sz w:val="18"/>
                <w:szCs w:val="18"/>
              </w:rPr>
              <w:t>·识别结果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《国务院扶贫办扶贫开发建档立卡工作方案》《甘肃省脱贫攻坚领导小组关于进一步完善和规范贫困人口动态管理工作的通知》</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35</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贫困人口退出</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ind w:firstLine="90" w:firstLineChars="50"/>
              <w:rPr>
                <w:rFonts w:ascii="宋体" w:hAnsi="宋体" w:cs="宋体"/>
                <w:color w:val="000000"/>
                <w:sz w:val="18"/>
                <w:szCs w:val="18"/>
              </w:rPr>
            </w:pPr>
            <w:r>
              <w:rPr>
                <w:rFonts w:hint="eastAsia" w:ascii="宋体" w:hAnsi="宋体" w:cs="宋体"/>
                <w:color w:val="000000"/>
                <w:sz w:val="18"/>
                <w:szCs w:val="18"/>
              </w:rPr>
              <w:t>.退出方案</w:t>
            </w:r>
          </w:p>
          <w:p>
            <w:pPr>
              <w:ind w:firstLine="90" w:firstLineChars="50"/>
              <w:rPr>
                <w:rFonts w:ascii="宋体" w:hAnsi="宋体" w:cs="宋体"/>
                <w:color w:val="000000"/>
                <w:sz w:val="18"/>
                <w:szCs w:val="18"/>
              </w:rPr>
            </w:pPr>
            <w:r>
              <w:rPr>
                <w:rFonts w:hint="eastAsia" w:ascii="宋体" w:hAnsi="宋体" w:cs="宋体"/>
                <w:color w:val="000000"/>
                <w:sz w:val="18"/>
                <w:szCs w:val="18"/>
              </w:rPr>
              <w:t>.退出标准</w:t>
            </w:r>
            <w:r>
              <w:rPr>
                <w:rFonts w:hint="eastAsia" w:ascii="宋体" w:hAnsi="宋体" w:cs="宋体"/>
                <w:color w:val="000000"/>
                <w:sz w:val="18"/>
                <w:szCs w:val="18"/>
              </w:rPr>
              <w:br w:type="textWrapping"/>
            </w:r>
            <w:r>
              <w:rPr>
                <w:rFonts w:hint="eastAsia" w:ascii="宋体" w:hAnsi="宋体" w:cs="宋体"/>
                <w:color w:val="000000"/>
                <w:sz w:val="18"/>
                <w:szCs w:val="18"/>
              </w:rPr>
              <w:t>·退出程序</w:t>
            </w:r>
            <w:r>
              <w:rPr>
                <w:rFonts w:hint="eastAsia" w:ascii="宋体" w:hAnsi="宋体" w:cs="宋体"/>
                <w:color w:val="000000"/>
                <w:sz w:val="18"/>
                <w:szCs w:val="18"/>
              </w:rPr>
              <w:br w:type="textWrapping"/>
            </w:r>
            <w:r>
              <w:rPr>
                <w:rFonts w:hint="eastAsia" w:ascii="宋体" w:hAnsi="宋体" w:cs="宋体"/>
                <w:color w:val="000000"/>
                <w:sz w:val="18"/>
                <w:szCs w:val="18"/>
              </w:rPr>
              <w:t>·退出结果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《中共中央办公厅、国务院办公厅关于建立贫困退出机制的意见》《甘肃省贫困退出验收标准及认定程序》</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36</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资金</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财政专项扶贫资金分配</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·资金名称</w:t>
            </w:r>
            <w:r>
              <w:rPr>
                <w:rFonts w:hint="eastAsia" w:ascii="宋体" w:hAnsi="宋体" w:cs="宋体"/>
                <w:color w:val="000000"/>
                <w:sz w:val="18"/>
                <w:szCs w:val="18"/>
              </w:rPr>
              <w:br w:type="textWrapping"/>
            </w:r>
            <w:r>
              <w:rPr>
                <w:rFonts w:hint="eastAsia" w:ascii="宋体" w:hAnsi="宋体" w:cs="宋体"/>
                <w:color w:val="000000"/>
                <w:sz w:val="18"/>
                <w:szCs w:val="18"/>
              </w:rPr>
              <w:t>·分配结果</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资金分配结果下达15个工作日内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37</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·扶贫资金项目计划或贫困县涉农资金统筹整合方案</w:t>
            </w:r>
            <w:r>
              <w:rPr>
                <w:rFonts w:hint="eastAsia" w:ascii="宋体" w:hAnsi="宋体" w:cs="宋体"/>
                <w:color w:val="000000"/>
                <w:sz w:val="18"/>
                <w:szCs w:val="18"/>
              </w:rPr>
              <w:br w:type="textWrapping"/>
            </w:r>
            <w:r>
              <w:rPr>
                <w:rFonts w:hint="eastAsia" w:ascii="宋体" w:hAnsi="宋体" w:cs="宋体"/>
                <w:color w:val="000000"/>
                <w:sz w:val="18"/>
                <w:szCs w:val="18"/>
              </w:rPr>
              <w:t>·计划安排情况</w:t>
            </w:r>
            <w:r>
              <w:rPr>
                <w:rFonts w:hint="eastAsia" w:ascii="宋体" w:hAnsi="宋体" w:cs="宋体"/>
                <w:color w:val="000000"/>
                <w:sz w:val="18"/>
                <w:szCs w:val="18"/>
              </w:rPr>
              <w:br w:type="textWrapping"/>
            </w:r>
            <w:r>
              <w:rPr>
                <w:rFonts w:hint="eastAsia" w:ascii="宋体" w:hAnsi="宋体" w:cs="宋体"/>
                <w:color w:val="000000"/>
                <w:sz w:val="18"/>
                <w:szCs w:val="18"/>
              </w:rPr>
              <w:t>·计划完成情况</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《国务院扶贫办、财政部关于完善扶贫资金项目公告公示制度的指导意见》《甘肃省扶贫项目资金公告公示实施细则》《甘肃省财政专项扶贫资金使用管理实施办法》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38</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·扶贫小额信贷的贷款对象、用途、额度、期限、利率等情况</w:t>
            </w:r>
            <w:r>
              <w:rPr>
                <w:rFonts w:hint="eastAsia" w:ascii="宋体" w:hAnsi="宋体" w:cs="宋体"/>
                <w:color w:val="000000"/>
                <w:sz w:val="18"/>
                <w:szCs w:val="18"/>
              </w:rPr>
              <w:br w:type="textWrapping"/>
            </w:r>
            <w:r>
              <w:rPr>
                <w:rFonts w:hint="eastAsia" w:ascii="宋体" w:hAnsi="宋体" w:cs="宋体"/>
                <w:color w:val="000000"/>
                <w:sz w:val="18"/>
                <w:szCs w:val="18"/>
              </w:rPr>
              <w:t>·享受扶贫贴息贷款的企业、专业合作社等经营主体的名称、贷款额度、期限、贴息规模和带贫减贫机制等情况</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jc w:val="left"/>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每年底前集中公布1次当年情况</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39</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行业扶贫相关财政资金和东西部扶贫协作财政支援资金使用情况</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项目名称、实施地点、资金规模、实施单位、带贫减贫机制、绩效目标</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《国务院扶贫办、财政部关于完善扶贫资金项目公告公示制度的指导意见》《甘肃省东西部扶贫协作资金管理办法》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lang w:val="en-US" w:eastAsia="zh-CN"/>
              </w:rPr>
              <w:t>40</w:t>
            </w:r>
          </w:p>
        </w:tc>
        <w:tc>
          <w:tcPr>
            <w:tcW w:w="850" w:type="dxa"/>
            <w:gridSpan w:val="2"/>
            <w:vMerge w:val="restart"/>
            <w:tcBorders>
              <w:top w:val="single" w:color="auto" w:sz="4" w:space="0"/>
              <w:left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w:t>
            </w:r>
            <w:r>
              <w:rPr>
                <w:rFonts w:ascii="宋体" w:hAnsi="宋体" w:cs="宋体"/>
                <w:color w:val="000000"/>
                <w:sz w:val="18"/>
                <w:szCs w:val="18"/>
              </w:rPr>
              <w:t>项目</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项目库建设</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申报内容（含项目名称、项目类别、建设性质、实施地点、资金规模和筹资方式、受益对象、绩效目标、群众参与和带贫减贫机制等）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·申报流程（村申报、乡审核、县审定）</w:t>
            </w:r>
            <w:r>
              <w:rPr>
                <w:rFonts w:hint="eastAsia" w:ascii="宋体" w:hAnsi="宋体" w:cs="宋体"/>
                <w:color w:val="000000"/>
                <w:sz w:val="18"/>
                <w:szCs w:val="18"/>
              </w:rPr>
              <w:br w:type="textWrapping"/>
            </w:r>
            <w:r>
              <w:rPr>
                <w:rFonts w:hint="eastAsia" w:ascii="宋体" w:hAnsi="宋体" w:cs="宋体"/>
                <w:color w:val="000000"/>
                <w:sz w:val="18"/>
                <w:szCs w:val="18"/>
              </w:rPr>
              <w:t>·申报结果（项目库规模、项目名单）</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《国务院扶贫办、财政部关于完善扶贫资金项目公告公示制度的指导意见》《国务院扶贫办关于完善县级脱贫攻坚项目库建设的指导意见》《甘肃省县级脱贫攻坚项目库建设管理实施细则》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1</w:t>
            </w:r>
          </w:p>
        </w:tc>
        <w:tc>
          <w:tcPr>
            <w:tcW w:w="850" w:type="dxa"/>
            <w:gridSpan w:val="2"/>
            <w:vMerge w:val="continue"/>
            <w:tcBorders>
              <w:left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年度计划</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·项目名称</w:t>
            </w:r>
            <w:r>
              <w:rPr>
                <w:rFonts w:hint="eastAsia" w:ascii="宋体" w:hAnsi="宋体" w:cs="宋体"/>
                <w:color w:val="000000"/>
                <w:sz w:val="18"/>
                <w:szCs w:val="18"/>
              </w:rPr>
              <w:br w:type="textWrapping"/>
            </w:r>
            <w:r>
              <w:rPr>
                <w:rFonts w:hint="eastAsia" w:ascii="宋体" w:hAnsi="宋体" w:cs="宋体"/>
                <w:color w:val="000000"/>
                <w:sz w:val="18"/>
                <w:szCs w:val="18"/>
              </w:rPr>
              <w:t>·实施地点</w:t>
            </w:r>
            <w:r>
              <w:rPr>
                <w:rFonts w:hint="eastAsia" w:ascii="宋体" w:hAnsi="宋体" w:cs="宋体"/>
                <w:color w:val="000000"/>
                <w:sz w:val="18"/>
                <w:szCs w:val="18"/>
              </w:rPr>
              <w:br w:type="textWrapping"/>
            </w:r>
            <w:r>
              <w:rPr>
                <w:rFonts w:hint="eastAsia" w:ascii="宋体" w:hAnsi="宋体" w:cs="宋体"/>
                <w:color w:val="000000"/>
                <w:sz w:val="18"/>
                <w:szCs w:val="18"/>
              </w:rPr>
              <w:t>·建设任务</w:t>
            </w:r>
            <w:r>
              <w:rPr>
                <w:rFonts w:hint="eastAsia" w:ascii="宋体" w:hAnsi="宋体" w:cs="宋体"/>
                <w:color w:val="000000"/>
                <w:sz w:val="18"/>
                <w:szCs w:val="18"/>
              </w:rPr>
              <w:br w:type="textWrapping"/>
            </w:r>
            <w:r>
              <w:rPr>
                <w:rFonts w:hint="eastAsia" w:ascii="宋体" w:hAnsi="宋体" w:cs="宋体"/>
                <w:color w:val="000000"/>
                <w:sz w:val="18"/>
                <w:szCs w:val="18"/>
              </w:rPr>
              <w:t>·补助标准</w:t>
            </w:r>
            <w:r>
              <w:rPr>
                <w:rFonts w:hint="eastAsia" w:ascii="宋体" w:hAnsi="宋体" w:cs="宋体"/>
                <w:color w:val="000000"/>
                <w:sz w:val="18"/>
                <w:szCs w:val="18"/>
              </w:rPr>
              <w:br w:type="textWrapping"/>
            </w:r>
            <w:r>
              <w:rPr>
                <w:rFonts w:hint="eastAsia" w:ascii="宋体" w:hAnsi="宋体" w:cs="宋体"/>
                <w:color w:val="000000"/>
                <w:sz w:val="18"/>
                <w:szCs w:val="18"/>
              </w:rPr>
              <w:t>·资金来源及规模</w:t>
            </w:r>
            <w:r>
              <w:rPr>
                <w:rFonts w:hint="eastAsia" w:ascii="宋体" w:hAnsi="宋体" w:cs="宋体"/>
                <w:color w:val="000000"/>
                <w:sz w:val="18"/>
                <w:szCs w:val="18"/>
              </w:rPr>
              <w:br w:type="textWrapping"/>
            </w:r>
            <w:r>
              <w:rPr>
                <w:rFonts w:hint="eastAsia" w:ascii="宋体" w:hAnsi="宋体" w:cs="宋体"/>
                <w:color w:val="000000"/>
                <w:sz w:val="18"/>
                <w:szCs w:val="18"/>
              </w:rPr>
              <w:t>·实施期限</w:t>
            </w:r>
            <w:r>
              <w:rPr>
                <w:rFonts w:hint="eastAsia" w:ascii="宋体" w:hAnsi="宋体" w:cs="宋体"/>
                <w:color w:val="000000"/>
                <w:sz w:val="18"/>
                <w:szCs w:val="18"/>
              </w:rPr>
              <w:br w:type="textWrapping"/>
            </w:r>
            <w:r>
              <w:rPr>
                <w:rFonts w:hint="eastAsia" w:ascii="宋体" w:hAnsi="宋体" w:cs="宋体"/>
                <w:color w:val="000000"/>
                <w:sz w:val="18"/>
                <w:szCs w:val="18"/>
              </w:rPr>
              <w:t>·实施单位</w:t>
            </w:r>
            <w:r>
              <w:rPr>
                <w:rFonts w:hint="eastAsia" w:ascii="宋体" w:hAnsi="宋体" w:cs="宋体"/>
                <w:color w:val="000000"/>
                <w:sz w:val="18"/>
                <w:szCs w:val="18"/>
              </w:rPr>
              <w:br w:type="textWrapping"/>
            </w:r>
            <w:r>
              <w:rPr>
                <w:rFonts w:hint="eastAsia" w:ascii="宋体" w:hAnsi="宋体" w:cs="宋体"/>
                <w:color w:val="000000"/>
                <w:sz w:val="18"/>
                <w:szCs w:val="18"/>
              </w:rPr>
              <w:t>·责任人</w:t>
            </w:r>
            <w:r>
              <w:rPr>
                <w:rFonts w:hint="eastAsia" w:ascii="宋体" w:hAnsi="宋体" w:cs="宋体"/>
                <w:color w:val="000000"/>
                <w:sz w:val="18"/>
                <w:szCs w:val="18"/>
              </w:rPr>
              <w:br w:type="textWrapping"/>
            </w:r>
            <w:r>
              <w:rPr>
                <w:rFonts w:hint="eastAsia" w:ascii="宋体" w:hAnsi="宋体" w:cs="宋体"/>
                <w:color w:val="000000"/>
                <w:sz w:val="18"/>
                <w:szCs w:val="18"/>
              </w:rPr>
              <w:t>·绩效目标</w:t>
            </w:r>
            <w:r>
              <w:rPr>
                <w:rFonts w:hint="eastAsia" w:ascii="宋体" w:hAnsi="宋体" w:cs="宋体"/>
                <w:color w:val="000000"/>
                <w:sz w:val="18"/>
                <w:szCs w:val="18"/>
              </w:rPr>
              <w:br w:type="textWrapping"/>
            </w:r>
            <w:r>
              <w:rPr>
                <w:rFonts w:hint="eastAsia" w:ascii="宋体" w:hAnsi="宋体" w:cs="宋体"/>
                <w:color w:val="000000"/>
                <w:sz w:val="18"/>
                <w:szCs w:val="18"/>
              </w:rPr>
              <w:t>·带贫减贫机制等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国务院扶贫办关于完善县级脱贫攻坚项目库建设的指导意见》《甘肃省扶贫项目资金公告公示实施细则》《甘肃省财政专项扶贫资金使用管理实施办法》</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2</w:t>
            </w:r>
          </w:p>
        </w:tc>
        <w:tc>
          <w:tcPr>
            <w:tcW w:w="850" w:type="dxa"/>
            <w:gridSpan w:val="2"/>
            <w:vMerge w:val="continue"/>
            <w:tcBorders>
              <w:left w:val="single" w:color="auto" w:sz="4" w:space="0"/>
              <w:bottom w:val="single" w:color="auto" w:sz="4" w:space="0"/>
              <w:right w:val="single" w:color="auto" w:sz="4" w:space="0"/>
            </w:tcBorders>
            <w:vAlign w:val="center"/>
          </w:tcPr>
          <w:p>
            <w:pPr>
              <w:rPr>
                <w:rFonts w:ascii="宋体" w:hAnsi="宋体" w:cs="宋体"/>
                <w:color w:val="000000"/>
                <w:sz w:val="18"/>
                <w:szCs w:val="18"/>
              </w:rPr>
            </w:pP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项目实施</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·扶贫项目实施前情况（包括项目名称、资金来源、实施期限、绩效目标、实施单位及责任人、受益对象和带贫减贫机制等）</w:t>
            </w:r>
            <w:r>
              <w:rPr>
                <w:rFonts w:hint="eastAsia" w:ascii="宋体" w:hAnsi="宋体" w:cs="宋体"/>
                <w:color w:val="000000"/>
                <w:sz w:val="18"/>
                <w:szCs w:val="18"/>
              </w:rPr>
              <w:br w:type="textWrapping"/>
            </w:r>
            <w:r>
              <w:rPr>
                <w:rFonts w:hint="eastAsia" w:ascii="宋体" w:hAnsi="宋体" w:cs="宋体"/>
                <w:color w:val="000000"/>
                <w:sz w:val="18"/>
                <w:szCs w:val="18"/>
              </w:rPr>
              <w:t>·扶贫项目实施后情况（包括资金使用、项目实施结果、检查验收结果、绩效目标实现情况等）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《国务院扶贫办、财政部关于完善扶贫资金项目公告公示制度的指导意见》《甘肃省扶贫项目资金公告公示实施细则》</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eastAsia" w:ascii="宋体" w:hAnsi="宋体" w:eastAsia="宋体" w:cs="宋体"/>
                <w:color w:val="000000"/>
                <w:sz w:val="18"/>
                <w:szCs w:val="18"/>
                <w:lang w:val="en-US" w:eastAsia="zh-CN"/>
              </w:rPr>
            </w:pPr>
            <w:r>
              <w:rPr>
                <w:rFonts w:hint="eastAsia" w:ascii="宋体" w:hAnsi="宋体" w:cs="宋体"/>
                <w:color w:val="000000"/>
                <w:sz w:val="18"/>
                <w:szCs w:val="18"/>
              </w:rPr>
              <w:t>4</w:t>
            </w:r>
            <w:r>
              <w:rPr>
                <w:rFonts w:hint="eastAsia" w:ascii="宋体" w:hAnsi="宋体" w:cs="宋体"/>
                <w:color w:val="000000"/>
                <w:sz w:val="18"/>
                <w:szCs w:val="18"/>
                <w:lang w:val="en-US" w:eastAsia="zh-CN"/>
              </w:rPr>
              <w:t>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ascii="宋体" w:hAnsi="宋体" w:cs="宋体"/>
                <w:color w:val="000000"/>
                <w:sz w:val="18"/>
                <w:szCs w:val="18"/>
              </w:rPr>
            </w:pPr>
            <w:r>
              <w:rPr>
                <w:rFonts w:hint="eastAsia" w:ascii="宋体" w:hAnsi="宋体" w:cs="宋体"/>
                <w:color w:val="000000"/>
                <w:sz w:val="18"/>
                <w:szCs w:val="18"/>
              </w:rPr>
              <w:t>扶贫领域监督</w:t>
            </w:r>
            <w:r>
              <w:rPr>
                <w:rFonts w:ascii="宋体" w:hAnsi="宋体" w:cs="宋体"/>
                <w:color w:val="000000"/>
                <w:sz w:val="18"/>
                <w:szCs w:val="18"/>
              </w:rPr>
              <w:t>管理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监督举报</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·监督电话（12317）</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《国务院扶贫办、财政部关于完善扶贫资金项目公告公示制度的指导意见》</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ascii="宋体" w:hAnsi="宋体" w:cs="宋体"/>
                <w:color w:val="000000"/>
                <w:sz w:val="18"/>
                <w:szCs w:val="18"/>
              </w:rPr>
            </w:pPr>
            <w:r>
              <w:rPr>
                <w:rFonts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44</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婚育证明的办理、查验</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45</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流动人口证的办理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乡</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46</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准生证的办理</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相关文件</w:t>
            </w:r>
            <w:r>
              <w:rPr>
                <w:rFonts w:hint="eastAsia" w:ascii="宋体" w:hAnsi="宋体" w:cs="宋体"/>
                <w:color w:val="000000"/>
                <w:sz w:val="18"/>
                <w:szCs w:val="18"/>
              </w:rPr>
              <w:t>;2.办理流程、申请资料、联系电话等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47</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家庭困难证明</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48</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救济救灾补助</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1.政策法规；2.办理流程、申请资料、联系电话等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1.《甘肃省社会救助条例》;2.办理流程、申请资料、联系电话等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《政府信息公开条例》《甘肃省社会救助条例》等</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49</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乡（镇）机构简介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1.职能介绍；2.内设机构介绍；3.领导分工；4.办事服务事项清单（办事种类、联系人、办理地点等）；5.人事变动等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乡</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50</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辖区各村简介</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1.村情简介；2.村两委班子成员；3驻村工作队成员等</w:t>
            </w:r>
            <w:r>
              <w:rPr>
                <w:rFonts w:hint="eastAsia" w:ascii="宋体" w:hAnsi="宋体" w:cs="宋体"/>
                <w:color w:val="000000"/>
                <w:sz w:val="18"/>
                <w:szCs w:val="18"/>
                <w:lang w:val="en-US" w:eastAsia="zh-CN"/>
              </w:rPr>
              <w:t>信息</w:t>
            </w:r>
            <w:r>
              <w:rPr>
                <w:rFonts w:hint="eastAsia" w:ascii="宋体" w:hAnsi="宋体" w:cs="宋体"/>
                <w:color w:val="000000"/>
                <w:sz w:val="18"/>
                <w:szCs w:val="18"/>
              </w:rPr>
              <w:t>公示</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eastAsia" w:ascii="宋体" w:hAnsi="宋体" w:cs="宋体"/>
                <w:color w:val="000000"/>
                <w:sz w:val="18"/>
                <w:szCs w:val="18"/>
              </w:rPr>
            </w:pP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51</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(各类)奖补资金的发放</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1.政策文件；2.办理指南；3.审定结果等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1.</w:t>
            </w:r>
            <w:r>
              <w:rPr>
                <w:rFonts w:hint="eastAsia" w:ascii="宋体" w:hAnsi="宋体" w:cs="宋体"/>
                <w:color w:val="000000"/>
                <w:sz w:val="18"/>
                <w:szCs w:val="18"/>
                <w:lang w:val="en-US" w:eastAsia="zh-CN"/>
              </w:rPr>
              <w:t>相关政策文件</w:t>
            </w:r>
            <w:r>
              <w:rPr>
                <w:rFonts w:hint="eastAsia" w:ascii="宋体" w:hAnsi="宋体" w:cs="宋体"/>
                <w:color w:val="000000"/>
                <w:sz w:val="18"/>
                <w:szCs w:val="18"/>
              </w:rPr>
              <w:t>；2.办理标准、办理流程、申请资料、联系人、联系电话等；3.审定结果的公示；4.监督举报电话。</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52</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农村土地承包经营权流转</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流转面积、用途、承包主体等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r>
        <w:tblPrEx>
          <w:tblCellMar>
            <w:top w:w="15" w:type="dxa"/>
            <w:left w:w="15" w:type="dxa"/>
            <w:bottom w:w="15" w:type="dxa"/>
            <w:right w:w="15" w:type="dxa"/>
          </w:tblCellMar>
        </w:tblPrEx>
        <w:trPr>
          <w:gridAfter w:val="1"/>
          <w:wAfter w:w="68" w:type="dxa"/>
          <w:trHeight w:val="2160" w:hRule="atLeast"/>
        </w:trPr>
        <w:tc>
          <w:tcPr>
            <w:tcW w:w="441" w:type="dxa"/>
            <w:gridSpan w:val="2"/>
            <w:tcBorders>
              <w:top w:val="single" w:color="000000" w:sz="4" w:space="0"/>
              <w:left w:val="single" w:color="000000" w:sz="4" w:space="0"/>
              <w:bottom w:val="single" w:color="000000" w:sz="4" w:space="0"/>
              <w:right w:val="single" w:color="auto" w:sz="4" w:space="0"/>
            </w:tcBorders>
            <w:vAlign w:val="center"/>
          </w:tcPr>
          <w:p>
            <w:pPr>
              <w:rPr>
                <w:rFonts w:hint="default" w:ascii="宋体" w:hAnsi="宋体" w:cs="宋体"/>
                <w:color w:val="000000"/>
                <w:sz w:val="18"/>
                <w:szCs w:val="18"/>
                <w:lang w:val="en-US" w:eastAsia="zh-CN"/>
              </w:rPr>
            </w:pPr>
            <w:r>
              <w:rPr>
                <w:rFonts w:hint="eastAsia" w:ascii="宋体" w:hAnsi="宋体" w:cs="宋体"/>
                <w:color w:val="000000"/>
                <w:sz w:val="18"/>
                <w:szCs w:val="18"/>
                <w:lang w:val="en-US" w:eastAsia="zh-CN"/>
              </w:rPr>
              <w:t>53</w:t>
            </w:r>
          </w:p>
        </w:tc>
        <w:tc>
          <w:tcPr>
            <w:tcW w:w="850" w:type="dxa"/>
            <w:gridSpan w:val="2"/>
            <w:tcBorders>
              <w:top w:val="single" w:color="auto" w:sz="4" w:space="0"/>
              <w:left w:val="single" w:color="auto" w:sz="4" w:space="0"/>
              <w:bottom w:val="single" w:color="auto" w:sz="4" w:space="0"/>
              <w:right w:val="single" w:color="auto"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宅基地使用情况审核</w:t>
            </w:r>
          </w:p>
        </w:tc>
        <w:tc>
          <w:tcPr>
            <w:tcW w:w="851" w:type="dxa"/>
            <w:tcBorders>
              <w:top w:val="single" w:color="000000" w:sz="4" w:space="0"/>
              <w:left w:val="single" w:color="auto"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w:t>
            </w:r>
          </w:p>
        </w:tc>
        <w:tc>
          <w:tcPr>
            <w:tcW w:w="226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申请指南、办理流程、办理条件、办理人员、联系方式、办理地址等</w:t>
            </w:r>
          </w:p>
        </w:tc>
        <w:tc>
          <w:tcPr>
            <w:tcW w:w="2835" w:type="dxa"/>
            <w:gridSpan w:val="3"/>
            <w:tcBorders>
              <w:top w:val="single" w:color="000000" w:sz="4" w:space="0"/>
              <w:left w:val="single" w:color="000000" w:sz="4" w:space="0"/>
              <w:bottom w:val="single" w:color="000000" w:sz="4" w:space="0"/>
              <w:right w:val="single" w:color="000000" w:sz="4" w:space="0"/>
            </w:tcBorders>
            <w:vAlign w:val="center"/>
          </w:tcPr>
          <w:p>
            <w:pPr>
              <w:rPr>
                <w:rFonts w:hint="default" w:ascii="宋体" w:hAnsi="宋体" w:eastAsia="宋体" w:cs="宋体"/>
                <w:color w:val="000000"/>
                <w:sz w:val="18"/>
                <w:szCs w:val="18"/>
                <w:lang w:val="en-US" w:eastAsia="zh-CN"/>
              </w:rPr>
            </w:pPr>
            <w:r>
              <w:rPr>
                <w:rFonts w:hint="eastAsia" w:ascii="宋体" w:hAnsi="宋体" w:cs="宋体"/>
                <w:color w:val="000000"/>
                <w:sz w:val="18"/>
                <w:szCs w:val="18"/>
              </w:rPr>
              <w:t>《政府信息公开条例》</w:t>
            </w:r>
            <w:r>
              <w:rPr>
                <w:rFonts w:hint="eastAsia" w:ascii="宋体" w:hAnsi="宋体" w:cs="宋体"/>
                <w:color w:val="000000"/>
                <w:sz w:val="18"/>
                <w:szCs w:val="18"/>
                <w:lang w:eastAsia="zh-CN"/>
              </w:rPr>
              <w:t>、</w:t>
            </w:r>
            <w:r>
              <w:rPr>
                <w:rFonts w:hint="eastAsia" w:ascii="宋体" w:hAnsi="宋体" w:cs="宋体"/>
                <w:color w:val="000000"/>
                <w:sz w:val="18"/>
                <w:szCs w:val="18"/>
                <w:lang w:val="en-US" w:eastAsia="zh-CN"/>
              </w:rPr>
              <w:t>其他政策规定</w:t>
            </w:r>
          </w:p>
        </w:tc>
        <w:tc>
          <w:tcPr>
            <w:tcW w:w="850" w:type="dxa"/>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信息形成（变更）20个工作日内</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乡</w:t>
            </w:r>
            <w:r>
              <w:rPr>
                <w:rFonts w:hint="eastAsia" w:ascii="宋体" w:hAnsi="宋体" w:cs="宋体"/>
                <w:color w:val="000000"/>
                <w:sz w:val="18"/>
                <w:szCs w:val="18"/>
                <w:lang w:eastAsia="zh-CN"/>
              </w:rPr>
              <w:t>、</w:t>
            </w:r>
            <w:r>
              <w:rPr>
                <w:rFonts w:hint="eastAsia" w:ascii="宋体" w:hAnsi="宋体" w:cs="宋体"/>
                <w:color w:val="000000"/>
                <w:sz w:val="18"/>
                <w:szCs w:val="18"/>
              </w:rPr>
              <w:t>村</w:t>
            </w:r>
          </w:p>
        </w:tc>
        <w:tc>
          <w:tcPr>
            <w:tcW w:w="2410"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□政府网站  □政府公报</w:t>
            </w:r>
            <w:r>
              <w:rPr>
                <w:rFonts w:hint="eastAsia" w:ascii="宋体" w:hAnsi="宋体" w:cs="宋体"/>
                <w:color w:val="000000"/>
                <w:sz w:val="18"/>
                <w:szCs w:val="18"/>
              </w:rPr>
              <w:br w:type="textWrapping"/>
            </w:r>
            <w:r>
              <w:rPr>
                <w:rFonts w:hint="eastAsia" w:ascii="宋体" w:hAnsi="宋体" w:cs="宋体"/>
                <w:color w:val="000000"/>
                <w:sz w:val="18"/>
                <w:szCs w:val="18"/>
              </w:rPr>
              <w:t>□两微一端  □发布会/听证会  □广播电视□纸质媒体</w:t>
            </w:r>
            <w:r>
              <w:rPr>
                <w:rFonts w:hint="eastAsia" w:ascii="宋体" w:hAnsi="宋体" w:cs="宋体"/>
                <w:color w:val="000000"/>
                <w:sz w:val="18"/>
                <w:szCs w:val="18"/>
              </w:rPr>
              <w:br w:type="textWrapping"/>
            </w:r>
            <w:r>
              <w:rPr>
                <w:rFonts w:hint="eastAsia" w:ascii="宋体" w:hAnsi="宋体" w:cs="宋体"/>
                <w:color w:val="000000"/>
                <w:sz w:val="18"/>
                <w:szCs w:val="18"/>
              </w:rPr>
              <w:t>■公开查阅点  □政务服务中心  □便民服务站  □入户/现场   ■社区/企事业单位/村公示栏（电子屏）           □精准推送   □其他</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9"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708"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　</w:t>
            </w:r>
          </w:p>
        </w:tc>
        <w:tc>
          <w:tcPr>
            <w:tcW w:w="567" w:type="dxa"/>
            <w:gridSpan w:val="2"/>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c>
          <w:tcPr>
            <w:tcW w:w="479" w:type="dxa"/>
            <w:gridSpan w:val="3"/>
            <w:tcBorders>
              <w:top w:val="single" w:color="000000" w:sz="4" w:space="0"/>
              <w:left w:val="single" w:color="000000" w:sz="4" w:space="0"/>
              <w:bottom w:val="single" w:color="000000" w:sz="4" w:space="0"/>
              <w:right w:val="single" w:color="000000" w:sz="4" w:space="0"/>
            </w:tcBorders>
            <w:vAlign w:val="center"/>
          </w:tcPr>
          <w:p>
            <w:pPr>
              <w:rPr>
                <w:rFonts w:hint="eastAsia" w:ascii="宋体" w:hAnsi="宋体" w:cs="宋体"/>
                <w:color w:val="000000"/>
                <w:sz w:val="18"/>
                <w:szCs w:val="18"/>
              </w:rPr>
            </w:pPr>
            <w:r>
              <w:rPr>
                <w:rFonts w:hint="eastAsia" w:ascii="宋体" w:hAnsi="宋体" w:cs="宋体"/>
                <w:color w:val="000000"/>
                <w:sz w:val="18"/>
                <w:szCs w:val="18"/>
              </w:rPr>
              <w:t>√</w:t>
            </w:r>
          </w:p>
        </w:tc>
      </w:tr>
    </w:tbl>
    <w:p>
      <w:pPr>
        <w:rPr>
          <w:rFonts w:hint="eastAsia" w:ascii="宋体" w:hAnsi="宋体" w:cs="宋体"/>
          <w:color w:val="000000"/>
          <w:sz w:val="18"/>
          <w:szCs w:val="18"/>
        </w:rPr>
      </w:pPr>
    </w:p>
    <w:sectPr>
      <w:footerReference r:id="rId3" w:type="default"/>
      <w:pgSz w:w="16838" w:h="11906" w:orient="landscape"/>
      <w:pgMar w:top="1587" w:right="1985" w:bottom="1474" w:left="1418" w:header="851" w:footer="992" w:gutter="0"/>
      <w:cols w:space="720" w:num="1"/>
      <w:docGrid w:type="lines" w:linePitch="315"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楷体">
    <w:panose1 w:val="02010609060101010101"/>
    <w:charset w:val="86"/>
    <w:family w:val="modern"/>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jc w:val="center"/>
    </w:pPr>
    <w:r>
      <w:fldChar w:fldCharType="begin"/>
    </w:r>
    <w:r>
      <w:instrText xml:space="preserve">PAGE   \* MERGEFORMAT</w:instrText>
    </w:r>
    <w:r>
      <w:fldChar w:fldCharType="separate"/>
    </w:r>
    <w:r>
      <w:rPr>
        <w:lang w:val="zh-CN"/>
      </w:rPr>
      <w:t>22</w:t>
    </w:r>
    <w:r>
      <w:rPr>
        <w:lang w:val="zh-CN"/>
      </w:rPr>
      <w:fldChar w:fldCharType="end"/>
    </w:r>
  </w:p>
  <w:p>
    <w:pPr>
      <w:pStyle w:val="2"/>
    </w:pPr>
  </w:p>
</w:ft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C91F3A3"/>
    <w:multiLevelType w:val="singleLevel"/>
    <w:tmpl w:val="5C91F3A3"/>
    <w:lvl w:ilvl="0" w:tentative="0">
      <w:start w:val="1"/>
      <w:numFmt w:val="decimal"/>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4BD72EDE"/>
    <w:rsid w:val="00006F42"/>
    <w:rsid w:val="00127AD0"/>
    <w:rsid w:val="0013295A"/>
    <w:rsid w:val="00155E3F"/>
    <w:rsid w:val="001954DD"/>
    <w:rsid w:val="001C052B"/>
    <w:rsid w:val="001D110C"/>
    <w:rsid w:val="002179A4"/>
    <w:rsid w:val="002370D3"/>
    <w:rsid w:val="00265713"/>
    <w:rsid w:val="00282440"/>
    <w:rsid w:val="002A34C4"/>
    <w:rsid w:val="002F7EBB"/>
    <w:rsid w:val="00322AC4"/>
    <w:rsid w:val="003355A0"/>
    <w:rsid w:val="00352B72"/>
    <w:rsid w:val="003920CB"/>
    <w:rsid w:val="003C54EF"/>
    <w:rsid w:val="003D7388"/>
    <w:rsid w:val="003E1F01"/>
    <w:rsid w:val="00433409"/>
    <w:rsid w:val="0046005A"/>
    <w:rsid w:val="004627AA"/>
    <w:rsid w:val="004824FF"/>
    <w:rsid w:val="00496131"/>
    <w:rsid w:val="004B6A56"/>
    <w:rsid w:val="004D1C16"/>
    <w:rsid w:val="005000FA"/>
    <w:rsid w:val="0050353D"/>
    <w:rsid w:val="00514EC1"/>
    <w:rsid w:val="00531791"/>
    <w:rsid w:val="0053386E"/>
    <w:rsid w:val="005378A6"/>
    <w:rsid w:val="005801F1"/>
    <w:rsid w:val="005F1648"/>
    <w:rsid w:val="00654307"/>
    <w:rsid w:val="006759B6"/>
    <w:rsid w:val="006B1DB0"/>
    <w:rsid w:val="006B3602"/>
    <w:rsid w:val="006C06B6"/>
    <w:rsid w:val="006C1E08"/>
    <w:rsid w:val="006C586E"/>
    <w:rsid w:val="006E638A"/>
    <w:rsid w:val="0071241C"/>
    <w:rsid w:val="00716109"/>
    <w:rsid w:val="007333F9"/>
    <w:rsid w:val="0074203E"/>
    <w:rsid w:val="007432EE"/>
    <w:rsid w:val="00796D51"/>
    <w:rsid w:val="007F315C"/>
    <w:rsid w:val="00844FD7"/>
    <w:rsid w:val="00881025"/>
    <w:rsid w:val="00983099"/>
    <w:rsid w:val="009A07EF"/>
    <w:rsid w:val="00A130F5"/>
    <w:rsid w:val="00A7308F"/>
    <w:rsid w:val="00AC7903"/>
    <w:rsid w:val="00AD616A"/>
    <w:rsid w:val="00B41664"/>
    <w:rsid w:val="00B539C4"/>
    <w:rsid w:val="00B86EC0"/>
    <w:rsid w:val="00BC36A0"/>
    <w:rsid w:val="00BF21BA"/>
    <w:rsid w:val="00BF7960"/>
    <w:rsid w:val="00C33EEA"/>
    <w:rsid w:val="00C50AE8"/>
    <w:rsid w:val="00C97B33"/>
    <w:rsid w:val="00CE592B"/>
    <w:rsid w:val="00CF6276"/>
    <w:rsid w:val="00D05CA8"/>
    <w:rsid w:val="00D14383"/>
    <w:rsid w:val="00D23C1F"/>
    <w:rsid w:val="00D45D0D"/>
    <w:rsid w:val="00D94CA4"/>
    <w:rsid w:val="00DD6B98"/>
    <w:rsid w:val="00E047BB"/>
    <w:rsid w:val="00E07AFD"/>
    <w:rsid w:val="00E229C7"/>
    <w:rsid w:val="00E46430"/>
    <w:rsid w:val="00EC7201"/>
    <w:rsid w:val="00F07711"/>
    <w:rsid w:val="00F6285C"/>
    <w:rsid w:val="00FA060E"/>
    <w:rsid w:val="00FD48F4"/>
    <w:rsid w:val="00FF667F"/>
    <w:rsid w:val="03C2544D"/>
    <w:rsid w:val="054C075A"/>
    <w:rsid w:val="066F3246"/>
    <w:rsid w:val="0E212D65"/>
    <w:rsid w:val="12CF41DE"/>
    <w:rsid w:val="149D6DDD"/>
    <w:rsid w:val="1AD079BC"/>
    <w:rsid w:val="1BEF7503"/>
    <w:rsid w:val="23FB7E43"/>
    <w:rsid w:val="2F516F85"/>
    <w:rsid w:val="308826AC"/>
    <w:rsid w:val="350E7B3B"/>
    <w:rsid w:val="3E5B66DC"/>
    <w:rsid w:val="40984151"/>
    <w:rsid w:val="458E7A14"/>
    <w:rsid w:val="4BD72EDE"/>
    <w:rsid w:val="524762A9"/>
    <w:rsid w:val="5AD604D9"/>
    <w:rsid w:val="5AD71C67"/>
    <w:rsid w:val="68710FD5"/>
    <w:rsid w:val="69103CC1"/>
    <w:rsid w:val="70DE70C3"/>
    <w:rsid w:val="782018A1"/>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iPriority="99"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2"/>
      <w:lang w:val="en-US" w:eastAsia="zh-CN" w:bidi="ar-SA"/>
    </w:rPr>
  </w:style>
  <w:style w:type="character" w:default="1" w:styleId="5">
    <w:name w:val="Default Paragraph Font"/>
    <w:semiHidden/>
    <w:unhideWhenUsed/>
    <w:qFormat/>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unhideWhenUsed/>
    <w:qFormat/>
    <w:uiPriority w:val="99"/>
    <w:pPr>
      <w:widowControl w:val="0"/>
      <w:tabs>
        <w:tab w:val="center" w:pos="4153"/>
        <w:tab w:val="right" w:pos="8306"/>
      </w:tabs>
      <w:snapToGrid w:val="0"/>
    </w:pPr>
    <w:rPr>
      <w:rFonts w:ascii="Calibri" w:hAnsi="Calibri" w:eastAsia="宋体" w:cs="Times New Roman"/>
      <w:kern w:val="2"/>
      <w:sz w:val="18"/>
      <w:szCs w:val="18"/>
      <w:lang w:val="en-US" w:eastAsia="zh-CN" w:bidi="ar-SA"/>
    </w:rPr>
  </w:style>
  <w:style w:type="paragraph" w:styleId="3">
    <w:name w:val="header"/>
    <w:basedOn w:val="1"/>
    <w:link w:val="6"/>
    <w:qFormat/>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qFormat/>
    <w:uiPriority w:val="0"/>
    <w:rPr>
      <w:kern w:val="2"/>
      <w:sz w:val="18"/>
      <w:szCs w:val="18"/>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numbering" Target="numbering.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Pages>24</Pages>
  <Words>2553</Words>
  <Characters>14556</Characters>
  <Lines>121</Lines>
  <Paragraphs>34</Paragraphs>
  <TotalTime>17</TotalTime>
  <ScaleCrop>false</ScaleCrop>
  <LinksUpToDate>false</LinksUpToDate>
  <CharactersWithSpaces>17075</CharactersWithSpaces>
  <Application>WPS Office_11.1.0.10132_F1E327BC-269C-435d-A152-05C5408002CA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2020-04-21T03:42:00Z</dcterms:created>
  <dc:creator>王樱璇</dc:creator>
  <cp:lastModifiedBy>Lenovo</cp:lastModifiedBy>
  <cp:lastPrinted>2020-11-25T07:28:00Z</cp:lastPrinted>
  <dcterms:modified xsi:type="dcterms:W3CDTF">2020-11-25T09:15:41Z</dcterms:modified>
  <dc:title>司法部办公厅关于印发公共法律服务领域</dc:title>
  <cp:revision>57</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2052-11.1.0.10132</vt:lpwstr>
  </property>
</Properties>
</file>