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50" w:rsidRPr="00EA083B" w:rsidRDefault="00317D50" w:rsidP="009502A2">
      <w:pPr>
        <w:pStyle w:val="20"/>
        <w:ind w:firstLine="480"/>
        <w:rPr>
          <w:rStyle w:val="a8"/>
          <w:rFonts w:ascii="Times New Roman" w:eastAsia="仿宋_GB2312" w:hAnsi="Times New Roman"/>
          <w:color w:val="auto"/>
          <w:u w:val="none"/>
        </w:rPr>
      </w:pPr>
    </w:p>
    <w:p w:rsidR="00C127CC" w:rsidRPr="00EA083B" w:rsidRDefault="00C127CC" w:rsidP="009502A2">
      <w:pPr>
        <w:ind w:firstLine="560"/>
      </w:pPr>
    </w:p>
    <w:p w:rsidR="006A69D2" w:rsidRPr="00EA083B" w:rsidRDefault="006A69D2" w:rsidP="009502A2">
      <w:pPr>
        <w:ind w:firstLine="560"/>
      </w:pPr>
    </w:p>
    <w:p w:rsidR="006A69D2" w:rsidRPr="00EA083B" w:rsidRDefault="006A69D2" w:rsidP="009502A2">
      <w:pPr>
        <w:ind w:firstLine="560"/>
      </w:pPr>
    </w:p>
    <w:p w:rsidR="0084118E" w:rsidRPr="00EA083B" w:rsidRDefault="00E8103F" w:rsidP="00DD3CD5">
      <w:pPr>
        <w:pStyle w:val="aff6"/>
        <w:ind w:firstLine="880"/>
        <w:rPr>
          <w:rFonts w:ascii="Times New Roman" w:hAnsi="Times New Roman"/>
        </w:rPr>
      </w:pPr>
      <w:bookmarkStart w:id="0" w:name="_Toc468521344"/>
      <w:bookmarkStart w:id="1" w:name="_Toc469904241"/>
      <w:bookmarkStart w:id="2" w:name="_Toc475436844"/>
      <w:bookmarkStart w:id="3" w:name="_Toc493681667"/>
      <w:bookmarkStart w:id="4" w:name="_Toc496195564"/>
      <w:bookmarkStart w:id="5" w:name="_Toc496261820"/>
      <w:bookmarkStart w:id="6" w:name="_Toc499034695"/>
      <w:r w:rsidRPr="00EA083B">
        <w:rPr>
          <w:rFonts w:ascii="Times New Roman" w:hAnsi="Times New Roman" w:hint="eastAsia"/>
          <w:smallCaps/>
        </w:rPr>
        <w:t>积石山</w:t>
      </w:r>
      <w:r w:rsidR="0084118E" w:rsidRPr="00EA083B">
        <w:rPr>
          <w:rFonts w:ascii="Times New Roman" w:hAnsi="Times New Roman"/>
        </w:rPr>
        <w:t>土地利用总体规划</w:t>
      </w:r>
      <w:bookmarkEnd w:id="0"/>
      <w:bookmarkEnd w:id="1"/>
      <w:bookmarkEnd w:id="2"/>
      <w:bookmarkEnd w:id="3"/>
      <w:bookmarkEnd w:id="4"/>
      <w:bookmarkEnd w:id="5"/>
      <w:bookmarkEnd w:id="6"/>
    </w:p>
    <w:p w:rsidR="007F6DCD" w:rsidRPr="00EA083B" w:rsidRDefault="0084118E" w:rsidP="00DD3CD5">
      <w:pPr>
        <w:pStyle w:val="aff6"/>
        <w:ind w:firstLine="880"/>
        <w:rPr>
          <w:rStyle w:val="a8"/>
          <w:rFonts w:ascii="Times New Roman" w:hAnsi="Times New Roman"/>
          <w:color w:val="auto"/>
          <w:szCs w:val="44"/>
          <w:u w:val="none"/>
        </w:rPr>
      </w:pPr>
      <w:bookmarkStart w:id="7" w:name="_Toc468521345"/>
      <w:bookmarkStart w:id="8" w:name="_Toc469904242"/>
      <w:bookmarkStart w:id="9" w:name="_Toc475436845"/>
      <w:bookmarkStart w:id="10" w:name="_Toc493681668"/>
      <w:bookmarkStart w:id="11" w:name="_Toc496195565"/>
      <w:bookmarkStart w:id="12" w:name="_Toc496261821"/>
      <w:bookmarkStart w:id="13" w:name="_Toc499034696"/>
      <w:r w:rsidRPr="00EA083B">
        <w:rPr>
          <w:rFonts w:ascii="Times New Roman" w:hAnsi="Times New Roman"/>
          <w:smallCaps/>
        </w:rPr>
        <w:t>（</w:t>
      </w:r>
      <w:r w:rsidRPr="00EA083B">
        <w:rPr>
          <w:rFonts w:ascii="Times New Roman" w:hAnsi="Times New Roman"/>
          <w:smallCaps/>
        </w:rPr>
        <w:t>20</w:t>
      </w:r>
      <w:r w:rsidR="00053559" w:rsidRPr="00EA083B">
        <w:rPr>
          <w:rFonts w:ascii="Times New Roman" w:hAnsi="Times New Roman"/>
          <w:smallCaps/>
        </w:rPr>
        <w:t>10</w:t>
      </w:r>
      <w:r w:rsidRPr="00EA083B">
        <w:rPr>
          <w:rFonts w:ascii="Times New Roman" w:hAnsi="Times New Roman"/>
          <w:smallCaps/>
        </w:rPr>
        <w:t>-2020</w:t>
      </w:r>
      <w:r w:rsidRPr="00EA083B">
        <w:rPr>
          <w:rFonts w:ascii="Times New Roman" w:hAnsi="Times New Roman"/>
          <w:smallCaps/>
        </w:rPr>
        <w:t>年）</w:t>
      </w:r>
      <w:bookmarkEnd w:id="7"/>
      <w:bookmarkEnd w:id="8"/>
      <w:bookmarkEnd w:id="9"/>
      <w:bookmarkEnd w:id="10"/>
      <w:bookmarkEnd w:id="11"/>
      <w:bookmarkEnd w:id="12"/>
      <w:bookmarkEnd w:id="13"/>
    </w:p>
    <w:p w:rsidR="000C5FCF" w:rsidRPr="00EA083B" w:rsidRDefault="005D4303" w:rsidP="00DD3CD5">
      <w:pPr>
        <w:pStyle w:val="aff6"/>
        <w:ind w:firstLine="880"/>
        <w:rPr>
          <w:rFonts w:ascii="Times New Roman" w:eastAsia="华文中宋" w:hAnsi="Times New Roman"/>
          <w:b/>
          <w:smallCaps/>
          <w:sz w:val="52"/>
          <w:szCs w:val="52"/>
        </w:rPr>
      </w:pPr>
      <w:bookmarkStart w:id="14" w:name="_Toc468521346"/>
      <w:bookmarkStart w:id="15" w:name="_Toc469904243"/>
      <w:bookmarkStart w:id="16" w:name="_Toc475436846"/>
      <w:bookmarkStart w:id="17" w:name="_Toc493681669"/>
      <w:bookmarkStart w:id="18" w:name="_Toc496195566"/>
      <w:bookmarkStart w:id="19" w:name="_Toc496261822"/>
      <w:bookmarkStart w:id="20" w:name="_Toc499034697"/>
      <w:r w:rsidRPr="00EA083B">
        <w:rPr>
          <w:rFonts w:ascii="Times New Roman" w:hAnsi="Times New Roman"/>
          <w:smallCaps/>
        </w:rPr>
        <w:t>调整</w:t>
      </w:r>
      <w:r w:rsidR="006B3F75" w:rsidRPr="00EA083B">
        <w:rPr>
          <w:rFonts w:ascii="Times New Roman" w:hAnsi="Times New Roman"/>
          <w:smallCaps/>
        </w:rPr>
        <w:t>完善</w:t>
      </w:r>
      <w:r w:rsidR="00BB62B9" w:rsidRPr="00EA083B">
        <w:rPr>
          <w:rFonts w:ascii="Times New Roman" w:hAnsi="Times New Roman"/>
          <w:smallCaps/>
        </w:rPr>
        <w:t>方案</w:t>
      </w:r>
      <w:bookmarkEnd w:id="14"/>
      <w:bookmarkEnd w:id="15"/>
      <w:bookmarkEnd w:id="16"/>
      <w:bookmarkEnd w:id="17"/>
      <w:bookmarkEnd w:id="18"/>
      <w:bookmarkEnd w:id="19"/>
      <w:bookmarkEnd w:id="20"/>
    </w:p>
    <w:p w:rsidR="0012421A" w:rsidRPr="00EA083B" w:rsidRDefault="0012421A" w:rsidP="003048FC">
      <w:pPr>
        <w:ind w:firstLine="1044"/>
        <w:jc w:val="center"/>
        <w:rPr>
          <w:rFonts w:eastAsia="楷体_GB2312"/>
          <w:b/>
          <w:sz w:val="52"/>
          <w:szCs w:val="52"/>
        </w:rPr>
      </w:pPr>
    </w:p>
    <w:p w:rsidR="007F76F8" w:rsidRPr="00EA083B" w:rsidRDefault="007F76F8" w:rsidP="009502A2">
      <w:pPr>
        <w:ind w:firstLine="560"/>
      </w:pPr>
    </w:p>
    <w:p w:rsidR="007F76F8" w:rsidRPr="00EA083B" w:rsidRDefault="007F76F8" w:rsidP="009502A2">
      <w:pPr>
        <w:ind w:firstLine="560"/>
      </w:pPr>
    </w:p>
    <w:p w:rsidR="007F76F8" w:rsidRPr="00EA083B" w:rsidRDefault="007F76F8" w:rsidP="009502A2">
      <w:pPr>
        <w:ind w:firstLine="560"/>
      </w:pPr>
    </w:p>
    <w:p w:rsidR="007F76F8" w:rsidRPr="00EA083B" w:rsidRDefault="00EC7D32" w:rsidP="009502A2">
      <w:pPr>
        <w:tabs>
          <w:tab w:val="left" w:pos="3015"/>
        </w:tabs>
        <w:ind w:firstLine="560"/>
      </w:pPr>
      <w:r w:rsidRPr="00EA083B">
        <w:tab/>
      </w:r>
    </w:p>
    <w:p w:rsidR="00EC7D32" w:rsidRPr="00EA083B" w:rsidRDefault="00EC7D32" w:rsidP="009502A2">
      <w:pPr>
        <w:tabs>
          <w:tab w:val="left" w:pos="3015"/>
        </w:tabs>
        <w:ind w:firstLine="560"/>
      </w:pPr>
    </w:p>
    <w:p w:rsidR="006A69D2" w:rsidRPr="00EA083B" w:rsidRDefault="006A69D2" w:rsidP="009502A2">
      <w:pPr>
        <w:tabs>
          <w:tab w:val="left" w:pos="3015"/>
        </w:tabs>
        <w:ind w:firstLine="560"/>
      </w:pPr>
    </w:p>
    <w:p w:rsidR="0030643E" w:rsidRPr="00EA083B" w:rsidRDefault="0030643E" w:rsidP="009502A2">
      <w:pPr>
        <w:tabs>
          <w:tab w:val="left" w:pos="3015"/>
        </w:tabs>
        <w:ind w:firstLine="560"/>
      </w:pPr>
    </w:p>
    <w:p w:rsidR="007F76F8" w:rsidRPr="00EA083B" w:rsidRDefault="007F76F8" w:rsidP="009502A2">
      <w:pPr>
        <w:ind w:firstLine="560"/>
      </w:pPr>
    </w:p>
    <w:p w:rsidR="00C245A3" w:rsidRPr="00EA083B" w:rsidRDefault="00C245A3" w:rsidP="009502A2">
      <w:pPr>
        <w:ind w:firstLine="560"/>
      </w:pPr>
    </w:p>
    <w:p w:rsidR="007F76F8" w:rsidRPr="00EA083B" w:rsidRDefault="00E8103F" w:rsidP="009502A2">
      <w:pPr>
        <w:ind w:firstLine="600"/>
        <w:jc w:val="center"/>
        <w:rPr>
          <w:rFonts w:eastAsia="黑体"/>
          <w:sz w:val="30"/>
          <w:szCs w:val="30"/>
        </w:rPr>
      </w:pPr>
      <w:r w:rsidRPr="00EA083B">
        <w:rPr>
          <w:rFonts w:eastAsia="黑体" w:hint="eastAsia"/>
          <w:sz w:val="30"/>
          <w:szCs w:val="30"/>
        </w:rPr>
        <w:t>积石山县</w:t>
      </w:r>
      <w:r w:rsidR="00766304" w:rsidRPr="00EA083B">
        <w:rPr>
          <w:rFonts w:eastAsia="黑体"/>
          <w:sz w:val="30"/>
          <w:szCs w:val="30"/>
        </w:rPr>
        <w:t>人民政府</w:t>
      </w:r>
    </w:p>
    <w:p w:rsidR="005E109F" w:rsidRPr="00EA083B" w:rsidRDefault="007F76F8" w:rsidP="009502A2">
      <w:pPr>
        <w:ind w:firstLine="600"/>
        <w:jc w:val="center"/>
        <w:rPr>
          <w:rFonts w:eastAsia="黑体"/>
          <w:sz w:val="30"/>
          <w:szCs w:val="30"/>
        </w:rPr>
        <w:sectPr w:rsidR="005E109F" w:rsidRPr="00EA083B" w:rsidSect="006A69D2">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985" w:header="680" w:footer="680" w:gutter="0"/>
          <w:cols w:space="425"/>
          <w:docGrid w:type="lines" w:linePitch="312"/>
        </w:sectPr>
      </w:pPr>
      <w:r w:rsidRPr="00EA083B">
        <w:rPr>
          <w:rFonts w:eastAsia="黑体"/>
          <w:sz w:val="30"/>
          <w:szCs w:val="30"/>
        </w:rPr>
        <w:t>二〇一</w:t>
      </w:r>
      <w:r w:rsidR="005E109F" w:rsidRPr="00EA083B">
        <w:rPr>
          <w:rFonts w:eastAsia="黑体"/>
          <w:sz w:val="30"/>
          <w:szCs w:val="30"/>
        </w:rPr>
        <w:t>七</w:t>
      </w:r>
      <w:r w:rsidRPr="00EA083B">
        <w:rPr>
          <w:rFonts w:eastAsia="黑体"/>
          <w:sz w:val="30"/>
          <w:szCs w:val="30"/>
        </w:rPr>
        <w:t>年</w:t>
      </w:r>
      <w:r w:rsidR="003048FC" w:rsidRPr="00EA083B">
        <w:rPr>
          <w:rFonts w:eastAsia="黑体" w:hint="eastAsia"/>
          <w:sz w:val="30"/>
          <w:szCs w:val="30"/>
        </w:rPr>
        <w:t>十二</w:t>
      </w:r>
      <w:r w:rsidRPr="00EA083B">
        <w:rPr>
          <w:rFonts w:eastAsia="黑体"/>
          <w:sz w:val="30"/>
          <w:szCs w:val="30"/>
        </w:rPr>
        <w:t>月</w:t>
      </w:r>
    </w:p>
    <w:p w:rsidR="002A1B41" w:rsidRPr="00EA083B" w:rsidRDefault="002A1B41" w:rsidP="002E0562">
      <w:pPr>
        <w:ind w:firstLine="602"/>
        <w:jc w:val="center"/>
        <w:rPr>
          <w:b/>
          <w:sz w:val="30"/>
          <w:szCs w:val="30"/>
        </w:rPr>
        <w:sectPr w:rsidR="002A1B41" w:rsidRPr="00EA083B" w:rsidSect="006A69D2">
          <w:pgSz w:w="11906" w:h="16838"/>
          <w:pgMar w:top="1701" w:right="1701" w:bottom="1701" w:left="1985" w:header="680" w:footer="680" w:gutter="0"/>
          <w:cols w:space="425"/>
          <w:docGrid w:type="lines" w:linePitch="312"/>
        </w:sectPr>
      </w:pPr>
    </w:p>
    <w:p w:rsidR="00A05541" w:rsidRPr="00EA083B" w:rsidRDefault="00A270B1" w:rsidP="005E109F">
      <w:pPr>
        <w:widowControl/>
        <w:spacing w:line="240" w:lineRule="auto"/>
        <w:ind w:firstLineChars="0" w:firstLine="0"/>
        <w:jc w:val="center"/>
        <w:rPr>
          <w:rStyle w:val="a8"/>
          <w:rFonts w:eastAsia="黑体"/>
          <w:color w:val="auto"/>
          <w:szCs w:val="28"/>
          <w:u w:val="none"/>
        </w:rPr>
      </w:pPr>
      <w:r w:rsidRPr="00EA083B">
        <w:rPr>
          <w:noProof/>
        </w:rPr>
        <w:lastRenderedPageBreak/>
        <w:drawing>
          <wp:anchor distT="0" distB="0" distL="114300" distR="114300" simplePos="0" relativeHeight="251659264" behindDoc="1" locked="0" layoutInCell="1" allowOverlap="1">
            <wp:simplePos x="0" y="0"/>
            <wp:positionH relativeFrom="column">
              <wp:posOffset>4897120</wp:posOffset>
            </wp:positionH>
            <wp:positionV relativeFrom="paragraph">
              <wp:posOffset>-8055610</wp:posOffset>
            </wp:positionV>
            <wp:extent cx="545400" cy="540000"/>
            <wp:effectExtent l="0" t="0" r="7620" b="0"/>
            <wp:wrapNone/>
            <wp:docPr id="30" name="图片 30" descr="E:\2016\其它\院标\院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6\其它\院标\院标.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400" cy="540000"/>
                    </a:xfrm>
                    <a:prstGeom prst="rect">
                      <a:avLst/>
                    </a:prstGeom>
                    <a:noFill/>
                    <a:ln>
                      <a:noFill/>
                    </a:ln>
                  </pic:spPr>
                </pic:pic>
              </a:graphicData>
            </a:graphic>
          </wp:anchor>
        </w:drawing>
      </w:r>
      <w:r w:rsidR="00A05541" w:rsidRPr="00EA083B">
        <w:rPr>
          <w:rStyle w:val="a8"/>
          <w:rFonts w:eastAsia="黑体"/>
          <w:color w:val="auto"/>
          <w:sz w:val="36"/>
          <w:szCs w:val="28"/>
          <w:u w:val="none"/>
        </w:rPr>
        <w:t>目</w:t>
      </w:r>
      <w:r w:rsidR="00836FE2" w:rsidRPr="00EA083B">
        <w:rPr>
          <w:rStyle w:val="a8"/>
          <w:rFonts w:eastAsia="黑体"/>
          <w:color w:val="auto"/>
          <w:sz w:val="36"/>
          <w:szCs w:val="28"/>
          <w:u w:val="none"/>
        </w:rPr>
        <w:t xml:space="preserve">  </w:t>
      </w:r>
      <w:r w:rsidR="00A05541" w:rsidRPr="00EA083B">
        <w:rPr>
          <w:rStyle w:val="a8"/>
          <w:rFonts w:eastAsia="黑体"/>
          <w:color w:val="auto"/>
          <w:sz w:val="36"/>
          <w:szCs w:val="28"/>
          <w:u w:val="none"/>
        </w:rPr>
        <w:t>录</w:t>
      </w:r>
    </w:p>
    <w:p w:rsidR="007C51CC" w:rsidRPr="00EA083B" w:rsidRDefault="00E5705E" w:rsidP="007C51CC">
      <w:pPr>
        <w:pStyle w:val="11"/>
        <w:ind w:firstLine="482"/>
        <w:rPr>
          <w:rFonts w:asciiTheme="minorHAnsi" w:eastAsiaTheme="minorEastAsia" w:hAnsiTheme="minorHAnsi" w:cstheme="minorBidi"/>
          <w:b w:val="0"/>
          <w:sz w:val="21"/>
          <w:szCs w:val="22"/>
        </w:rPr>
      </w:pPr>
      <w:r w:rsidRPr="00EA083B">
        <w:rPr>
          <w:rFonts w:ascii="Times New Roman" w:eastAsia="仿宋_GB2312" w:hAnsi="Times New Roman"/>
          <w:szCs w:val="28"/>
        </w:rPr>
        <w:fldChar w:fldCharType="begin"/>
      </w:r>
      <w:r w:rsidR="00245740" w:rsidRPr="00EA083B">
        <w:rPr>
          <w:rFonts w:ascii="Times New Roman" w:eastAsia="仿宋_GB2312" w:hAnsi="Times New Roman"/>
          <w:szCs w:val="28"/>
        </w:rPr>
        <w:instrText xml:space="preserve"> TOC \o "1-2" \h \z \u </w:instrText>
      </w:r>
      <w:r w:rsidRPr="00EA083B">
        <w:rPr>
          <w:rFonts w:ascii="Times New Roman" w:eastAsia="仿宋_GB2312" w:hAnsi="Times New Roman"/>
          <w:szCs w:val="28"/>
        </w:rPr>
        <w:fldChar w:fldCharType="separate"/>
      </w:r>
      <w:hyperlink w:anchor="_Toc499034698" w:history="1">
        <w:r w:rsidR="007C51CC" w:rsidRPr="00EA083B">
          <w:rPr>
            <w:rStyle w:val="a8"/>
            <w:rFonts w:hint="eastAsia"/>
            <w:color w:val="auto"/>
          </w:rPr>
          <w:t>前言</w:t>
        </w:r>
        <w:r w:rsidR="007C51CC" w:rsidRPr="00EA083B">
          <w:rPr>
            <w:webHidden/>
          </w:rPr>
          <w:tab/>
        </w:r>
        <w:r w:rsidRPr="00EA083B">
          <w:rPr>
            <w:webHidden/>
          </w:rPr>
          <w:fldChar w:fldCharType="begin"/>
        </w:r>
        <w:r w:rsidR="007C51CC" w:rsidRPr="00EA083B">
          <w:rPr>
            <w:webHidden/>
          </w:rPr>
          <w:instrText xml:space="preserve"> PAGEREF _Toc499034698 \h </w:instrText>
        </w:r>
        <w:r w:rsidRPr="00EA083B">
          <w:rPr>
            <w:webHidden/>
          </w:rPr>
        </w:r>
        <w:r w:rsidRPr="00EA083B">
          <w:rPr>
            <w:webHidden/>
          </w:rPr>
          <w:fldChar w:fldCharType="separate"/>
        </w:r>
        <w:r w:rsidR="007C51CC" w:rsidRPr="00EA083B">
          <w:rPr>
            <w:webHidden/>
          </w:rPr>
          <w:t>1</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699" w:history="1">
        <w:r w:rsidR="007C51CC" w:rsidRPr="00EA083B">
          <w:rPr>
            <w:rStyle w:val="a8"/>
            <w:rFonts w:hint="eastAsia"/>
            <w:color w:val="auto"/>
          </w:rPr>
          <w:t>一、总则</w:t>
        </w:r>
        <w:r w:rsidR="007C51CC" w:rsidRPr="00EA083B">
          <w:rPr>
            <w:webHidden/>
          </w:rPr>
          <w:tab/>
        </w:r>
        <w:r w:rsidRPr="00EA083B">
          <w:rPr>
            <w:webHidden/>
          </w:rPr>
          <w:fldChar w:fldCharType="begin"/>
        </w:r>
        <w:r w:rsidR="007C51CC" w:rsidRPr="00EA083B">
          <w:rPr>
            <w:webHidden/>
          </w:rPr>
          <w:instrText xml:space="preserve"> PAGEREF _Toc499034699 \h </w:instrText>
        </w:r>
        <w:r w:rsidRPr="00EA083B">
          <w:rPr>
            <w:webHidden/>
          </w:rPr>
        </w:r>
        <w:r w:rsidRPr="00EA083B">
          <w:rPr>
            <w:webHidden/>
          </w:rPr>
          <w:fldChar w:fldCharType="separate"/>
        </w:r>
        <w:r w:rsidR="007C51CC" w:rsidRPr="00EA083B">
          <w:rPr>
            <w:webHidden/>
          </w:rPr>
          <w:t>2</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00" w:history="1">
        <w:r w:rsidR="007C51CC" w:rsidRPr="00EA083B">
          <w:rPr>
            <w:rStyle w:val="a8"/>
            <w:rFonts w:hint="eastAsia"/>
            <w:color w:val="auto"/>
          </w:rPr>
          <w:t>（一）目的与任务</w:t>
        </w:r>
        <w:r w:rsidR="007C51CC" w:rsidRPr="00EA083B">
          <w:rPr>
            <w:webHidden/>
          </w:rPr>
          <w:tab/>
        </w:r>
        <w:r w:rsidRPr="00EA083B">
          <w:rPr>
            <w:webHidden/>
          </w:rPr>
          <w:fldChar w:fldCharType="begin"/>
        </w:r>
        <w:r w:rsidR="007C51CC" w:rsidRPr="00EA083B">
          <w:rPr>
            <w:webHidden/>
          </w:rPr>
          <w:instrText xml:space="preserve"> PAGEREF _Toc499034700 \h </w:instrText>
        </w:r>
        <w:r w:rsidRPr="00EA083B">
          <w:rPr>
            <w:webHidden/>
          </w:rPr>
        </w:r>
        <w:r w:rsidRPr="00EA083B">
          <w:rPr>
            <w:webHidden/>
          </w:rPr>
          <w:fldChar w:fldCharType="separate"/>
        </w:r>
        <w:r w:rsidR="007C51CC" w:rsidRPr="00EA083B">
          <w:rPr>
            <w:webHidden/>
          </w:rPr>
          <w:t>2</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01" w:history="1">
        <w:r w:rsidR="007C51CC" w:rsidRPr="00EA083B">
          <w:rPr>
            <w:rStyle w:val="a8"/>
            <w:rFonts w:hint="eastAsia"/>
            <w:color w:val="auto"/>
          </w:rPr>
          <w:t>（二）思路与原则</w:t>
        </w:r>
        <w:r w:rsidR="007C51CC" w:rsidRPr="00EA083B">
          <w:rPr>
            <w:webHidden/>
          </w:rPr>
          <w:tab/>
        </w:r>
        <w:r w:rsidRPr="00EA083B">
          <w:rPr>
            <w:webHidden/>
          </w:rPr>
          <w:fldChar w:fldCharType="begin"/>
        </w:r>
        <w:r w:rsidR="007C51CC" w:rsidRPr="00EA083B">
          <w:rPr>
            <w:webHidden/>
          </w:rPr>
          <w:instrText xml:space="preserve"> PAGEREF _Toc499034701 \h </w:instrText>
        </w:r>
        <w:r w:rsidRPr="00EA083B">
          <w:rPr>
            <w:webHidden/>
          </w:rPr>
        </w:r>
        <w:r w:rsidRPr="00EA083B">
          <w:rPr>
            <w:webHidden/>
          </w:rPr>
          <w:fldChar w:fldCharType="separate"/>
        </w:r>
        <w:r w:rsidR="007C51CC" w:rsidRPr="00EA083B">
          <w:rPr>
            <w:webHidden/>
          </w:rPr>
          <w:t>5</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02" w:history="1">
        <w:r w:rsidR="007C51CC" w:rsidRPr="00EA083B">
          <w:rPr>
            <w:rStyle w:val="a8"/>
            <w:rFonts w:hint="eastAsia"/>
            <w:color w:val="auto"/>
          </w:rPr>
          <w:t>（三）主要依据</w:t>
        </w:r>
        <w:r w:rsidR="007C51CC" w:rsidRPr="00EA083B">
          <w:rPr>
            <w:webHidden/>
          </w:rPr>
          <w:tab/>
        </w:r>
        <w:r w:rsidRPr="00EA083B">
          <w:rPr>
            <w:webHidden/>
          </w:rPr>
          <w:fldChar w:fldCharType="begin"/>
        </w:r>
        <w:r w:rsidR="007C51CC" w:rsidRPr="00EA083B">
          <w:rPr>
            <w:webHidden/>
          </w:rPr>
          <w:instrText xml:space="preserve"> PAGEREF _Toc499034702 \h </w:instrText>
        </w:r>
        <w:r w:rsidRPr="00EA083B">
          <w:rPr>
            <w:webHidden/>
          </w:rPr>
        </w:r>
        <w:r w:rsidRPr="00EA083B">
          <w:rPr>
            <w:webHidden/>
          </w:rPr>
          <w:fldChar w:fldCharType="separate"/>
        </w:r>
        <w:r w:rsidR="007C51CC" w:rsidRPr="00EA083B">
          <w:rPr>
            <w:webHidden/>
          </w:rPr>
          <w:t>6</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03" w:history="1">
        <w:r w:rsidR="007C51CC" w:rsidRPr="00EA083B">
          <w:rPr>
            <w:rStyle w:val="a8"/>
            <w:rFonts w:hint="eastAsia"/>
            <w:color w:val="auto"/>
          </w:rPr>
          <w:t>二、调整完善背景</w:t>
        </w:r>
        <w:r w:rsidR="007C51CC" w:rsidRPr="00EA083B">
          <w:rPr>
            <w:webHidden/>
          </w:rPr>
          <w:tab/>
        </w:r>
        <w:r w:rsidRPr="00EA083B">
          <w:rPr>
            <w:webHidden/>
          </w:rPr>
          <w:fldChar w:fldCharType="begin"/>
        </w:r>
        <w:r w:rsidR="007C51CC" w:rsidRPr="00EA083B">
          <w:rPr>
            <w:webHidden/>
          </w:rPr>
          <w:instrText xml:space="preserve"> PAGEREF _Toc499034703 \h </w:instrText>
        </w:r>
        <w:r w:rsidRPr="00EA083B">
          <w:rPr>
            <w:webHidden/>
          </w:rPr>
        </w:r>
        <w:r w:rsidRPr="00EA083B">
          <w:rPr>
            <w:webHidden/>
          </w:rPr>
          <w:fldChar w:fldCharType="separate"/>
        </w:r>
        <w:r w:rsidR="007C51CC" w:rsidRPr="00EA083B">
          <w:rPr>
            <w:webHidden/>
          </w:rPr>
          <w:t>10</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04" w:history="1">
        <w:r w:rsidR="007C51CC" w:rsidRPr="00EA083B">
          <w:rPr>
            <w:rStyle w:val="a8"/>
            <w:rFonts w:hint="eastAsia"/>
            <w:color w:val="auto"/>
          </w:rPr>
          <w:t>（一）区域概况</w:t>
        </w:r>
        <w:r w:rsidR="007C51CC" w:rsidRPr="00EA083B">
          <w:rPr>
            <w:webHidden/>
          </w:rPr>
          <w:tab/>
        </w:r>
        <w:r w:rsidRPr="00EA083B">
          <w:rPr>
            <w:webHidden/>
          </w:rPr>
          <w:fldChar w:fldCharType="begin"/>
        </w:r>
        <w:r w:rsidR="007C51CC" w:rsidRPr="00EA083B">
          <w:rPr>
            <w:webHidden/>
          </w:rPr>
          <w:instrText xml:space="preserve"> PAGEREF _Toc499034704 \h </w:instrText>
        </w:r>
        <w:r w:rsidRPr="00EA083B">
          <w:rPr>
            <w:webHidden/>
          </w:rPr>
        </w:r>
        <w:r w:rsidRPr="00EA083B">
          <w:rPr>
            <w:webHidden/>
          </w:rPr>
          <w:fldChar w:fldCharType="separate"/>
        </w:r>
        <w:r w:rsidR="007C51CC" w:rsidRPr="00EA083B">
          <w:rPr>
            <w:webHidden/>
          </w:rPr>
          <w:t>10</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05" w:history="1">
        <w:r w:rsidR="007C51CC" w:rsidRPr="00EA083B">
          <w:rPr>
            <w:rStyle w:val="a8"/>
            <w:rFonts w:hint="eastAsia"/>
            <w:color w:val="auto"/>
          </w:rPr>
          <w:t>（二）土地利用现状</w:t>
        </w:r>
        <w:r w:rsidR="007C51CC" w:rsidRPr="00EA083B">
          <w:rPr>
            <w:webHidden/>
          </w:rPr>
          <w:tab/>
        </w:r>
        <w:r w:rsidRPr="00EA083B">
          <w:rPr>
            <w:webHidden/>
          </w:rPr>
          <w:fldChar w:fldCharType="begin"/>
        </w:r>
        <w:r w:rsidR="007C51CC" w:rsidRPr="00EA083B">
          <w:rPr>
            <w:webHidden/>
          </w:rPr>
          <w:instrText xml:space="preserve"> PAGEREF _Toc499034705 \h </w:instrText>
        </w:r>
        <w:r w:rsidRPr="00EA083B">
          <w:rPr>
            <w:webHidden/>
          </w:rPr>
        </w:r>
        <w:r w:rsidRPr="00EA083B">
          <w:rPr>
            <w:webHidden/>
          </w:rPr>
          <w:fldChar w:fldCharType="separate"/>
        </w:r>
        <w:r w:rsidR="007C51CC" w:rsidRPr="00EA083B">
          <w:rPr>
            <w:webHidden/>
          </w:rPr>
          <w:t>11</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06" w:history="1">
        <w:r w:rsidR="007C51CC" w:rsidRPr="00EA083B">
          <w:rPr>
            <w:rStyle w:val="a8"/>
            <w:rFonts w:hint="eastAsia"/>
            <w:color w:val="auto"/>
          </w:rPr>
          <w:t>（三）现行规划实施情况</w:t>
        </w:r>
        <w:r w:rsidR="007C51CC" w:rsidRPr="00EA083B">
          <w:rPr>
            <w:webHidden/>
          </w:rPr>
          <w:tab/>
        </w:r>
        <w:r w:rsidRPr="00EA083B">
          <w:rPr>
            <w:webHidden/>
          </w:rPr>
          <w:fldChar w:fldCharType="begin"/>
        </w:r>
        <w:r w:rsidR="007C51CC" w:rsidRPr="00EA083B">
          <w:rPr>
            <w:webHidden/>
          </w:rPr>
          <w:instrText xml:space="preserve"> PAGEREF _Toc499034706 \h </w:instrText>
        </w:r>
        <w:r w:rsidRPr="00EA083B">
          <w:rPr>
            <w:webHidden/>
          </w:rPr>
        </w:r>
        <w:r w:rsidRPr="00EA083B">
          <w:rPr>
            <w:webHidden/>
          </w:rPr>
          <w:fldChar w:fldCharType="separate"/>
        </w:r>
        <w:r w:rsidR="007C51CC" w:rsidRPr="00EA083B">
          <w:rPr>
            <w:webHidden/>
          </w:rPr>
          <w:t>13</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07" w:history="1">
        <w:r w:rsidR="007C51CC" w:rsidRPr="00EA083B">
          <w:rPr>
            <w:rStyle w:val="a8"/>
            <w:rFonts w:hint="eastAsia"/>
            <w:color w:val="auto"/>
          </w:rPr>
          <w:t>（四）面临的形势</w:t>
        </w:r>
        <w:r w:rsidR="007C51CC" w:rsidRPr="00EA083B">
          <w:rPr>
            <w:webHidden/>
          </w:rPr>
          <w:tab/>
        </w:r>
        <w:r w:rsidRPr="00EA083B">
          <w:rPr>
            <w:webHidden/>
          </w:rPr>
          <w:fldChar w:fldCharType="begin"/>
        </w:r>
        <w:r w:rsidR="007C51CC" w:rsidRPr="00EA083B">
          <w:rPr>
            <w:webHidden/>
          </w:rPr>
          <w:instrText xml:space="preserve"> PAGEREF _Toc499034707 \h </w:instrText>
        </w:r>
        <w:r w:rsidRPr="00EA083B">
          <w:rPr>
            <w:webHidden/>
          </w:rPr>
        </w:r>
        <w:r w:rsidRPr="00EA083B">
          <w:rPr>
            <w:webHidden/>
          </w:rPr>
          <w:fldChar w:fldCharType="separate"/>
        </w:r>
        <w:r w:rsidR="007C51CC" w:rsidRPr="00EA083B">
          <w:rPr>
            <w:webHidden/>
          </w:rPr>
          <w:t>15</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08" w:history="1">
        <w:r w:rsidR="007C51CC" w:rsidRPr="00EA083B">
          <w:rPr>
            <w:rStyle w:val="a8"/>
            <w:rFonts w:hint="eastAsia"/>
            <w:color w:val="auto"/>
          </w:rPr>
          <w:t>三、指标调整与布局优化</w:t>
        </w:r>
        <w:r w:rsidR="007C51CC" w:rsidRPr="00EA083B">
          <w:rPr>
            <w:webHidden/>
          </w:rPr>
          <w:tab/>
        </w:r>
        <w:r w:rsidRPr="00EA083B">
          <w:rPr>
            <w:webHidden/>
          </w:rPr>
          <w:fldChar w:fldCharType="begin"/>
        </w:r>
        <w:r w:rsidR="007C51CC" w:rsidRPr="00EA083B">
          <w:rPr>
            <w:webHidden/>
          </w:rPr>
          <w:instrText xml:space="preserve"> PAGEREF _Toc499034708 \h </w:instrText>
        </w:r>
        <w:r w:rsidRPr="00EA083B">
          <w:rPr>
            <w:webHidden/>
          </w:rPr>
        </w:r>
        <w:r w:rsidRPr="00EA083B">
          <w:rPr>
            <w:webHidden/>
          </w:rPr>
          <w:fldChar w:fldCharType="separate"/>
        </w:r>
        <w:r w:rsidR="007C51CC" w:rsidRPr="00EA083B">
          <w:rPr>
            <w:webHidden/>
          </w:rPr>
          <w:t>19</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09" w:history="1">
        <w:r w:rsidR="007C51CC" w:rsidRPr="00EA083B">
          <w:rPr>
            <w:rStyle w:val="a8"/>
            <w:rFonts w:hint="eastAsia"/>
            <w:color w:val="auto"/>
          </w:rPr>
          <w:t>（一）调整完善指标</w:t>
        </w:r>
        <w:r w:rsidR="007C51CC" w:rsidRPr="00EA083B">
          <w:rPr>
            <w:webHidden/>
          </w:rPr>
          <w:tab/>
        </w:r>
        <w:r w:rsidRPr="00EA083B">
          <w:rPr>
            <w:webHidden/>
          </w:rPr>
          <w:fldChar w:fldCharType="begin"/>
        </w:r>
        <w:r w:rsidR="007C51CC" w:rsidRPr="00EA083B">
          <w:rPr>
            <w:webHidden/>
          </w:rPr>
          <w:instrText xml:space="preserve"> PAGEREF _Toc499034709 \h </w:instrText>
        </w:r>
        <w:r w:rsidRPr="00EA083B">
          <w:rPr>
            <w:webHidden/>
          </w:rPr>
        </w:r>
        <w:r w:rsidRPr="00EA083B">
          <w:rPr>
            <w:webHidden/>
          </w:rPr>
          <w:fldChar w:fldCharType="separate"/>
        </w:r>
        <w:r w:rsidR="007C51CC" w:rsidRPr="00EA083B">
          <w:rPr>
            <w:webHidden/>
          </w:rPr>
          <w:t>19</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10" w:history="1">
        <w:r w:rsidR="007C51CC" w:rsidRPr="00EA083B">
          <w:rPr>
            <w:rStyle w:val="a8"/>
            <w:rFonts w:hint="eastAsia"/>
            <w:color w:val="auto"/>
          </w:rPr>
          <w:t>（二）规划布局优化</w:t>
        </w:r>
        <w:r w:rsidR="007C51CC" w:rsidRPr="00EA083B">
          <w:rPr>
            <w:webHidden/>
          </w:rPr>
          <w:tab/>
        </w:r>
        <w:r w:rsidRPr="00EA083B">
          <w:rPr>
            <w:webHidden/>
          </w:rPr>
          <w:fldChar w:fldCharType="begin"/>
        </w:r>
        <w:r w:rsidR="007C51CC" w:rsidRPr="00EA083B">
          <w:rPr>
            <w:webHidden/>
          </w:rPr>
          <w:instrText xml:space="preserve"> PAGEREF _Toc499034710 \h </w:instrText>
        </w:r>
        <w:r w:rsidRPr="00EA083B">
          <w:rPr>
            <w:webHidden/>
          </w:rPr>
        </w:r>
        <w:r w:rsidRPr="00EA083B">
          <w:rPr>
            <w:webHidden/>
          </w:rPr>
          <w:fldChar w:fldCharType="separate"/>
        </w:r>
        <w:r w:rsidR="007C51CC" w:rsidRPr="00EA083B">
          <w:rPr>
            <w:webHidden/>
          </w:rPr>
          <w:t>20</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11" w:history="1">
        <w:r w:rsidR="007C51CC" w:rsidRPr="00EA083B">
          <w:rPr>
            <w:rStyle w:val="a8"/>
            <w:rFonts w:hint="eastAsia"/>
            <w:color w:val="auto"/>
          </w:rPr>
          <w:t>四、耕地与基本农田调整与优化</w:t>
        </w:r>
        <w:r w:rsidR="007C51CC" w:rsidRPr="00EA083B">
          <w:rPr>
            <w:webHidden/>
          </w:rPr>
          <w:tab/>
        </w:r>
        <w:r w:rsidRPr="00EA083B">
          <w:rPr>
            <w:webHidden/>
          </w:rPr>
          <w:fldChar w:fldCharType="begin"/>
        </w:r>
        <w:r w:rsidR="007C51CC" w:rsidRPr="00EA083B">
          <w:rPr>
            <w:webHidden/>
          </w:rPr>
          <w:instrText xml:space="preserve"> PAGEREF _Toc499034711 \h </w:instrText>
        </w:r>
        <w:r w:rsidRPr="00EA083B">
          <w:rPr>
            <w:webHidden/>
          </w:rPr>
        </w:r>
        <w:r w:rsidRPr="00EA083B">
          <w:rPr>
            <w:webHidden/>
          </w:rPr>
          <w:fldChar w:fldCharType="separate"/>
        </w:r>
        <w:r w:rsidR="007C51CC" w:rsidRPr="00EA083B">
          <w:rPr>
            <w:webHidden/>
          </w:rPr>
          <w:t>23</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12" w:history="1">
        <w:r w:rsidR="007C51CC" w:rsidRPr="00EA083B">
          <w:rPr>
            <w:rStyle w:val="a8"/>
            <w:rFonts w:hint="eastAsia"/>
            <w:color w:val="auto"/>
          </w:rPr>
          <w:t>（一）耕地调整与布局</w:t>
        </w:r>
        <w:r w:rsidR="007C51CC" w:rsidRPr="00EA083B">
          <w:rPr>
            <w:webHidden/>
          </w:rPr>
          <w:tab/>
        </w:r>
        <w:r w:rsidRPr="00EA083B">
          <w:rPr>
            <w:webHidden/>
          </w:rPr>
          <w:fldChar w:fldCharType="begin"/>
        </w:r>
        <w:r w:rsidR="007C51CC" w:rsidRPr="00EA083B">
          <w:rPr>
            <w:webHidden/>
          </w:rPr>
          <w:instrText xml:space="preserve"> PAGEREF _Toc499034712 \h </w:instrText>
        </w:r>
        <w:r w:rsidRPr="00EA083B">
          <w:rPr>
            <w:webHidden/>
          </w:rPr>
        </w:r>
        <w:r w:rsidRPr="00EA083B">
          <w:rPr>
            <w:webHidden/>
          </w:rPr>
          <w:fldChar w:fldCharType="separate"/>
        </w:r>
        <w:r w:rsidR="007C51CC" w:rsidRPr="00EA083B">
          <w:rPr>
            <w:webHidden/>
          </w:rPr>
          <w:t>23</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13" w:history="1">
        <w:r w:rsidR="007C51CC" w:rsidRPr="00EA083B">
          <w:rPr>
            <w:rStyle w:val="a8"/>
            <w:rFonts w:hint="eastAsia"/>
            <w:color w:val="auto"/>
          </w:rPr>
          <w:t>（二）基本农田调整与布局</w:t>
        </w:r>
        <w:r w:rsidR="007C51CC" w:rsidRPr="00EA083B">
          <w:rPr>
            <w:webHidden/>
          </w:rPr>
          <w:tab/>
        </w:r>
        <w:r w:rsidRPr="00EA083B">
          <w:rPr>
            <w:webHidden/>
          </w:rPr>
          <w:fldChar w:fldCharType="begin"/>
        </w:r>
        <w:r w:rsidR="007C51CC" w:rsidRPr="00EA083B">
          <w:rPr>
            <w:webHidden/>
          </w:rPr>
          <w:instrText xml:space="preserve"> PAGEREF _Toc499034713 \h </w:instrText>
        </w:r>
        <w:r w:rsidRPr="00EA083B">
          <w:rPr>
            <w:webHidden/>
          </w:rPr>
        </w:r>
        <w:r w:rsidRPr="00EA083B">
          <w:rPr>
            <w:webHidden/>
          </w:rPr>
          <w:fldChar w:fldCharType="separate"/>
        </w:r>
        <w:r w:rsidR="007C51CC" w:rsidRPr="00EA083B">
          <w:rPr>
            <w:webHidden/>
          </w:rPr>
          <w:t>23</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14" w:history="1">
        <w:r w:rsidR="007C51CC" w:rsidRPr="00EA083B">
          <w:rPr>
            <w:rStyle w:val="a8"/>
            <w:rFonts w:hint="eastAsia"/>
            <w:color w:val="auto"/>
          </w:rPr>
          <w:t>五、建设用地调控与用地安排</w:t>
        </w:r>
        <w:r w:rsidR="007C51CC" w:rsidRPr="00EA083B">
          <w:rPr>
            <w:webHidden/>
          </w:rPr>
          <w:tab/>
        </w:r>
        <w:r w:rsidRPr="00EA083B">
          <w:rPr>
            <w:webHidden/>
          </w:rPr>
          <w:fldChar w:fldCharType="begin"/>
        </w:r>
        <w:r w:rsidR="007C51CC" w:rsidRPr="00EA083B">
          <w:rPr>
            <w:webHidden/>
          </w:rPr>
          <w:instrText xml:space="preserve"> PAGEREF _Toc499034714 \h </w:instrText>
        </w:r>
        <w:r w:rsidRPr="00EA083B">
          <w:rPr>
            <w:webHidden/>
          </w:rPr>
        </w:r>
        <w:r w:rsidRPr="00EA083B">
          <w:rPr>
            <w:webHidden/>
          </w:rPr>
          <w:fldChar w:fldCharType="separate"/>
        </w:r>
        <w:r w:rsidR="007C51CC" w:rsidRPr="00EA083B">
          <w:rPr>
            <w:webHidden/>
          </w:rPr>
          <w:t>25</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15" w:history="1">
        <w:r w:rsidR="007C51CC" w:rsidRPr="00EA083B">
          <w:rPr>
            <w:rStyle w:val="a8"/>
            <w:rFonts w:hint="eastAsia"/>
            <w:color w:val="auto"/>
          </w:rPr>
          <w:t>（一）建设用地控制指标调整</w:t>
        </w:r>
        <w:r w:rsidR="007C51CC" w:rsidRPr="00EA083B">
          <w:rPr>
            <w:webHidden/>
          </w:rPr>
          <w:tab/>
        </w:r>
        <w:r w:rsidRPr="00EA083B">
          <w:rPr>
            <w:webHidden/>
          </w:rPr>
          <w:fldChar w:fldCharType="begin"/>
        </w:r>
        <w:r w:rsidR="007C51CC" w:rsidRPr="00EA083B">
          <w:rPr>
            <w:webHidden/>
          </w:rPr>
          <w:instrText xml:space="preserve"> PAGEREF _Toc499034715 \h </w:instrText>
        </w:r>
        <w:r w:rsidRPr="00EA083B">
          <w:rPr>
            <w:webHidden/>
          </w:rPr>
        </w:r>
        <w:r w:rsidRPr="00EA083B">
          <w:rPr>
            <w:webHidden/>
          </w:rPr>
          <w:fldChar w:fldCharType="separate"/>
        </w:r>
        <w:r w:rsidR="007C51CC" w:rsidRPr="00EA083B">
          <w:rPr>
            <w:webHidden/>
          </w:rPr>
          <w:t>25</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16" w:history="1">
        <w:r w:rsidR="007C51CC" w:rsidRPr="00EA083B">
          <w:rPr>
            <w:rStyle w:val="a8"/>
            <w:rFonts w:hint="eastAsia"/>
            <w:color w:val="auto"/>
          </w:rPr>
          <w:t>（二）用地结构和布局优化</w:t>
        </w:r>
        <w:r w:rsidR="007C51CC" w:rsidRPr="00EA083B">
          <w:rPr>
            <w:webHidden/>
          </w:rPr>
          <w:tab/>
        </w:r>
        <w:r w:rsidRPr="00EA083B">
          <w:rPr>
            <w:webHidden/>
          </w:rPr>
          <w:fldChar w:fldCharType="begin"/>
        </w:r>
        <w:r w:rsidR="007C51CC" w:rsidRPr="00EA083B">
          <w:rPr>
            <w:webHidden/>
          </w:rPr>
          <w:instrText xml:space="preserve"> PAGEREF _Toc499034716 \h </w:instrText>
        </w:r>
        <w:r w:rsidRPr="00EA083B">
          <w:rPr>
            <w:webHidden/>
          </w:rPr>
        </w:r>
        <w:r w:rsidRPr="00EA083B">
          <w:rPr>
            <w:webHidden/>
          </w:rPr>
          <w:fldChar w:fldCharType="separate"/>
        </w:r>
        <w:r w:rsidR="007C51CC" w:rsidRPr="00EA083B">
          <w:rPr>
            <w:webHidden/>
          </w:rPr>
          <w:t>26</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17" w:history="1">
        <w:r w:rsidR="007C51CC" w:rsidRPr="00EA083B">
          <w:rPr>
            <w:rStyle w:val="a8"/>
            <w:rFonts w:hint="eastAsia"/>
            <w:color w:val="auto"/>
          </w:rPr>
          <w:t>（三）基础设施用地安排</w:t>
        </w:r>
        <w:r w:rsidR="007C51CC" w:rsidRPr="00EA083B">
          <w:rPr>
            <w:webHidden/>
          </w:rPr>
          <w:tab/>
        </w:r>
        <w:r w:rsidRPr="00EA083B">
          <w:rPr>
            <w:webHidden/>
          </w:rPr>
          <w:fldChar w:fldCharType="begin"/>
        </w:r>
        <w:r w:rsidR="007C51CC" w:rsidRPr="00EA083B">
          <w:rPr>
            <w:webHidden/>
          </w:rPr>
          <w:instrText xml:space="preserve"> PAGEREF _Toc499034717 \h </w:instrText>
        </w:r>
        <w:r w:rsidRPr="00EA083B">
          <w:rPr>
            <w:webHidden/>
          </w:rPr>
        </w:r>
        <w:r w:rsidRPr="00EA083B">
          <w:rPr>
            <w:webHidden/>
          </w:rPr>
          <w:fldChar w:fldCharType="separate"/>
        </w:r>
        <w:r w:rsidR="007C51CC" w:rsidRPr="00EA083B">
          <w:rPr>
            <w:webHidden/>
          </w:rPr>
          <w:t>28</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18" w:history="1">
        <w:r w:rsidR="007C51CC" w:rsidRPr="00EA083B">
          <w:rPr>
            <w:rStyle w:val="a8"/>
            <w:rFonts w:hint="eastAsia"/>
            <w:color w:val="auto"/>
          </w:rPr>
          <w:t>六、土地用途分区与建设用地管制分区调整</w:t>
        </w:r>
        <w:r w:rsidR="007C51CC" w:rsidRPr="00EA083B">
          <w:rPr>
            <w:webHidden/>
          </w:rPr>
          <w:tab/>
        </w:r>
        <w:r w:rsidRPr="00EA083B">
          <w:rPr>
            <w:webHidden/>
          </w:rPr>
          <w:fldChar w:fldCharType="begin"/>
        </w:r>
        <w:r w:rsidR="007C51CC" w:rsidRPr="00EA083B">
          <w:rPr>
            <w:webHidden/>
          </w:rPr>
          <w:instrText xml:space="preserve"> PAGEREF _Toc499034718 \h </w:instrText>
        </w:r>
        <w:r w:rsidRPr="00EA083B">
          <w:rPr>
            <w:webHidden/>
          </w:rPr>
        </w:r>
        <w:r w:rsidRPr="00EA083B">
          <w:rPr>
            <w:webHidden/>
          </w:rPr>
          <w:fldChar w:fldCharType="separate"/>
        </w:r>
        <w:r w:rsidR="007C51CC" w:rsidRPr="00EA083B">
          <w:rPr>
            <w:webHidden/>
          </w:rPr>
          <w:t>30</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19" w:history="1">
        <w:r w:rsidR="007C51CC" w:rsidRPr="00EA083B">
          <w:rPr>
            <w:rStyle w:val="a8"/>
            <w:rFonts w:hint="eastAsia"/>
            <w:color w:val="auto"/>
          </w:rPr>
          <w:t>（一）土地用途分区调整</w:t>
        </w:r>
        <w:r w:rsidR="007C51CC" w:rsidRPr="00EA083B">
          <w:rPr>
            <w:webHidden/>
          </w:rPr>
          <w:tab/>
        </w:r>
        <w:r w:rsidRPr="00EA083B">
          <w:rPr>
            <w:webHidden/>
          </w:rPr>
          <w:fldChar w:fldCharType="begin"/>
        </w:r>
        <w:r w:rsidR="007C51CC" w:rsidRPr="00EA083B">
          <w:rPr>
            <w:webHidden/>
          </w:rPr>
          <w:instrText xml:space="preserve"> PAGEREF _Toc499034719 \h </w:instrText>
        </w:r>
        <w:r w:rsidRPr="00EA083B">
          <w:rPr>
            <w:webHidden/>
          </w:rPr>
        </w:r>
        <w:r w:rsidRPr="00EA083B">
          <w:rPr>
            <w:webHidden/>
          </w:rPr>
          <w:fldChar w:fldCharType="separate"/>
        </w:r>
        <w:r w:rsidR="007C51CC" w:rsidRPr="00EA083B">
          <w:rPr>
            <w:webHidden/>
          </w:rPr>
          <w:t>30</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20" w:history="1">
        <w:r w:rsidR="007C51CC" w:rsidRPr="00EA083B">
          <w:rPr>
            <w:rStyle w:val="a8"/>
            <w:rFonts w:hint="eastAsia"/>
            <w:color w:val="auto"/>
          </w:rPr>
          <w:t>（二）建设用地管制分区调整</w:t>
        </w:r>
        <w:r w:rsidR="007C51CC" w:rsidRPr="00EA083B">
          <w:rPr>
            <w:webHidden/>
          </w:rPr>
          <w:tab/>
        </w:r>
        <w:r w:rsidRPr="00EA083B">
          <w:rPr>
            <w:webHidden/>
          </w:rPr>
          <w:fldChar w:fldCharType="begin"/>
        </w:r>
        <w:r w:rsidR="007C51CC" w:rsidRPr="00EA083B">
          <w:rPr>
            <w:webHidden/>
          </w:rPr>
          <w:instrText xml:space="preserve"> PAGEREF _Toc499034720 \h </w:instrText>
        </w:r>
        <w:r w:rsidRPr="00EA083B">
          <w:rPr>
            <w:webHidden/>
          </w:rPr>
        </w:r>
        <w:r w:rsidRPr="00EA083B">
          <w:rPr>
            <w:webHidden/>
          </w:rPr>
          <w:fldChar w:fldCharType="separate"/>
        </w:r>
        <w:r w:rsidR="007C51CC" w:rsidRPr="00EA083B">
          <w:rPr>
            <w:webHidden/>
          </w:rPr>
          <w:t>34</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21" w:history="1">
        <w:r w:rsidR="007C51CC" w:rsidRPr="00EA083B">
          <w:rPr>
            <w:rStyle w:val="a8"/>
            <w:rFonts w:hint="eastAsia"/>
            <w:color w:val="auto"/>
          </w:rPr>
          <w:t>七、中心城区规划调整</w:t>
        </w:r>
        <w:r w:rsidR="007C51CC" w:rsidRPr="00EA083B">
          <w:rPr>
            <w:webHidden/>
          </w:rPr>
          <w:tab/>
        </w:r>
        <w:r w:rsidRPr="00EA083B">
          <w:rPr>
            <w:webHidden/>
          </w:rPr>
          <w:fldChar w:fldCharType="begin"/>
        </w:r>
        <w:r w:rsidR="007C51CC" w:rsidRPr="00EA083B">
          <w:rPr>
            <w:webHidden/>
          </w:rPr>
          <w:instrText xml:space="preserve"> PAGEREF _Toc499034721 \h </w:instrText>
        </w:r>
        <w:r w:rsidRPr="00EA083B">
          <w:rPr>
            <w:webHidden/>
          </w:rPr>
        </w:r>
        <w:r w:rsidRPr="00EA083B">
          <w:rPr>
            <w:webHidden/>
          </w:rPr>
          <w:fldChar w:fldCharType="separate"/>
        </w:r>
        <w:r w:rsidR="007C51CC" w:rsidRPr="00EA083B">
          <w:rPr>
            <w:webHidden/>
          </w:rPr>
          <w:t>38</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22" w:history="1">
        <w:r w:rsidR="007C51CC" w:rsidRPr="00EA083B">
          <w:rPr>
            <w:rStyle w:val="a8"/>
            <w:rFonts w:hint="eastAsia"/>
            <w:color w:val="auto"/>
          </w:rPr>
          <w:t>（一）中心城区概况</w:t>
        </w:r>
        <w:r w:rsidR="007C51CC" w:rsidRPr="00EA083B">
          <w:rPr>
            <w:webHidden/>
          </w:rPr>
          <w:tab/>
        </w:r>
        <w:r w:rsidRPr="00EA083B">
          <w:rPr>
            <w:webHidden/>
          </w:rPr>
          <w:fldChar w:fldCharType="begin"/>
        </w:r>
        <w:r w:rsidR="007C51CC" w:rsidRPr="00EA083B">
          <w:rPr>
            <w:webHidden/>
          </w:rPr>
          <w:instrText xml:space="preserve"> PAGEREF _Toc499034722 \h </w:instrText>
        </w:r>
        <w:r w:rsidRPr="00EA083B">
          <w:rPr>
            <w:webHidden/>
          </w:rPr>
        </w:r>
        <w:r w:rsidRPr="00EA083B">
          <w:rPr>
            <w:webHidden/>
          </w:rPr>
          <w:fldChar w:fldCharType="separate"/>
        </w:r>
        <w:r w:rsidR="007C51CC" w:rsidRPr="00EA083B">
          <w:rPr>
            <w:webHidden/>
          </w:rPr>
          <w:t>38</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23" w:history="1">
        <w:r w:rsidR="007C51CC" w:rsidRPr="00EA083B">
          <w:rPr>
            <w:rStyle w:val="a8"/>
            <w:rFonts w:hint="eastAsia"/>
            <w:color w:val="auto"/>
          </w:rPr>
          <w:t>（二）中心城区控制范围</w:t>
        </w:r>
        <w:r w:rsidR="007C51CC" w:rsidRPr="00EA083B">
          <w:rPr>
            <w:webHidden/>
          </w:rPr>
          <w:tab/>
        </w:r>
        <w:r w:rsidRPr="00EA083B">
          <w:rPr>
            <w:webHidden/>
          </w:rPr>
          <w:fldChar w:fldCharType="begin"/>
        </w:r>
        <w:r w:rsidR="007C51CC" w:rsidRPr="00EA083B">
          <w:rPr>
            <w:webHidden/>
          </w:rPr>
          <w:instrText xml:space="preserve"> PAGEREF _Toc499034723 \h </w:instrText>
        </w:r>
        <w:r w:rsidRPr="00EA083B">
          <w:rPr>
            <w:webHidden/>
          </w:rPr>
        </w:r>
        <w:r w:rsidRPr="00EA083B">
          <w:rPr>
            <w:webHidden/>
          </w:rPr>
          <w:fldChar w:fldCharType="separate"/>
        </w:r>
        <w:r w:rsidR="007C51CC" w:rsidRPr="00EA083B">
          <w:rPr>
            <w:webHidden/>
          </w:rPr>
          <w:t>38</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24" w:history="1">
        <w:r w:rsidR="007C51CC" w:rsidRPr="00EA083B">
          <w:rPr>
            <w:rStyle w:val="a8"/>
            <w:rFonts w:hint="eastAsia"/>
            <w:color w:val="auto"/>
          </w:rPr>
          <w:t>（三）中心城区指标调整</w:t>
        </w:r>
        <w:r w:rsidR="007C51CC" w:rsidRPr="00EA083B">
          <w:rPr>
            <w:webHidden/>
          </w:rPr>
          <w:tab/>
        </w:r>
        <w:r w:rsidRPr="00EA083B">
          <w:rPr>
            <w:webHidden/>
          </w:rPr>
          <w:fldChar w:fldCharType="begin"/>
        </w:r>
        <w:r w:rsidR="007C51CC" w:rsidRPr="00EA083B">
          <w:rPr>
            <w:webHidden/>
          </w:rPr>
          <w:instrText xml:space="preserve"> PAGEREF _Toc499034724 \h </w:instrText>
        </w:r>
        <w:r w:rsidRPr="00EA083B">
          <w:rPr>
            <w:webHidden/>
          </w:rPr>
        </w:r>
        <w:r w:rsidRPr="00EA083B">
          <w:rPr>
            <w:webHidden/>
          </w:rPr>
          <w:fldChar w:fldCharType="separate"/>
        </w:r>
        <w:r w:rsidR="007C51CC" w:rsidRPr="00EA083B">
          <w:rPr>
            <w:webHidden/>
          </w:rPr>
          <w:t>38</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25" w:history="1">
        <w:r w:rsidR="007C51CC" w:rsidRPr="00EA083B">
          <w:rPr>
            <w:rStyle w:val="a8"/>
            <w:rFonts w:hint="eastAsia"/>
            <w:color w:val="auto"/>
          </w:rPr>
          <w:t>（四）中心城区布局优化</w:t>
        </w:r>
        <w:r w:rsidR="007C51CC" w:rsidRPr="00EA083B">
          <w:rPr>
            <w:webHidden/>
          </w:rPr>
          <w:tab/>
        </w:r>
        <w:r w:rsidRPr="00EA083B">
          <w:rPr>
            <w:webHidden/>
          </w:rPr>
          <w:fldChar w:fldCharType="begin"/>
        </w:r>
        <w:r w:rsidR="007C51CC" w:rsidRPr="00EA083B">
          <w:rPr>
            <w:webHidden/>
          </w:rPr>
          <w:instrText xml:space="preserve"> PAGEREF _Toc499034725 \h </w:instrText>
        </w:r>
        <w:r w:rsidRPr="00EA083B">
          <w:rPr>
            <w:webHidden/>
          </w:rPr>
        </w:r>
        <w:r w:rsidRPr="00EA083B">
          <w:rPr>
            <w:webHidden/>
          </w:rPr>
          <w:fldChar w:fldCharType="separate"/>
        </w:r>
        <w:r w:rsidR="007C51CC" w:rsidRPr="00EA083B">
          <w:rPr>
            <w:webHidden/>
          </w:rPr>
          <w:t>39</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26" w:history="1">
        <w:r w:rsidR="007C51CC" w:rsidRPr="00EA083B">
          <w:rPr>
            <w:rStyle w:val="a8"/>
            <w:rFonts w:hint="eastAsia"/>
            <w:color w:val="auto"/>
          </w:rPr>
          <w:t>八、土地整治安排</w:t>
        </w:r>
        <w:r w:rsidR="007C51CC" w:rsidRPr="00EA083B">
          <w:rPr>
            <w:webHidden/>
          </w:rPr>
          <w:tab/>
        </w:r>
        <w:r w:rsidRPr="00EA083B">
          <w:rPr>
            <w:webHidden/>
          </w:rPr>
          <w:fldChar w:fldCharType="begin"/>
        </w:r>
        <w:r w:rsidR="007C51CC" w:rsidRPr="00EA083B">
          <w:rPr>
            <w:webHidden/>
          </w:rPr>
          <w:instrText xml:space="preserve"> PAGEREF _Toc499034726 \h </w:instrText>
        </w:r>
        <w:r w:rsidRPr="00EA083B">
          <w:rPr>
            <w:webHidden/>
          </w:rPr>
        </w:r>
        <w:r w:rsidRPr="00EA083B">
          <w:rPr>
            <w:webHidden/>
          </w:rPr>
          <w:fldChar w:fldCharType="separate"/>
        </w:r>
        <w:r w:rsidR="007C51CC" w:rsidRPr="00EA083B">
          <w:rPr>
            <w:webHidden/>
          </w:rPr>
          <w:t>41</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27" w:history="1">
        <w:r w:rsidR="007C51CC" w:rsidRPr="00EA083B">
          <w:rPr>
            <w:rStyle w:val="a8"/>
            <w:rFonts w:hint="eastAsia"/>
            <w:color w:val="auto"/>
          </w:rPr>
          <w:t>（一）土地整治目标</w:t>
        </w:r>
        <w:r w:rsidR="007C51CC" w:rsidRPr="00EA083B">
          <w:rPr>
            <w:webHidden/>
          </w:rPr>
          <w:tab/>
        </w:r>
        <w:r w:rsidRPr="00EA083B">
          <w:rPr>
            <w:webHidden/>
          </w:rPr>
          <w:fldChar w:fldCharType="begin"/>
        </w:r>
        <w:r w:rsidR="007C51CC" w:rsidRPr="00EA083B">
          <w:rPr>
            <w:webHidden/>
          </w:rPr>
          <w:instrText xml:space="preserve"> PAGEREF _Toc499034727 \h </w:instrText>
        </w:r>
        <w:r w:rsidRPr="00EA083B">
          <w:rPr>
            <w:webHidden/>
          </w:rPr>
        </w:r>
        <w:r w:rsidRPr="00EA083B">
          <w:rPr>
            <w:webHidden/>
          </w:rPr>
          <w:fldChar w:fldCharType="separate"/>
        </w:r>
        <w:r w:rsidR="007C51CC" w:rsidRPr="00EA083B">
          <w:rPr>
            <w:webHidden/>
          </w:rPr>
          <w:t>41</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28" w:history="1">
        <w:r w:rsidR="007C51CC" w:rsidRPr="00EA083B">
          <w:rPr>
            <w:rStyle w:val="a8"/>
            <w:rFonts w:hint="eastAsia"/>
            <w:color w:val="auto"/>
          </w:rPr>
          <w:t>（二）土地整治重点项目</w:t>
        </w:r>
        <w:r w:rsidR="007C51CC" w:rsidRPr="00EA083B">
          <w:rPr>
            <w:webHidden/>
          </w:rPr>
          <w:tab/>
        </w:r>
        <w:r w:rsidRPr="00EA083B">
          <w:rPr>
            <w:webHidden/>
          </w:rPr>
          <w:fldChar w:fldCharType="begin"/>
        </w:r>
        <w:r w:rsidR="007C51CC" w:rsidRPr="00EA083B">
          <w:rPr>
            <w:webHidden/>
          </w:rPr>
          <w:instrText xml:space="preserve"> PAGEREF _Toc499034728 \h </w:instrText>
        </w:r>
        <w:r w:rsidRPr="00EA083B">
          <w:rPr>
            <w:webHidden/>
          </w:rPr>
        </w:r>
        <w:r w:rsidRPr="00EA083B">
          <w:rPr>
            <w:webHidden/>
          </w:rPr>
          <w:fldChar w:fldCharType="separate"/>
        </w:r>
        <w:r w:rsidR="007C51CC" w:rsidRPr="00EA083B">
          <w:rPr>
            <w:webHidden/>
          </w:rPr>
          <w:t>41</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29" w:history="1">
        <w:r w:rsidR="007C51CC" w:rsidRPr="00EA083B">
          <w:rPr>
            <w:rStyle w:val="a8"/>
            <w:rFonts w:hint="eastAsia"/>
            <w:color w:val="auto"/>
          </w:rPr>
          <w:t>九、乡（镇）土地利用控制</w:t>
        </w:r>
        <w:r w:rsidR="007C51CC" w:rsidRPr="00EA083B">
          <w:rPr>
            <w:webHidden/>
          </w:rPr>
          <w:tab/>
        </w:r>
        <w:r w:rsidRPr="00EA083B">
          <w:rPr>
            <w:webHidden/>
          </w:rPr>
          <w:fldChar w:fldCharType="begin"/>
        </w:r>
        <w:r w:rsidR="007C51CC" w:rsidRPr="00EA083B">
          <w:rPr>
            <w:webHidden/>
          </w:rPr>
          <w:instrText xml:space="preserve"> PAGEREF _Toc499034729 \h </w:instrText>
        </w:r>
        <w:r w:rsidRPr="00EA083B">
          <w:rPr>
            <w:webHidden/>
          </w:rPr>
        </w:r>
        <w:r w:rsidRPr="00EA083B">
          <w:rPr>
            <w:webHidden/>
          </w:rPr>
          <w:fldChar w:fldCharType="separate"/>
        </w:r>
        <w:r w:rsidR="007C51CC" w:rsidRPr="00EA083B">
          <w:rPr>
            <w:webHidden/>
          </w:rPr>
          <w:t>45</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30" w:history="1">
        <w:r w:rsidR="007C51CC" w:rsidRPr="00EA083B">
          <w:rPr>
            <w:rStyle w:val="a8"/>
            <w:rFonts w:hint="eastAsia"/>
            <w:color w:val="auto"/>
          </w:rPr>
          <w:t>（一）加强土地利用规划指标调控</w:t>
        </w:r>
        <w:r w:rsidR="007C51CC" w:rsidRPr="00EA083B">
          <w:rPr>
            <w:webHidden/>
          </w:rPr>
          <w:tab/>
        </w:r>
        <w:r w:rsidRPr="00EA083B">
          <w:rPr>
            <w:webHidden/>
          </w:rPr>
          <w:fldChar w:fldCharType="begin"/>
        </w:r>
        <w:r w:rsidR="007C51CC" w:rsidRPr="00EA083B">
          <w:rPr>
            <w:webHidden/>
          </w:rPr>
          <w:instrText xml:space="preserve"> PAGEREF _Toc499034730 \h </w:instrText>
        </w:r>
        <w:r w:rsidRPr="00EA083B">
          <w:rPr>
            <w:webHidden/>
          </w:rPr>
        </w:r>
        <w:r w:rsidRPr="00EA083B">
          <w:rPr>
            <w:webHidden/>
          </w:rPr>
          <w:fldChar w:fldCharType="separate"/>
        </w:r>
        <w:r w:rsidR="007C51CC" w:rsidRPr="00EA083B">
          <w:rPr>
            <w:webHidden/>
          </w:rPr>
          <w:t>45</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31" w:history="1">
        <w:r w:rsidR="007C51CC" w:rsidRPr="00EA083B">
          <w:rPr>
            <w:rStyle w:val="a8"/>
            <w:rFonts w:hint="eastAsia"/>
            <w:color w:val="auto"/>
          </w:rPr>
          <w:t>（二）各乡（镇）主要控制指标</w:t>
        </w:r>
        <w:r w:rsidR="007C51CC" w:rsidRPr="00EA083B">
          <w:rPr>
            <w:webHidden/>
          </w:rPr>
          <w:tab/>
        </w:r>
        <w:r w:rsidRPr="00EA083B">
          <w:rPr>
            <w:webHidden/>
          </w:rPr>
          <w:fldChar w:fldCharType="begin"/>
        </w:r>
        <w:r w:rsidR="007C51CC" w:rsidRPr="00EA083B">
          <w:rPr>
            <w:webHidden/>
          </w:rPr>
          <w:instrText xml:space="preserve"> PAGEREF _Toc499034731 \h </w:instrText>
        </w:r>
        <w:r w:rsidRPr="00EA083B">
          <w:rPr>
            <w:webHidden/>
          </w:rPr>
        </w:r>
        <w:r w:rsidRPr="00EA083B">
          <w:rPr>
            <w:webHidden/>
          </w:rPr>
          <w:fldChar w:fldCharType="separate"/>
        </w:r>
        <w:r w:rsidR="007C51CC" w:rsidRPr="00EA083B">
          <w:rPr>
            <w:webHidden/>
          </w:rPr>
          <w:t>45</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32" w:history="1">
        <w:r w:rsidR="007C51CC" w:rsidRPr="00EA083B">
          <w:rPr>
            <w:rStyle w:val="a8"/>
            <w:rFonts w:hint="eastAsia"/>
            <w:color w:val="auto"/>
          </w:rPr>
          <w:t>十、规划实施保障措施</w:t>
        </w:r>
        <w:r w:rsidR="007C51CC" w:rsidRPr="00EA083B">
          <w:rPr>
            <w:webHidden/>
          </w:rPr>
          <w:tab/>
        </w:r>
        <w:r w:rsidRPr="00EA083B">
          <w:rPr>
            <w:webHidden/>
          </w:rPr>
          <w:fldChar w:fldCharType="begin"/>
        </w:r>
        <w:r w:rsidR="007C51CC" w:rsidRPr="00EA083B">
          <w:rPr>
            <w:webHidden/>
          </w:rPr>
          <w:instrText xml:space="preserve"> PAGEREF _Toc499034732 \h </w:instrText>
        </w:r>
        <w:r w:rsidRPr="00EA083B">
          <w:rPr>
            <w:webHidden/>
          </w:rPr>
        </w:r>
        <w:r w:rsidRPr="00EA083B">
          <w:rPr>
            <w:webHidden/>
          </w:rPr>
          <w:fldChar w:fldCharType="separate"/>
        </w:r>
        <w:r w:rsidR="007C51CC" w:rsidRPr="00EA083B">
          <w:rPr>
            <w:webHidden/>
          </w:rPr>
          <w:t>46</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33" w:history="1">
        <w:r w:rsidR="007C51CC" w:rsidRPr="00EA083B">
          <w:rPr>
            <w:rStyle w:val="a8"/>
            <w:rFonts w:hint="eastAsia"/>
            <w:color w:val="auto"/>
          </w:rPr>
          <w:t>（一）落实规划目标责任制</w:t>
        </w:r>
        <w:r w:rsidR="007C51CC" w:rsidRPr="00EA083B">
          <w:rPr>
            <w:webHidden/>
          </w:rPr>
          <w:tab/>
        </w:r>
        <w:r w:rsidRPr="00EA083B">
          <w:rPr>
            <w:webHidden/>
          </w:rPr>
          <w:fldChar w:fldCharType="begin"/>
        </w:r>
        <w:r w:rsidR="007C51CC" w:rsidRPr="00EA083B">
          <w:rPr>
            <w:webHidden/>
          </w:rPr>
          <w:instrText xml:space="preserve"> PAGEREF _Toc499034733 \h </w:instrText>
        </w:r>
        <w:r w:rsidRPr="00EA083B">
          <w:rPr>
            <w:webHidden/>
          </w:rPr>
        </w:r>
        <w:r w:rsidRPr="00EA083B">
          <w:rPr>
            <w:webHidden/>
          </w:rPr>
          <w:fldChar w:fldCharType="separate"/>
        </w:r>
        <w:r w:rsidR="007C51CC" w:rsidRPr="00EA083B">
          <w:rPr>
            <w:webHidden/>
          </w:rPr>
          <w:t>46</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34" w:history="1">
        <w:r w:rsidR="007C51CC" w:rsidRPr="00EA083B">
          <w:rPr>
            <w:rStyle w:val="a8"/>
            <w:rFonts w:hint="eastAsia"/>
            <w:color w:val="auto"/>
          </w:rPr>
          <w:t>（二）完善规划实施保障措施</w:t>
        </w:r>
        <w:r w:rsidR="007C51CC" w:rsidRPr="00EA083B">
          <w:rPr>
            <w:webHidden/>
          </w:rPr>
          <w:tab/>
        </w:r>
        <w:r w:rsidRPr="00EA083B">
          <w:rPr>
            <w:webHidden/>
          </w:rPr>
          <w:fldChar w:fldCharType="begin"/>
        </w:r>
        <w:r w:rsidR="007C51CC" w:rsidRPr="00EA083B">
          <w:rPr>
            <w:webHidden/>
          </w:rPr>
          <w:instrText xml:space="preserve"> PAGEREF _Toc499034734 \h </w:instrText>
        </w:r>
        <w:r w:rsidRPr="00EA083B">
          <w:rPr>
            <w:webHidden/>
          </w:rPr>
        </w:r>
        <w:r w:rsidRPr="00EA083B">
          <w:rPr>
            <w:webHidden/>
          </w:rPr>
          <w:fldChar w:fldCharType="separate"/>
        </w:r>
        <w:r w:rsidR="007C51CC" w:rsidRPr="00EA083B">
          <w:rPr>
            <w:webHidden/>
          </w:rPr>
          <w:t>46</w:t>
        </w:r>
        <w:r w:rsidRPr="00EA083B">
          <w:rPr>
            <w:webHidden/>
          </w:rPr>
          <w:fldChar w:fldCharType="end"/>
        </w:r>
      </w:hyperlink>
    </w:p>
    <w:p w:rsidR="007C51CC" w:rsidRPr="00EA083B" w:rsidRDefault="00E5705E" w:rsidP="007C51CC">
      <w:pPr>
        <w:pStyle w:val="20"/>
        <w:ind w:firstLine="480"/>
        <w:rPr>
          <w:rFonts w:asciiTheme="minorHAnsi" w:eastAsiaTheme="minorEastAsia" w:hAnsiTheme="minorHAnsi" w:cstheme="minorBidi"/>
          <w:smallCaps w:val="0"/>
          <w:sz w:val="21"/>
          <w:szCs w:val="22"/>
        </w:rPr>
      </w:pPr>
      <w:hyperlink w:anchor="_Toc499034735" w:history="1">
        <w:r w:rsidR="007C51CC" w:rsidRPr="00EA083B">
          <w:rPr>
            <w:rStyle w:val="a8"/>
            <w:rFonts w:hint="eastAsia"/>
            <w:color w:val="auto"/>
          </w:rPr>
          <w:t>（三）加强实施监管与基础建设</w:t>
        </w:r>
        <w:r w:rsidR="007C51CC" w:rsidRPr="00EA083B">
          <w:rPr>
            <w:webHidden/>
          </w:rPr>
          <w:tab/>
        </w:r>
        <w:r w:rsidRPr="00EA083B">
          <w:rPr>
            <w:webHidden/>
          </w:rPr>
          <w:fldChar w:fldCharType="begin"/>
        </w:r>
        <w:r w:rsidR="007C51CC" w:rsidRPr="00EA083B">
          <w:rPr>
            <w:webHidden/>
          </w:rPr>
          <w:instrText xml:space="preserve"> PAGEREF _Toc499034735 \h </w:instrText>
        </w:r>
        <w:r w:rsidRPr="00EA083B">
          <w:rPr>
            <w:webHidden/>
          </w:rPr>
        </w:r>
        <w:r w:rsidRPr="00EA083B">
          <w:rPr>
            <w:webHidden/>
          </w:rPr>
          <w:fldChar w:fldCharType="separate"/>
        </w:r>
        <w:r w:rsidR="007C51CC" w:rsidRPr="00EA083B">
          <w:rPr>
            <w:webHidden/>
          </w:rPr>
          <w:t>47</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36" w:history="1">
        <w:r w:rsidR="007C51CC" w:rsidRPr="00EA083B">
          <w:rPr>
            <w:rStyle w:val="a8"/>
            <w:rFonts w:hint="eastAsia"/>
            <w:color w:val="auto"/>
          </w:rPr>
          <w:t>附表</w:t>
        </w:r>
        <w:r w:rsidR="007C51CC" w:rsidRPr="00EA083B">
          <w:rPr>
            <w:webHidden/>
          </w:rPr>
          <w:tab/>
        </w:r>
        <w:r w:rsidRPr="00EA083B">
          <w:rPr>
            <w:webHidden/>
          </w:rPr>
          <w:fldChar w:fldCharType="begin"/>
        </w:r>
        <w:r w:rsidR="007C51CC" w:rsidRPr="00EA083B">
          <w:rPr>
            <w:webHidden/>
          </w:rPr>
          <w:instrText xml:space="preserve"> PAGEREF _Toc499034736 \h </w:instrText>
        </w:r>
        <w:r w:rsidRPr="00EA083B">
          <w:rPr>
            <w:webHidden/>
          </w:rPr>
        </w:r>
        <w:r w:rsidRPr="00EA083B">
          <w:rPr>
            <w:webHidden/>
          </w:rPr>
          <w:fldChar w:fldCharType="separate"/>
        </w:r>
        <w:r w:rsidR="007C51CC" w:rsidRPr="00EA083B">
          <w:rPr>
            <w:webHidden/>
          </w:rPr>
          <w:t>49</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37" w:history="1">
        <w:r w:rsidR="007C51CC" w:rsidRPr="00EA083B">
          <w:rPr>
            <w:rStyle w:val="a8"/>
            <w:rFonts w:ascii="Times New Roman" w:hAnsi="Times New Roman" w:hint="eastAsia"/>
            <w:color w:val="auto"/>
          </w:rPr>
          <w:t>表</w:t>
        </w:r>
        <w:r w:rsidR="007C51CC" w:rsidRPr="00EA083B">
          <w:rPr>
            <w:rStyle w:val="a8"/>
            <w:rFonts w:ascii="Times New Roman" w:hAnsi="Times New Roman"/>
            <w:color w:val="auto"/>
          </w:rPr>
          <w:t xml:space="preserve">1 </w:t>
        </w:r>
        <w:r w:rsidR="007C51CC" w:rsidRPr="00EA083B">
          <w:rPr>
            <w:rStyle w:val="a8"/>
            <w:rFonts w:ascii="Times New Roman" w:hAnsi="Times New Roman" w:hint="eastAsia"/>
            <w:color w:val="auto"/>
          </w:rPr>
          <w:t>积石山县土地利用主要控制指标表</w:t>
        </w:r>
        <w:r w:rsidR="007C51CC" w:rsidRPr="00EA083B">
          <w:rPr>
            <w:webHidden/>
          </w:rPr>
          <w:tab/>
        </w:r>
        <w:r w:rsidRPr="00EA083B">
          <w:rPr>
            <w:webHidden/>
          </w:rPr>
          <w:fldChar w:fldCharType="begin"/>
        </w:r>
        <w:r w:rsidR="007C51CC" w:rsidRPr="00EA083B">
          <w:rPr>
            <w:webHidden/>
          </w:rPr>
          <w:instrText xml:space="preserve"> PAGEREF _Toc499034737 \h </w:instrText>
        </w:r>
        <w:r w:rsidRPr="00EA083B">
          <w:rPr>
            <w:webHidden/>
          </w:rPr>
        </w:r>
        <w:r w:rsidRPr="00EA083B">
          <w:rPr>
            <w:webHidden/>
          </w:rPr>
          <w:fldChar w:fldCharType="separate"/>
        </w:r>
        <w:r w:rsidR="007C51CC" w:rsidRPr="00EA083B">
          <w:rPr>
            <w:webHidden/>
          </w:rPr>
          <w:t>49</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38" w:history="1">
        <w:r w:rsidR="007C51CC" w:rsidRPr="00EA083B">
          <w:rPr>
            <w:rStyle w:val="a8"/>
            <w:rFonts w:ascii="Times New Roman" w:hAnsi="Times New Roman" w:hint="eastAsia"/>
            <w:color w:val="auto"/>
          </w:rPr>
          <w:t>表</w:t>
        </w:r>
        <w:r w:rsidR="007C51CC" w:rsidRPr="00EA083B">
          <w:rPr>
            <w:rStyle w:val="a8"/>
            <w:rFonts w:ascii="Times New Roman" w:hAnsi="Times New Roman"/>
            <w:color w:val="auto"/>
          </w:rPr>
          <w:t xml:space="preserve">2  </w:t>
        </w:r>
        <w:r w:rsidR="007C51CC" w:rsidRPr="00EA083B">
          <w:rPr>
            <w:rStyle w:val="a8"/>
            <w:rFonts w:ascii="Times New Roman" w:hAnsi="Times New Roman" w:hint="eastAsia"/>
            <w:color w:val="auto"/>
          </w:rPr>
          <w:t>积石山县耕地保有量、基本农田保护面积指标调整表</w:t>
        </w:r>
        <w:r w:rsidR="007C51CC" w:rsidRPr="00EA083B">
          <w:rPr>
            <w:webHidden/>
          </w:rPr>
          <w:tab/>
        </w:r>
        <w:r w:rsidRPr="00EA083B">
          <w:rPr>
            <w:webHidden/>
          </w:rPr>
          <w:fldChar w:fldCharType="begin"/>
        </w:r>
        <w:r w:rsidR="007C51CC" w:rsidRPr="00EA083B">
          <w:rPr>
            <w:webHidden/>
          </w:rPr>
          <w:instrText xml:space="preserve"> PAGEREF _Toc499034738 \h </w:instrText>
        </w:r>
        <w:r w:rsidRPr="00EA083B">
          <w:rPr>
            <w:webHidden/>
          </w:rPr>
        </w:r>
        <w:r w:rsidRPr="00EA083B">
          <w:rPr>
            <w:webHidden/>
          </w:rPr>
          <w:fldChar w:fldCharType="separate"/>
        </w:r>
        <w:r w:rsidR="007C51CC" w:rsidRPr="00EA083B">
          <w:rPr>
            <w:webHidden/>
          </w:rPr>
          <w:t>50</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39" w:history="1">
        <w:r w:rsidR="007C51CC" w:rsidRPr="00EA083B">
          <w:rPr>
            <w:rStyle w:val="a8"/>
            <w:rFonts w:ascii="Times New Roman" w:hAnsi="Times New Roman" w:hint="eastAsia"/>
            <w:color w:val="auto"/>
          </w:rPr>
          <w:t>表</w:t>
        </w:r>
        <w:r w:rsidR="007C51CC" w:rsidRPr="00EA083B">
          <w:rPr>
            <w:rStyle w:val="a8"/>
            <w:rFonts w:ascii="Times New Roman" w:hAnsi="Times New Roman"/>
            <w:color w:val="auto"/>
          </w:rPr>
          <w:t xml:space="preserve">3  </w:t>
        </w:r>
        <w:r w:rsidR="007C51CC" w:rsidRPr="00EA083B">
          <w:rPr>
            <w:rStyle w:val="a8"/>
            <w:rFonts w:ascii="Times New Roman" w:hAnsi="Times New Roman" w:hint="eastAsia"/>
            <w:color w:val="auto"/>
          </w:rPr>
          <w:t>积石山县建设用地控制指标表</w:t>
        </w:r>
        <w:r w:rsidR="007C51CC" w:rsidRPr="00EA083B">
          <w:rPr>
            <w:webHidden/>
          </w:rPr>
          <w:tab/>
        </w:r>
        <w:r w:rsidRPr="00EA083B">
          <w:rPr>
            <w:webHidden/>
          </w:rPr>
          <w:fldChar w:fldCharType="begin"/>
        </w:r>
        <w:r w:rsidR="007C51CC" w:rsidRPr="00EA083B">
          <w:rPr>
            <w:webHidden/>
          </w:rPr>
          <w:instrText xml:space="preserve"> PAGEREF _Toc499034739 \h </w:instrText>
        </w:r>
        <w:r w:rsidRPr="00EA083B">
          <w:rPr>
            <w:webHidden/>
          </w:rPr>
        </w:r>
        <w:r w:rsidRPr="00EA083B">
          <w:rPr>
            <w:webHidden/>
          </w:rPr>
          <w:fldChar w:fldCharType="separate"/>
        </w:r>
        <w:r w:rsidR="007C51CC" w:rsidRPr="00EA083B">
          <w:rPr>
            <w:webHidden/>
          </w:rPr>
          <w:t>51</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40" w:history="1">
        <w:r w:rsidR="007C51CC" w:rsidRPr="00EA083B">
          <w:rPr>
            <w:rStyle w:val="a8"/>
            <w:rFonts w:ascii="Times New Roman" w:hAnsi="Times New Roman" w:hint="eastAsia"/>
            <w:color w:val="auto"/>
          </w:rPr>
          <w:t>表</w:t>
        </w:r>
        <w:r w:rsidR="007C51CC" w:rsidRPr="00EA083B">
          <w:rPr>
            <w:rStyle w:val="a8"/>
            <w:rFonts w:ascii="Times New Roman" w:hAnsi="Times New Roman"/>
            <w:color w:val="auto"/>
          </w:rPr>
          <w:t xml:space="preserve">4 </w:t>
        </w:r>
        <w:r w:rsidR="007C51CC" w:rsidRPr="00EA083B">
          <w:rPr>
            <w:rStyle w:val="a8"/>
            <w:rFonts w:ascii="Times New Roman" w:hAnsi="Times New Roman" w:hint="eastAsia"/>
            <w:color w:val="auto"/>
          </w:rPr>
          <w:t>积石山县新增建设用地及补充耕地指标表</w:t>
        </w:r>
        <w:r w:rsidR="007C51CC" w:rsidRPr="00EA083B">
          <w:rPr>
            <w:webHidden/>
          </w:rPr>
          <w:tab/>
        </w:r>
        <w:r w:rsidRPr="00EA083B">
          <w:rPr>
            <w:webHidden/>
          </w:rPr>
          <w:fldChar w:fldCharType="begin"/>
        </w:r>
        <w:r w:rsidR="007C51CC" w:rsidRPr="00EA083B">
          <w:rPr>
            <w:webHidden/>
          </w:rPr>
          <w:instrText xml:space="preserve"> PAGEREF _Toc499034740 \h </w:instrText>
        </w:r>
        <w:r w:rsidRPr="00EA083B">
          <w:rPr>
            <w:webHidden/>
          </w:rPr>
        </w:r>
        <w:r w:rsidRPr="00EA083B">
          <w:rPr>
            <w:webHidden/>
          </w:rPr>
          <w:fldChar w:fldCharType="separate"/>
        </w:r>
        <w:r w:rsidR="007C51CC" w:rsidRPr="00EA083B">
          <w:rPr>
            <w:webHidden/>
          </w:rPr>
          <w:t>52</w:t>
        </w:r>
        <w:r w:rsidRPr="00EA083B">
          <w:rPr>
            <w:webHidden/>
          </w:rPr>
          <w:fldChar w:fldCharType="end"/>
        </w:r>
      </w:hyperlink>
    </w:p>
    <w:p w:rsidR="007C51CC" w:rsidRPr="00EA083B" w:rsidRDefault="00E5705E" w:rsidP="007C51CC">
      <w:pPr>
        <w:pStyle w:val="11"/>
        <w:ind w:firstLine="482"/>
        <w:rPr>
          <w:rFonts w:asciiTheme="minorHAnsi" w:eastAsiaTheme="minorEastAsia" w:hAnsiTheme="minorHAnsi" w:cstheme="minorBidi"/>
          <w:b w:val="0"/>
          <w:sz w:val="21"/>
          <w:szCs w:val="22"/>
        </w:rPr>
      </w:pPr>
      <w:hyperlink w:anchor="_Toc499034741" w:history="1">
        <w:r w:rsidR="007C51CC" w:rsidRPr="00EA083B">
          <w:rPr>
            <w:rStyle w:val="a8"/>
            <w:rFonts w:ascii="Times New Roman" w:hAnsi="Times New Roman" w:hint="eastAsia"/>
            <w:color w:val="auto"/>
          </w:rPr>
          <w:t>表</w:t>
        </w:r>
        <w:r w:rsidR="007C51CC" w:rsidRPr="00EA083B">
          <w:rPr>
            <w:rStyle w:val="a8"/>
            <w:rFonts w:ascii="Times New Roman" w:hAnsi="Times New Roman"/>
            <w:color w:val="auto"/>
          </w:rPr>
          <w:t xml:space="preserve">5 </w:t>
        </w:r>
        <w:r w:rsidR="007C51CC" w:rsidRPr="00EA083B">
          <w:rPr>
            <w:rStyle w:val="a8"/>
            <w:rFonts w:ascii="Times New Roman" w:hAnsi="Times New Roman" w:hint="eastAsia"/>
            <w:color w:val="auto"/>
          </w:rPr>
          <w:t>调整后的积石山县重点建设项目列表</w:t>
        </w:r>
        <w:r w:rsidR="007C51CC" w:rsidRPr="00EA083B">
          <w:rPr>
            <w:webHidden/>
          </w:rPr>
          <w:tab/>
        </w:r>
        <w:r w:rsidRPr="00EA083B">
          <w:rPr>
            <w:webHidden/>
          </w:rPr>
          <w:fldChar w:fldCharType="begin"/>
        </w:r>
        <w:r w:rsidR="007C51CC" w:rsidRPr="00EA083B">
          <w:rPr>
            <w:webHidden/>
          </w:rPr>
          <w:instrText xml:space="preserve"> PAGEREF _Toc499034741 \h </w:instrText>
        </w:r>
        <w:r w:rsidRPr="00EA083B">
          <w:rPr>
            <w:webHidden/>
          </w:rPr>
        </w:r>
        <w:r w:rsidRPr="00EA083B">
          <w:rPr>
            <w:webHidden/>
          </w:rPr>
          <w:fldChar w:fldCharType="separate"/>
        </w:r>
        <w:r w:rsidR="007C51CC" w:rsidRPr="00EA083B">
          <w:rPr>
            <w:webHidden/>
          </w:rPr>
          <w:t>53</w:t>
        </w:r>
        <w:r w:rsidRPr="00EA083B">
          <w:rPr>
            <w:webHidden/>
          </w:rPr>
          <w:fldChar w:fldCharType="end"/>
        </w:r>
      </w:hyperlink>
    </w:p>
    <w:p w:rsidR="002A1B41" w:rsidRPr="00EA083B" w:rsidRDefault="00E5705E" w:rsidP="007C51CC">
      <w:pPr>
        <w:spacing w:line="500" w:lineRule="exact"/>
        <w:ind w:firstLine="482"/>
        <w:rPr>
          <w:b/>
          <w:szCs w:val="28"/>
        </w:rPr>
        <w:sectPr w:rsidR="002A1B41" w:rsidRPr="00EA083B" w:rsidSect="00B04CFF">
          <w:headerReference w:type="even" r:id="rId15"/>
          <w:headerReference w:type="default" r:id="rId16"/>
          <w:footerReference w:type="even" r:id="rId17"/>
          <w:footerReference w:type="default" r:id="rId18"/>
          <w:pgSz w:w="11906" w:h="16838"/>
          <w:pgMar w:top="1701" w:right="1701" w:bottom="1701" w:left="1985" w:header="680" w:footer="680" w:gutter="0"/>
          <w:pgNumType w:fmt="upperRoman" w:start="1"/>
          <w:cols w:space="425"/>
          <w:docGrid w:type="lines" w:linePitch="312"/>
        </w:sectPr>
      </w:pPr>
      <w:r w:rsidRPr="00EA083B">
        <w:rPr>
          <w:b/>
          <w:sz w:val="24"/>
          <w:szCs w:val="28"/>
        </w:rPr>
        <w:fldChar w:fldCharType="end"/>
      </w:r>
    </w:p>
    <w:p w:rsidR="00C6339A" w:rsidRPr="00EA083B" w:rsidRDefault="00C6339A" w:rsidP="00C6339A">
      <w:pPr>
        <w:pStyle w:val="1"/>
      </w:pPr>
      <w:bookmarkStart w:id="21" w:name="_Toc469904244"/>
      <w:bookmarkStart w:id="22" w:name="_Toc499034698"/>
      <w:r w:rsidRPr="00EA083B">
        <w:lastRenderedPageBreak/>
        <w:t>前言</w:t>
      </w:r>
      <w:bookmarkEnd w:id="21"/>
      <w:bookmarkEnd w:id="22"/>
    </w:p>
    <w:p w:rsidR="00FD3122" w:rsidRPr="00EA083B" w:rsidRDefault="00C6339A" w:rsidP="00C6339A">
      <w:pPr>
        <w:ind w:firstLine="560"/>
      </w:pPr>
      <w:r w:rsidRPr="00EA083B">
        <w:t>《</w:t>
      </w:r>
      <w:r w:rsidR="006D304F" w:rsidRPr="00EA083B">
        <w:rPr>
          <w:rFonts w:hint="eastAsia"/>
        </w:rPr>
        <w:t>积石山县</w:t>
      </w:r>
      <w:r w:rsidRPr="00EA083B">
        <w:t>土地利用总体规划（</w:t>
      </w:r>
      <w:r w:rsidRPr="00EA083B">
        <w:t>20</w:t>
      </w:r>
      <w:r w:rsidR="00F21A13" w:rsidRPr="00EA083B">
        <w:t>10</w:t>
      </w:r>
      <w:r w:rsidRPr="00EA083B">
        <w:t>-2020</w:t>
      </w:r>
      <w:r w:rsidRPr="00EA083B">
        <w:t>年）》（以下简称</w:t>
      </w:r>
      <w:r w:rsidR="00CD05BE" w:rsidRPr="00EA083B">
        <w:t>现行</w:t>
      </w:r>
      <w:r w:rsidRPr="00EA083B">
        <w:t>《规划》）经批准实施以来，在坚守耕地保护红线、推进节约集约用地、统筹城乡发展、保护和改善生态环境中发挥了重要作用，有效促进了</w:t>
      </w:r>
      <w:r w:rsidR="00A6172F" w:rsidRPr="00EA083B">
        <w:t>全</w:t>
      </w:r>
      <w:r w:rsidR="00346406" w:rsidRPr="00EA083B">
        <w:rPr>
          <w:rFonts w:hint="eastAsia"/>
        </w:rPr>
        <w:t>县</w:t>
      </w:r>
      <w:r w:rsidRPr="00EA083B">
        <w:t>社会经济健康稳定发展。</w:t>
      </w:r>
    </w:p>
    <w:p w:rsidR="00FD3122" w:rsidRPr="00EA083B" w:rsidRDefault="0007512D" w:rsidP="00C6339A">
      <w:pPr>
        <w:ind w:firstLine="560"/>
      </w:pPr>
      <w:r w:rsidRPr="00EA083B">
        <w:t>2014</w:t>
      </w:r>
      <w:r w:rsidRPr="00EA083B">
        <w:t>年</w:t>
      </w:r>
      <w:r w:rsidRPr="00EA083B">
        <w:t>11</w:t>
      </w:r>
      <w:r w:rsidRPr="00EA083B">
        <w:t>月国土资源部印发了《土地利用总体规划调整完善工作方案》（国土</w:t>
      </w:r>
      <w:proofErr w:type="gramStart"/>
      <w:r w:rsidRPr="00EA083B">
        <w:t>资厅函</w:t>
      </w:r>
      <w:proofErr w:type="gramEnd"/>
      <w:r w:rsidRPr="00EA083B">
        <w:t>〔</w:t>
      </w:r>
      <w:r w:rsidRPr="00EA083B">
        <w:t>2014</w:t>
      </w:r>
      <w:r w:rsidRPr="00EA083B">
        <w:t>〕</w:t>
      </w:r>
      <w:r w:rsidRPr="00EA083B">
        <w:t>1237</w:t>
      </w:r>
      <w:r w:rsidRPr="00EA083B">
        <w:t>号），</w:t>
      </w:r>
      <w:r w:rsidRPr="00EA083B">
        <w:t>2015</w:t>
      </w:r>
      <w:r w:rsidRPr="00EA083B">
        <w:t>年</w:t>
      </w:r>
      <w:r w:rsidRPr="00EA083B">
        <w:t>5</w:t>
      </w:r>
      <w:r w:rsidRPr="00EA083B">
        <w:t>月甘肃省国土资源厅印发了《关于开展土地利用总体规划调整完善工作的通知》</w:t>
      </w:r>
      <w:r w:rsidRPr="00EA083B">
        <w:t>(</w:t>
      </w:r>
      <w:r w:rsidRPr="00EA083B">
        <w:t>甘国土资</w:t>
      </w:r>
      <w:proofErr w:type="gramStart"/>
      <w:r w:rsidRPr="00EA083B">
        <w:t>规</w:t>
      </w:r>
      <w:proofErr w:type="gramEnd"/>
      <w:r w:rsidRPr="00EA083B">
        <w:t>发〔</w:t>
      </w:r>
      <w:r w:rsidRPr="00EA083B">
        <w:t>2015</w:t>
      </w:r>
      <w:r w:rsidRPr="00EA083B">
        <w:t>〕</w:t>
      </w:r>
      <w:r w:rsidRPr="00EA083B">
        <w:t>86</w:t>
      </w:r>
      <w:r w:rsidRPr="00EA083B">
        <w:t>号</w:t>
      </w:r>
      <w:r w:rsidRPr="00EA083B">
        <w:t xml:space="preserve">) </w:t>
      </w:r>
      <w:r w:rsidRPr="00EA083B">
        <w:t>。</w:t>
      </w:r>
      <w:r w:rsidRPr="00EA083B">
        <w:t>2016</w:t>
      </w:r>
      <w:r w:rsidRPr="00EA083B">
        <w:t>年</w:t>
      </w:r>
      <w:r w:rsidRPr="00EA083B">
        <w:t>8</w:t>
      </w:r>
      <w:r w:rsidRPr="00EA083B">
        <w:t>月甘肃</w:t>
      </w:r>
      <w:r w:rsidR="006D304F" w:rsidRPr="00EA083B">
        <w:rPr>
          <w:rFonts w:hint="eastAsia"/>
        </w:rPr>
        <w:t>省</w:t>
      </w:r>
      <w:r w:rsidRPr="00EA083B">
        <w:t>国土资源厅印发了《关于进一步做好土地利用总体规划调整完善工作的通知》（甘国土资</w:t>
      </w:r>
      <w:proofErr w:type="gramStart"/>
      <w:r w:rsidRPr="00EA083B">
        <w:t>规</w:t>
      </w:r>
      <w:proofErr w:type="gramEnd"/>
      <w:r w:rsidRPr="00EA083B">
        <w:t>发〔</w:t>
      </w:r>
      <w:r w:rsidRPr="00EA083B">
        <w:t>2016</w:t>
      </w:r>
      <w:r w:rsidRPr="00EA083B">
        <w:t>〕</w:t>
      </w:r>
      <w:r w:rsidRPr="00EA083B">
        <w:t>97</w:t>
      </w:r>
      <w:r w:rsidRPr="00EA083B">
        <w:t>号）。</w:t>
      </w:r>
    </w:p>
    <w:p w:rsidR="007B238C" w:rsidRPr="00EA083B" w:rsidRDefault="00C6339A" w:rsidP="00C6339A">
      <w:pPr>
        <w:ind w:firstLine="560"/>
      </w:pPr>
      <w:r w:rsidRPr="00EA083B">
        <w:t>根据国土资源部和</w:t>
      </w:r>
      <w:r w:rsidR="006D304F" w:rsidRPr="00EA083B">
        <w:rPr>
          <w:rFonts w:hint="eastAsia"/>
        </w:rPr>
        <w:t>甘肃</w:t>
      </w:r>
      <w:r w:rsidRPr="00EA083B">
        <w:t>省国土资源厅部署及</w:t>
      </w:r>
      <w:r w:rsidR="001A4736" w:rsidRPr="00EA083B">
        <w:t>《</w:t>
      </w:r>
      <w:r w:rsidR="006D304F" w:rsidRPr="00EA083B">
        <w:t>临夏州</w:t>
      </w:r>
      <w:r w:rsidR="001A4736" w:rsidRPr="00EA083B">
        <w:t>土地利用总体规划（</w:t>
      </w:r>
      <w:r w:rsidR="001A4736" w:rsidRPr="00EA083B">
        <w:t>2006-2020</w:t>
      </w:r>
      <w:r w:rsidR="001A4736" w:rsidRPr="00EA083B">
        <w:t>年）调整完善方案》</w:t>
      </w:r>
      <w:r w:rsidRPr="00EA083B">
        <w:t>，编制《</w:t>
      </w:r>
      <w:r w:rsidR="006D304F" w:rsidRPr="00EA083B">
        <w:t>积石山县</w:t>
      </w:r>
      <w:r w:rsidRPr="00EA083B">
        <w:t>土地利用总体规划（</w:t>
      </w:r>
      <w:r w:rsidRPr="00EA083B">
        <w:t>20</w:t>
      </w:r>
      <w:r w:rsidR="00F21A13" w:rsidRPr="00EA083B">
        <w:t>10</w:t>
      </w:r>
      <w:r w:rsidRPr="00EA083B">
        <w:t>-2020</w:t>
      </w:r>
      <w:r w:rsidRPr="00EA083B">
        <w:t>年）调整完善方案》（以下简称《方案》）。</w:t>
      </w:r>
    </w:p>
    <w:p w:rsidR="006D304F" w:rsidRPr="00EA083B" w:rsidRDefault="006D304F" w:rsidP="00C6339A">
      <w:pPr>
        <w:ind w:firstLine="560"/>
      </w:pPr>
      <w:r w:rsidRPr="00EA083B">
        <w:rPr>
          <w:rFonts w:hint="eastAsia"/>
        </w:rPr>
        <w:t>本次规划调整完善方案</w:t>
      </w:r>
      <w:r w:rsidR="00D65FD9" w:rsidRPr="00EA083B">
        <w:t>期限为</w:t>
      </w:r>
      <w:r w:rsidR="00D65FD9" w:rsidRPr="00EA083B">
        <w:t>2015-2020</w:t>
      </w:r>
      <w:r w:rsidR="00D65FD9" w:rsidRPr="00EA083B">
        <w:t>年，</w:t>
      </w:r>
      <w:r w:rsidRPr="00EA083B">
        <w:rPr>
          <w:rFonts w:hint="eastAsia"/>
        </w:rPr>
        <w:t>基期年为</w:t>
      </w:r>
      <w:r w:rsidRPr="00EA083B">
        <w:rPr>
          <w:rFonts w:hint="eastAsia"/>
        </w:rPr>
        <w:t>2014</w:t>
      </w:r>
      <w:r w:rsidRPr="00EA083B">
        <w:rPr>
          <w:rFonts w:hint="eastAsia"/>
        </w:rPr>
        <w:t>年，目标年为</w:t>
      </w:r>
      <w:r w:rsidRPr="00EA083B">
        <w:rPr>
          <w:rFonts w:hint="eastAsia"/>
        </w:rPr>
        <w:t>2020</w:t>
      </w:r>
      <w:r w:rsidRPr="00EA083B">
        <w:rPr>
          <w:rFonts w:hint="eastAsia"/>
        </w:rPr>
        <w:t>年。</w:t>
      </w:r>
    </w:p>
    <w:p w:rsidR="006D304F" w:rsidRPr="00EA083B" w:rsidRDefault="006D304F" w:rsidP="00C6339A">
      <w:pPr>
        <w:ind w:firstLine="560"/>
        <w:sectPr w:rsidR="006D304F" w:rsidRPr="00EA083B" w:rsidSect="00B04CFF">
          <w:footerReference w:type="even" r:id="rId19"/>
          <w:pgSz w:w="11906" w:h="16838"/>
          <w:pgMar w:top="1701" w:right="1701" w:bottom="1701" w:left="1985" w:header="680" w:footer="680" w:gutter="0"/>
          <w:pgNumType w:start="1"/>
          <w:cols w:space="425"/>
          <w:docGrid w:type="lines" w:linePitch="312"/>
        </w:sectPr>
      </w:pPr>
    </w:p>
    <w:p w:rsidR="00A05541" w:rsidRPr="00EA083B" w:rsidRDefault="00114FF6" w:rsidP="00B4184B">
      <w:pPr>
        <w:pStyle w:val="1"/>
        <w:spacing w:before="0" w:after="0"/>
      </w:pPr>
      <w:bookmarkStart w:id="23" w:name="_Toc499034699"/>
      <w:r w:rsidRPr="00EA083B">
        <w:lastRenderedPageBreak/>
        <w:t>一、</w:t>
      </w:r>
      <w:r w:rsidR="00182304" w:rsidRPr="00EA083B">
        <w:t>总则</w:t>
      </w:r>
      <w:bookmarkEnd w:id="23"/>
    </w:p>
    <w:p w:rsidR="00941AF3" w:rsidRPr="00EA083B" w:rsidRDefault="00A21A7F" w:rsidP="00A21A7F">
      <w:pPr>
        <w:pStyle w:val="2"/>
        <w:jc w:val="left"/>
      </w:pPr>
      <w:bookmarkStart w:id="24" w:name="_Toc499034700"/>
      <w:r w:rsidRPr="00EA083B">
        <w:t>（一）</w:t>
      </w:r>
      <w:r w:rsidR="00005E3B" w:rsidRPr="00EA083B">
        <w:t>目的与</w:t>
      </w:r>
      <w:r w:rsidR="003C4FCF" w:rsidRPr="00EA083B">
        <w:t>任务</w:t>
      </w:r>
      <w:bookmarkEnd w:id="24"/>
    </w:p>
    <w:p w:rsidR="00005E3B" w:rsidRPr="00EA083B" w:rsidRDefault="00A21A7F" w:rsidP="002E0562">
      <w:pPr>
        <w:pStyle w:val="3"/>
        <w:ind w:firstLine="562"/>
      </w:pPr>
      <w:r w:rsidRPr="00EA083B">
        <w:t>1</w:t>
      </w:r>
      <w:r w:rsidR="00005E3B" w:rsidRPr="00EA083B">
        <w:t>、目的</w:t>
      </w:r>
    </w:p>
    <w:p w:rsidR="00D925A5" w:rsidRPr="00EA083B" w:rsidRDefault="0042266D" w:rsidP="00A21A7F">
      <w:pPr>
        <w:ind w:firstLine="560"/>
        <w:rPr>
          <w:szCs w:val="28"/>
        </w:rPr>
      </w:pPr>
      <w:r w:rsidRPr="00EA083B">
        <w:rPr>
          <w:szCs w:val="28"/>
        </w:rPr>
        <w:t>（</w:t>
      </w:r>
      <w:r w:rsidR="00A21A7F" w:rsidRPr="00EA083B">
        <w:rPr>
          <w:szCs w:val="28"/>
        </w:rPr>
        <w:t>1</w:t>
      </w:r>
      <w:r w:rsidRPr="00EA083B">
        <w:rPr>
          <w:szCs w:val="28"/>
        </w:rPr>
        <w:t>）</w:t>
      </w:r>
      <w:r w:rsidR="001A4736" w:rsidRPr="00EA083B">
        <w:rPr>
          <w:szCs w:val="28"/>
        </w:rPr>
        <w:t>落实最严格的耕地保护制度和节约集约用地制度。按照国家要求，</w:t>
      </w:r>
      <w:r w:rsidR="001A4736" w:rsidRPr="00EA083B">
        <w:rPr>
          <w:szCs w:val="28"/>
        </w:rPr>
        <w:t>“</w:t>
      </w:r>
      <w:r w:rsidR="001A4736" w:rsidRPr="00EA083B">
        <w:rPr>
          <w:szCs w:val="28"/>
        </w:rPr>
        <w:t>在完成中期评估的基础上，依据二次调查成果数据，适时调整耕地保有量、基本农田保护面积和建设用地规划规模等，切实维护规划的严肃性和可操作性。</w:t>
      </w:r>
      <w:r w:rsidR="001A4736" w:rsidRPr="00EA083B">
        <w:rPr>
          <w:szCs w:val="28"/>
        </w:rPr>
        <w:t>”</w:t>
      </w:r>
      <w:r w:rsidR="001A4736" w:rsidRPr="00EA083B">
        <w:rPr>
          <w:szCs w:val="28"/>
        </w:rPr>
        <w:t>通过规划调整完善将更好地</w:t>
      </w:r>
      <w:r w:rsidR="001A4736" w:rsidRPr="00EA083B">
        <w:rPr>
          <w:szCs w:val="28"/>
        </w:rPr>
        <w:t>“</w:t>
      </w:r>
      <w:r w:rsidR="001A4736" w:rsidRPr="00EA083B">
        <w:rPr>
          <w:szCs w:val="28"/>
        </w:rPr>
        <w:t>建立空间规划体系，划定生产、生活、生态空间开发管制界限</w:t>
      </w:r>
      <w:r w:rsidR="004C0C24" w:rsidRPr="00EA083B">
        <w:rPr>
          <w:szCs w:val="28"/>
        </w:rPr>
        <w:t xml:space="preserve"> </w:t>
      </w:r>
      <w:r w:rsidR="006D304F" w:rsidRPr="00EA083B">
        <w:rPr>
          <w:szCs w:val="28"/>
        </w:rPr>
        <w:t>，落实用途管制</w:t>
      </w:r>
      <w:r w:rsidR="006D304F" w:rsidRPr="00EA083B">
        <w:rPr>
          <w:rFonts w:hint="eastAsia"/>
          <w:szCs w:val="28"/>
        </w:rPr>
        <w:t>，推进土地节约集约利用，为国民经济和社会发展提供全面的土地利用保障。</w:t>
      </w:r>
      <w:r w:rsidR="00483EDB" w:rsidRPr="00EA083B">
        <w:rPr>
          <w:szCs w:val="28"/>
        </w:rPr>
        <w:t xml:space="preserve"> </w:t>
      </w:r>
    </w:p>
    <w:p w:rsidR="006F32F6" w:rsidRPr="00EA083B" w:rsidRDefault="0042266D" w:rsidP="00A21A7F">
      <w:pPr>
        <w:ind w:firstLine="560"/>
        <w:jc w:val="left"/>
        <w:rPr>
          <w:szCs w:val="28"/>
        </w:rPr>
      </w:pPr>
      <w:r w:rsidRPr="00EA083B">
        <w:rPr>
          <w:szCs w:val="28"/>
        </w:rPr>
        <w:t>（</w:t>
      </w:r>
      <w:r w:rsidR="00A21A7F" w:rsidRPr="00EA083B">
        <w:rPr>
          <w:szCs w:val="28"/>
        </w:rPr>
        <w:t>2</w:t>
      </w:r>
      <w:r w:rsidRPr="00EA083B">
        <w:rPr>
          <w:szCs w:val="28"/>
        </w:rPr>
        <w:t>）适应经济社会</w:t>
      </w:r>
      <w:r w:rsidR="00AB1192" w:rsidRPr="00EA083B">
        <w:rPr>
          <w:szCs w:val="28"/>
        </w:rPr>
        <w:t>快速</w:t>
      </w:r>
      <w:r w:rsidRPr="00EA083B">
        <w:rPr>
          <w:szCs w:val="28"/>
        </w:rPr>
        <w:t>发展新战略和生态文明建设</w:t>
      </w:r>
      <w:r w:rsidR="00AB1192" w:rsidRPr="00EA083B">
        <w:rPr>
          <w:szCs w:val="28"/>
        </w:rPr>
        <w:t>力度加大的</w:t>
      </w:r>
      <w:r w:rsidRPr="00EA083B">
        <w:rPr>
          <w:szCs w:val="28"/>
        </w:rPr>
        <w:t>新需求。</w:t>
      </w:r>
      <w:r w:rsidR="00AB1192" w:rsidRPr="00EA083B">
        <w:rPr>
          <w:szCs w:val="28"/>
        </w:rPr>
        <w:t>党中央、国务院</w:t>
      </w:r>
      <w:r w:rsidR="00483EDB" w:rsidRPr="00EA083B">
        <w:rPr>
          <w:szCs w:val="28"/>
        </w:rPr>
        <w:t>出台</w:t>
      </w:r>
      <w:r w:rsidR="00AB1192" w:rsidRPr="00EA083B">
        <w:rPr>
          <w:szCs w:val="28"/>
        </w:rPr>
        <w:t>了</w:t>
      </w:r>
      <w:r w:rsidR="00483EDB" w:rsidRPr="00EA083B">
        <w:rPr>
          <w:szCs w:val="28"/>
        </w:rPr>
        <w:t>一系列稳增长、促改革、调结构、惠民生、防风险政</w:t>
      </w:r>
      <w:r w:rsidR="002066BD" w:rsidRPr="00EA083B">
        <w:rPr>
          <w:szCs w:val="28"/>
        </w:rPr>
        <w:t>策</w:t>
      </w:r>
      <w:r w:rsidR="00483EDB" w:rsidRPr="00EA083B">
        <w:rPr>
          <w:szCs w:val="28"/>
        </w:rPr>
        <w:t>措施，</w:t>
      </w:r>
      <w:r w:rsidR="00005E3B" w:rsidRPr="00EA083B">
        <w:rPr>
          <w:szCs w:val="28"/>
        </w:rPr>
        <w:t>实施</w:t>
      </w:r>
      <w:r w:rsidR="00005E3B" w:rsidRPr="00EA083B">
        <w:rPr>
          <w:szCs w:val="28"/>
        </w:rPr>
        <w:t>“</w:t>
      </w:r>
      <w:r w:rsidR="00005E3B" w:rsidRPr="00EA083B">
        <w:rPr>
          <w:szCs w:val="28"/>
        </w:rPr>
        <w:t>三大战略</w:t>
      </w:r>
      <w:r w:rsidR="00005E3B" w:rsidRPr="00EA083B">
        <w:rPr>
          <w:szCs w:val="28"/>
        </w:rPr>
        <w:t>”</w:t>
      </w:r>
      <w:r w:rsidR="00483EDB" w:rsidRPr="00EA083B">
        <w:rPr>
          <w:szCs w:val="28"/>
        </w:rPr>
        <w:t>和新型城镇化规划</w:t>
      </w:r>
      <w:r w:rsidR="00AB1192" w:rsidRPr="00EA083B">
        <w:rPr>
          <w:szCs w:val="28"/>
        </w:rPr>
        <w:t>，</w:t>
      </w:r>
      <w:r w:rsidR="00483EDB" w:rsidRPr="00EA083B">
        <w:rPr>
          <w:szCs w:val="28"/>
        </w:rPr>
        <w:t>启动一批新的重大基础设施项目</w:t>
      </w:r>
      <w:r w:rsidR="00B77E13" w:rsidRPr="00EA083B">
        <w:rPr>
          <w:szCs w:val="28"/>
        </w:rPr>
        <w:t>，提出</w:t>
      </w:r>
      <w:r w:rsidR="00B77E13" w:rsidRPr="00EA083B">
        <w:rPr>
          <w:szCs w:val="28"/>
        </w:rPr>
        <w:t>“</w:t>
      </w:r>
      <w:r w:rsidR="00B77E13" w:rsidRPr="00EA083B">
        <w:rPr>
          <w:szCs w:val="28"/>
        </w:rPr>
        <w:t>十三五</w:t>
      </w:r>
      <w:r w:rsidR="00B77E13" w:rsidRPr="00EA083B">
        <w:rPr>
          <w:szCs w:val="28"/>
        </w:rPr>
        <w:t>”</w:t>
      </w:r>
      <w:r w:rsidR="00B77E13" w:rsidRPr="00EA083B">
        <w:rPr>
          <w:szCs w:val="28"/>
        </w:rPr>
        <w:t>规划建议，</w:t>
      </w:r>
      <w:r w:rsidR="006F32F6" w:rsidRPr="00EA083B">
        <w:rPr>
          <w:szCs w:val="28"/>
        </w:rPr>
        <w:t>为</w:t>
      </w:r>
      <w:r w:rsidR="006D304F" w:rsidRPr="00EA083B">
        <w:rPr>
          <w:szCs w:val="28"/>
        </w:rPr>
        <w:t>积石山县</w:t>
      </w:r>
      <w:r w:rsidR="006F32F6" w:rsidRPr="00EA083B">
        <w:rPr>
          <w:szCs w:val="28"/>
        </w:rPr>
        <w:t>带来了历史新机遇，</w:t>
      </w:r>
      <w:r w:rsidR="00005E3B" w:rsidRPr="00EA083B">
        <w:rPr>
          <w:szCs w:val="28"/>
        </w:rPr>
        <w:t>未来</w:t>
      </w:r>
      <w:r w:rsidR="000A61F9" w:rsidRPr="00EA083B">
        <w:rPr>
          <w:szCs w:val="28"/>
        </w:rPr>
        <w:t>几</w:t>
      </w:r>
      <w:r w:rsidR="00005E3B" w:rsidRPr="00EA083B">
        <w:rPr>
          <w:szCs w:val="28"/>
        </w:rPr>
        <w:t>年</w:t>
      </w:r>
      <w:r w:rsidR="006D304F" w:rsidRPr="00EA083B">
        <w:rPr>
          <w:szCs w:val="28"/>
        </w:rPr>
        <w:t>积石山县</w:t>
      </w:r>
      <w:r w:rsidR="00AB1192" w:rsidRPr="00EA083B">
        <w:rPr>
          <w:szCs w:val="28"/>
        </w:rPr>
        <w:t>建设用地需求仍</w:t>
      </w:r>
      <w:r w:rsidR="00B77E13" w:rsidRPr="00EA083B">
        <w:rPr>
          <w:szCs w:val="28"/>
        </w:rPr>
        <w:t>将处在</w:t>
      </w:r>
      <w:r w:rsidR="00AB1192" w:rsidRPr="00EA083B">
        <w:rPr>
          <w:szCs w:val="28"/>
        </w:rPr>
        <w:t>旺盛</w:t>
      </w:r>
      <w:r w:rsidR="00B77E13" w:rsidRPr="00EA083B">
        <w:rPr>
          <w:szCs w:val="28"/>
        </w:rPr>
        <w:t>时期</w:t>
      </w:r>
      <w:r w:rsidR="006F32F6" w:rsidRPr="00EA083B">
        <w:rPr>
          <w:szCs w:val="28"/>
        </w:rPr>
        <w:t>，为此通过现行规划调整完善将大大增加规划对发展的保障力。</w:t>
      </w:r>
    </w:p>
    <w:p w:rsidR="00B77E13" w:rsidRPr="00EA083B" w:rsidRDefault="00B77E13" w:rsidP="00AF642B">
      <w:pPr>
        <w:ind w:firstLine="560"/>
        <w:jc w:val="left"/>
        <w:rPr>
          <w:szCs w:val="28"/>
        </w:rPr>
      </w:pPr>
      <w:r w:rsidRPr="00EA083B">
        <w:rPr>
          <w:szCs w:val="28"/>
        </w:rPr>
        <w:t>（</w:t>
      </w:r>
      <w:r w:rsidR="00A21A7F" w:rsidRPr="00EA083B">
        <w:rPr>
          <w:szCs w:val="28"/>
        </w:rPr>
        <w:t>3</w:t>
      </w:r>
      <w:r w:rsidRPr="00EA083B">
        <w:rPr>
          <w:szCs w:val="28"/>
        </w:rPr>
        <w:t>）</w:t>
      </w:r>
      <w:r w:rsidR="006D304F" w:rsidRPr="00EA083B">
        <w:rPr>
          <w:rFonts w:hint="eastAsia"/>
          <w:szCs w:val="28"/>
        </w:rPr>
        <w:t>统筹当前和长远经济社会发展用地需求，兼顾新型城镇化和城乡一体化用地需求，调整土地利用结构，优化土地利用布局，强化土地利用空间管制，促进形成合理的区域、城乡用地格局，保障各行业合理用地需求，进一步优化</w:t>
      </w:r>
      <w:r w:rsidR="00AF642B" w:rsidRPr="00EA083B">
        <w:rPr>
          <w:rFonts w:hint="eastAsia"/>
          <w:szCs w:val="28"/>
        </w:rPr>
        <w:t>积石山县</w:t>
      </w:r>
      <w:r w:rsidR="006D304F" w:rsidRPr="00EA083B">
        <w:rPr>
          <w:rFonts w:hint="eastAsia"/>
          <w:szCs w:val="28"/>
        </w:rPr>
        <w:t>生产生活用地空间布</w:t>
      </w:r>
      <w:r w:rsidR="006D304F" w:rsidRPr="00EA083B">
        <w:rPr>
          <w:rFonts w:hint="eastAsia"/>
          <w:szCs w:val="28"/>
        </w:rPr>
        <w:lastRenderedPageBreak/>
        <w:t>局，切实维护规划的严肃性，以土地资源的合理配置促进区域社会经济的全面、协调、可持续发展。</w:t>
      </w:r>
    </w:p>
    <w:p w:rsidR="003C4FCF" w:rsidRPr="00EA083B" w:rsidRDefault="003C4FCF" w:rsidP="002E0562">
      <w:pPr>
        <w:pStyle w:val="3"/>
        <w:ind w:firstLine="562"/>
      </w:pPr>
      <w:bookmarkStart w:id="25" w:name="_Toc419647833"/>
      <w:r w:rsidRPr="00EA083B">
        <w:t>2</w:t>
      </w:r>
      <w:r w:rsidRPr="00EA083B">
        <w:t>、任务</w:t>
      </w:r>
    </w:p>
    <w:p w:rsidR="003C4FCF" w:rsidRPr="00EA083B" w:rsidRDefault="0007512D" w:rsidP="003C4FCF">
      <w:pPr>
        <w:ind w:firstLine="560"/>
        <w:jc w:val="left"/>
        <w:rPr>
          <w:szCs w:val="28"/>
        </w:rPr>
      </w:pPr>
      <w:r w:rsidRPr="00EA083B">
        <w:rPr>
          <w:szCs w:val="28"/>
        </w:rPr>
        <w:t>（</w:t>
      </w:r>
      <w:r w:rsidRPr="00EA083B">
        <w:rPr>
          <w:szCs w:val="28"/>
        </w:rPr>
        <w:t>1</w:t>
      </w:r>
      <w:r w:rsidRPr="00EA083B">
        <w:rPr>
          <w:szCs w:val="28"/>
        </w:rPr>
        <w:t>）全面客观评估规划实施效果。</w:t>
      </w:r>
      <w:r w:rsidR="003C4FCF" w:rsidRPr="00EA083B">
        <w:rPr>
          <w:szCs w:val="28"/>
        </w:rPr>
        <w:t>做好规划评估，是保质保量完成规划调整完善工作的重要前提和基础。通过评估摸清状况、分析趋势、找准问题、查明原因、提出措施。一是以二次调查成果及其连续变更到</w:t>
      </w:r>
      <w:r w:rsidR="003C4FCF" w:rsidRPr="00EA083B">
        <w:rPr>
          <w:szCs w:val="28"/>
        </w:rPr>
        <w:t>2014</w:t>
      </w:r>
      <w:r w:rsidR="003C4FCF" w:rsidRPr="00EA083B">
        <w:rPr>
          <w:szCs w:val="28"/>
        </w:rPr>
        <w:t>年的土地数据为基础，遵循统一的标准、分类和要求，开展规划的中期评估。</w:t>
      </w:r>
      <w:r w:rsidR="00CD05BE" w:rsidRPr="00EA083B">
        <w:rPr>
          <w:szCs w:val="28"/>
        </w:rPr>
        <w:t>二是结合评估结果，分析规划实施期间</w:t>
      </w:r>
      <w:r w:rsidR="006D304F" w:rsidRPr="00EA083B">
        <w:rPr>
          <w:szCs w:val="28"/>
        </w:rPr>
        <w:t>积石山县</w:t>
      </w:r>
      <w:r w:rsidR="00CD05BE" w:rsidRPr="00EA083B">
        <w:rPr>
          <w:szCs w:val="28"/>
        </w:rPr>
        <w:t>土地利用变化情况、各项规划目标和空间布局落实情况，分析规划实施保障措施执行效果，总结梳理规划实施成效和不足，客观</w:t>
      </w:r>
      <w:r w:rsidR="00BE3291" w:rsidRPr="00EA083B">
        <w:rPr>
          <w:rFonts w:hint="eastAsia"/>
          <w:szCs w:val="28"/>
        </w:rPr>
        <w:t>分析</w:t>
      </w:r>
      <w:r w:rsidR="00CD05BE" w:rsidRPr="00EA083B">
        <w:rPr>
          <w:szCs w:val="28"/>
        </w:rPr>
        <w:t>规划对于未来经济社会发展的适应程度。</w:t>
      </w:r>
      <w:r w:rsidR="003C4FCF" w:rsidRPr="00EA083B">
        <w:rPr>
          <w:szCs w:val="28"/>
        </w:rPr>
        <w:t>三是分析国家和省级发展战略对土地利用规划实施的影响，提出对策建议。</w:t>
      </w:r>
    </w:p>
    <w:p w:rsidR="003C4FCF" w:rsidRPr="00EA083B" w:rsidRDefault="0007512D" w:rsidP="003C4FCF">
      <w:pPr>
        <w:ind w:firstLine="560"/>
        <w:jc w:val="left"/>
        <w:rPr>
          <w:szCs w:val="28"/>
        </w:rPr>
      </w:pPr>
      <w:r w:rsidRPr="00EA083B">
        <w:rPr>
          <w:szCs w:val="28"/>
        </w:rPr>
        <w:t>（</w:t>
      </w:r>
      <w:r w:rsidRPr="00EA083B">
        <w:rPr>
          <w:szCs w:val="28"/>
        </w:rPr>
        <w:t>2</w:t>
      </w:r>
      <w:r w:rsidRPr="00EA083B">
        <w:rPr>
          <w:szCs w:val="28"/>
        </w:rPr>
        <w:t>）合理调整规划目标和控制指标。</w:t>
      </w:r>
      <w:r w:rsidR="003C4FCF" w:rsidRPr="00EA083B">
        <w:rPr>
          <w:szCs w:val="28"/>
        </w:rPr>
        <w:t>规划调整完善的重点是按照《</w:t>
      </w:r>
      <w:r w:rsidR="006D304F" w:rsidRPr="00EA083B">
        <w:rPr>
          <w:szCs w:val="28"/>
        </w:rPr>
        <w:t>临夏州</w:t>
      </w:r>
      <w:r w:rsidR="003C4FCF" w:rsidRPr="00EA083B">
        <w:rPr>
          <w:szCs w:val="28"/>
        </w:rPr>
        <w:t>土地利用总体规划（</w:t>
      </w:r>
      <w:r w:rsidR="003C4FCF" w:rsidRPr="00EA083B">
        <w:rPr>
          <w:szCs w:val="28"/>
        </w:rPr>
        <w:t>2006-2020</w:t>
      </w:r>
      <w:r w:rsidR="003C4FCF" w:rsidRPr="00EA083B">
        <w:rPr>
          <w:szCs w:val="28"/>
        </w:rPr>
        <w:t>年）调整完善方案》下达的指标，调整耕地、基本农田保护任务和建设用地控制规模。</w:t>
      </w:r>
    </w:p>
    <w:p w:rsidR="003C4FCF" w:rsidRPr="00EA083B" w:rsidRDefault="003C4FCF" w:rsidP="003C4FCF">
      <w:pPr>
        <w:ind w:firstLine="560"/>
        <w:jc w:val="left"/>
        <w:rPr>
          <w:szCs w:val="28"/>
        </w:rPr>
      </w:pPr>
      <w:r w:rsidRPr="00EA083B">
        <w:rPr>
          <w:szCs w:val="28"/>
        </w:rPr>
        <w:t>耕地保护任务的调整，按</w:t>
      </w:r>
      <w:proofErr w:type="gramStart"/>
      <w:r w:rsidRPr="00EA083B">
        <w:rPr>
          <w:szCs w:val="28"/>
        </w:rPr>
        <w:t>照实有</w:t>
      </w:r>
      <w:proofErr w:type="gramEnd"/>
      <w:r w:rsidRPr="00EA083B">
        <w:rPr>
          <w:szCs w:val="28"/>
        </w:rPr>
        <w:t>耕地面积基本稳定、耕地数量质量并重的原则，做到保护优先、应保尽保。除由于国家相关规划确定的生态退耕等因素需要相应核减保有量外，其他耕地原则上都应予以保护。</w:t>
      </w:r>
    </w:p>
    <w:p w:rsidR="003C4FCF" w:rsidRPr="00EA083B" w:rsidRDefault="003C4FCF" w:rsidP="003C4FCF">
      <w:pPr>
        <w:ind w:firstLine="560"/>
        <w:jc w:val="left"/>
        <w:rPr>
          <w:szCs w:val="28"/>
        </w:rPr>
      </w:pPr>
      <w:r w:rsidRPr="00EA083B">
        <w:rPr>
          <w:szCs w:val="28"/>
        </w:rPr>
        <w:t>基本农田保护任务的调整，按照基本农田数量和布局基本稳定、优质耕地优先保护的原则，做到数量不减少，质量有提高；同时，</w:t>
      </w:r>
      <w:r w:rsidRPr="00EA083B">
        <w:rPr>
          <w:szCs w:val="28"/>
        </w:rPr>
        <w:lastRenderedPageBreak/>
        <w:t>与耕地保有量目标调整做好协调。</w:t>
      </w:r>
    </w:p>
    <w:p w:rsidR="003C4FCF" w:rsidRPr="00EA083B" w:rsidRDefault="003C4FCF" w:rsidP="003C4FCF">
      <w:pPr>
        <w:ind w:firstLine="560"/>
        <w:jc w:val="left"/>
        <w:rPr>
          <w:szCs w:val="28"/>
        </w:rPr>
      </w:pPr>
      <w:r w:rsidRPr="00EA083B">
        <w:rPr>
          <w:szCs w:val="28"/>
        </w:rPr>
        <w:t>对于建设用地的调整，以</w:t>
      </w:r>
      <w:r w:rsidR="00F4082E" w:rsidRPr="00EA083B">
        <w:rPr>
          <w:szCs w:val="28"/>
        </w:rPr>
        <w:t>乡</w:t>
      </w:r>
      <w:r w:rsidRPr="00EA083B">
        <w:rPr>
          <w:szCs w:val="28"/>
        </w:rPr>
        <w:t>（</w:t>
      </w:r>
      <w:r w:rsidR="00F4082E" w:rsidRPr="00EA083B">
        <w:rPr>
          <w:szCs w:val="28"/>
        </w:rPr>
        <w:t>镇</w:t>
      </w:r>
      <w:r w:rsidRPr="00EA083B">
        <w:rPr>
          <w:szCs w:val="28"/>
        </w:rPr>
        <w:t>）为单元，依据评估结果，综合考虑资源环境承载力和经济社会发展水平情况，统筹安排各地规划建设用地规模和布局，优化建设用地比例和结构，通过倒逼存量挖潜，促进结构调整和发展转型。</w:t>
      </w:r>
    </w:p>
    <w:p w:rsidR="003C4FCF" w:rsidRPr="00EA083B" w:rsidRDefault="0007512D" w:rsidP="003C4FCF">
      <w:pPr>
        <w:ind w:firstLine="560"/>
        <w:jc w:val="left"/>
        <w:rPr>
          <w:szCs w:val="28"/>
        </w:rPr>
      </w:pPr>
      <w:r w:rsidRPr="00EA083B">
        <w:rPr>
          <w:szCs w:val="28"/>
        </w:rPr>
        <w:t>（</w:t>
      </w:r>
      <w:r w:rsidRPr="00EA083B">
        <w:rPr>
          <w:szCs w:val="28"/>
        </w:rPr>
        <w:t>3</w:t>
      </w:r>
      <w:r w:rsidRPr="00EA083B">
        <w:rPr>
          <w:szCs w:val="28"/>
        </w:rPr>
        <w:t>）优化土地利用结构和空间布局。</w:t>
      </w:r>
      <w:r w:rsidR="003C4FCF" w:rsidRPr="00EA083B">
        <w:rPr>
          <w:szCs w:val="28"/>
        </w:rPr>
        <w:t>规划调整完善，是为了促进形成更为合理的土地利用空间格局。此次规划调整完善的重中之重就是基本农田和建设用地布局的优化调整，推进</w:t>
      </w:r>
      <w:r w:rsidR="003C4FCF" w:rsidRPr="00EA083B">
        <w:rPr>
          <w:szCs w:val="28"/>
        </w:rPr>
        <w:t>“</w:t>
      </w:r>
      <w:r w:rsidR="003C4FCF" w:rsidRPr="00EA083B">
        <w:rPr>
          <w:szCs w:val="28"/>
        </w:rPr>
        <w:t>三线</w:t>
      </w:r>
      <w:r w:rsidR="003C4FCF" w:rsidRPr="00EA083B">
        <w:rPr>
          <w:szCs w:val="28"/>
        </w:rPr>
        <w:t>”</w:t>
      </w:r>
      <w:r w:rsidR="003C4FCF" w:rsidRPr="00EA083B">
        <w:rPr>
          <w:szCs w:val="28"/>
        </w:rPr>
        <w:t>划定工作。</w:t>
      </w:r>
    </w:p>
    <w:p w:rsidR="003C4FCF" w:rsidRPr="00EA083B" w:rsidRDefault="003C4FCF" w:rsidP="003C4FCF">
      <w:pPr>
        <w:ind w:firstLine="560"/>
        <w:jc w:val="left"/>
        <w:rPr>
          <w:szCs w:val="28"/>
        </w:rPr>
      </w:pPr>
      <w:r w:rsidRPr="00EA083B">
        <w:rPr>
          <w:szCs w:val="28"/>
        </w:rPr>
        <w:t>基本农田布局的调整应与永久基本农田划定相衔接，划定永久基本农田保护红线。对于确需调整基本农田布局的地区，必须依据二次调查和耕地质量等别评定成果，遵循耕地保护优先、数量质量并重的原则，对现有基本农田保护任务和空间布局做适当调整。特别是要梳理城市周边、道路沿线未划入基本农田保护区的现有耕地数量、质量及分布情况，联合相关部门进行实地核查，结合城市开发边界和生态保护红线划定，将城市周边、道路沿线应当划入而尚未划入的优质耕地划入基本农田，实行永久保护。</w:t>
      </w:r>
    </w:p>
    <w:p w:rsidR="003C4FCF" w:rsidRPr="00EA083B" w:rsidRDefault="003C4FCF" w:rsidP="003C4FCF">
      <w:pPr>
        <w:ind w:firstLine="560"/>
        <w:jc w:val="left"/>
        <w:rPr>
          <w:b/>
          <w:szCs w:val="24"/>
        </w:rPr>
      </w:pPr>
      <w:r w:rsidRPr="00EA083B">
        <w:rPr>
          <w:szCs w:val="28"/>
        </w:rPr>
        <w:t>建设用地布局调整，要体现区域协调发展、新型城镇化和新农村建设的战略要求，遵循国家产业政策和供地政策。一是做好与相关规划的协调衔接。布局调整要与城乡统筹发展、生态建设等相关规划充分协调，合理安排生产、生活、生态用地空间，最大限度保护耕地、园地、河流等自然生态用地，促进形成规模适度、布局合</w:t>
      </w:r>
      <w:r w:rsidRPr="00EA083B">
        <w:rPr>
          <w:szCs w:val="28"/>
        </w:rPr>
        <w:lastRenderedPageBreak/>
        <w:t>理、功能互补的城镇空间体系。二是严格控制城市规模，推进城市开发边界和生态保护红线划定工作。三是适应城乡统筹发展和新农村建设需要，结合农村土地综合整治，促进农村居民点向集镇、中心村集中。四是合理调整产业用地结构，保障基础设施用地，优先安排社会民生、扶贫开发和战略性新兴产业用地，严禁为产能过剩行业新增产能项目供地。</w:t>
      </w:r>
    </w:p>
    <w:p w:rsidR="003C4FCF" w:rsidRPr="00EA083B" w:rsidRDefault="003C4FCF" w:rsidP="003C4FCF">
      <w:pPr>
        <w:pStyle w:val="2"/>
        <w:jc w:val="left"/>
      </w:pPr>
      <w:bookmarkStart w:id="26" w:name="_Toc499034701"/>
      <w:r w:rsidRPr="00EA083B">
        <w:t>（二）思路与原则</w:t>
      </w:r>
      <w:bookmarkEnd w:id="26"/>
    </w:p>
    <w:p w:rsidR="003C4FCF" w:rsidRPr="00EA083B" w:rsidRDefault="003C4FCF" w:rsidP="002E0562">
      <w:pPr>
        <w:pStyle w:val="3"/>
        <w:ind w:firstLine="562"/>
      </w:pPr>
      <w:bookmarkStart w:id="27" w:name="_Toc419647835"/>
      <w:bookmarkStart w:id="28" w:name="_Toc423700404"/>
      <w:bookmarkStart w:id="29" w:name="_Toc419647834"/>
      <w:r w:rsidRPr="00EA083B">
        <w:t>1</w:t>
      </w:r>
      <w:r w:rsidRPr="00EA083B">
        <w:t>、</w:t>
      </w:r>
      <w:bookmarkStart w:id="30" w:name="_Toc424291142"/>
      <w:bookmarkEnd w:id="27"/>
      <w:r w:rsidRPr="00EA083B">
        <w:t>总体</w:t>
      </w:r>
      <w:bookmarkEnd w:id="28"/>
      <w:bookmarkEnd w:id="30"/>
      <w:r w:rsidRPr="00EA083B">
        <w:t>思路</w:t>
      </w:r>
    </w:p>
    <w:p w:rsidR="00D65FD9" w:rsidRPr="00EA083B" w:rsidRDefault="00D65FD9" w:rsidP="00D65FD9">
      <w:pPr>
        <w:ind w:firstLine="560"/>
      </w:pPr>
      <w:bookmarkStart w:id="31" w:name="_Toc419647836"/>
      <w:bookmarkStart w:id="32" w:name="_Toc423700405"/>
      <w:bookmarkStart w:id="33" w:name="_Toc424291143"/>
      <w:r w:rsidRPr="00EA083B">
        <w:t>（</w:t>
      </w:r>
      <w:r w:rsidRPr="00EA083B">
        <w:t>1</w:t>
      </w:r>
      <w:r w:rsidRPr="00EA083B">
        <w:t>）</w:t>
      </w:r>
      <w:bookmarkEnd w:id="31"/>
      <w:bookmarkEnd w:id="32"/>
      <w:bookmarkEnd w:id="33"/>
      <w:r w:rsidRPr="00EA083B">
        <w:t>四个坚持。依据规划实施评估和</w:t>
      </w:r>
      <w:r w:rsidRPr="00EA083B">
        <w:t>“</w:t>
      </w:r>
      <w:r w:rsidRPr="00EA083B">
        <w:t>二调</w:t>
      </w:r>
      <w:r w:rsidRPr="00EA083B">
        <w:t>”</w:t>
      </w:r>
      <w:r w:rsidRPr="00EA083B">
        <w:t>成果，坚持生态优先、耕地保护优先，调整耕地和基本农田保护任务；坚持总量管控、存量盘活，优化城乡建设用地布局；坚持统筹兼顾，合理调整规划控制指标与结构布局；坚持多方协同、</w:t>
      </w:r>
      <w:r w:rsidRPr="00EA083B">
        <w:t>“</w:t>
      </w:r>
      <w:r w:rsidRPr="00EA083B">
        <w:t>多规融合</w:t>
      </w:r>
      <w:r w:rsidRPr="00EA083B">
        <w:t>”</w:t>
      </w:r>
      <w:r w:rsidRPr="00EA083B">
        <w:t>、划定</w:t>
      </w:r>
      <w:r w:rsidRPr="00EA083B">
        <w:t>“</w:t>
      </w:r>
      <w:r w:rsidRPr="00EA083B">
        <w:t>三条红线</w:t>
      </w:r>
      <w:r w:rsidRPr="00EA083B">
        <w:t>”</w:t>
      </w:r>
      <w:r w:rsidRPr="00EA083B">
        <w:t>，优化国土空间格局。</w:t>
      </w:r>
    </w:p>
    <w:p w:rsidR="00D65FD9" w:rsidRPr="00EA083B" w:rsidRDefault="00D65FD9" w:rsidP="00D65FD9">
      <w:pPr>
        <w:ind w:firstLine="560"/>
      </w:pPr>
      <w:bookmarkStart w:id="34" w:name="_Toc419647837"/>
      <w:bookmarkStart w:id="35" w:name="_Toc423700406"/>
      <w:bookmarkStart w:id="36" w:name="_Toc424291144"/>
      <w:r w:rsidRPr="00EA083B">
        <w:t>（</w:t>
      </w:r>
      <w:r w:rsidRPr="00EA083B">
        <w:t>2</w:t>
      </w:r>
      <w:r w:rsidRPr="00EA083B">
        <w:t>）</w:t>
      </w:r>
      <w:bookmarkEnd w:id="34"/>
      <w:bookmarkEnd w:id="35"/>
      <w:bookmarkEnd w:id="36"/>
      <w:r w:rsidRPr="00EA083B">
        <w:t>实施区域发展新定位、新战略，保障发展用地。立足</w:t>
      </w:r>
      <w:r w:rsidRPr="00EA083B">
        <w:rPr>
          <w:rFonts w:hint="eastAsia"/>
        </w:rPr>
        <w:t>积石山</w:t>
      </w:r>
      <w:r w:rsidRPr="00EA083B">
        <w:t>区位优势、资源条件，紧抓丝绸之路经济带甘肃黄金段，与</w:t>
      </w:r>
      <w:r w:rsidRPr="00EA083B">
        <w:rPr>
          <w:rFonts w:hint="eastAsia"/>
        </w:rPr>
        <w:t>积石山</w:t>
      </w:r>
      <w:r w:rsidRPr="00EA083B">
        <w:t>县经济社会发展</w:t>
      </w:r>
      <w:r w:rsidRPr="00EA083B">
        <w:t>“</w:t>
      </w:r>
      <w:r w:rsidRPr="00EA083B">
        <w:t>十三五</w:t>
      </w:r>
      <w:r w:rsidRPr="00EA083B">
        <w:t>”</w:t>
      </w:r>
      <w:r w:rsidRPr="00EA083B">
        <w:t>规划等相关规划密切衔接，按照可持续发展目标，实施经济社会发展新常态下的新战略，调整用地格局，保障城乡发展用地。</w:t>
      </w:r>
    </w:p>
    <w:p w:rsidR="003C4FCF" w:rsidRPr="00EA083B" w:rsidRDefault="003C4FCF" w:rsidP="002E0562">
      <w:pPr>
        <w:pStyle w:val="3"/>
        <w:ind w:firstLine="562"/>
      </w:pPr>
      <w:r w:rsidRPr="00EA083B">
        <w:t>2</w:t>
      </w:r>
      <w:r w:rsidRPr="00EA083B">
        <w:t>、调整原则</w:t>
      </w:r>
      <w:bookmarkEnd w:id="29"/>
    </w:p>
    <w:p w:rsidR="00353520" w:rsidRPr="00EA083B" w:rsidRDefault="00353520" w:rsidP="00353520">
      <w:pPr>
        <w:ind w:firstLine="560"/>
        <w:jc w:val="left"/>
        <w:rPr>
          <w:szCs w:val="28"/>
        </w:rPr>
      </w:pPr>
      <w:r w:rsidRPr="00EA083B">
        <w:rPr>
          <w:szCs w:val="28"/>
        </w:rPr>
        <w:t>（</w:t>
      </w:r>
      <w:r w:rsidRPr="00EA083B">
        <w:rPr>
          <w:szCs w:val="28"/>
        </w:rPr>
        <w:t>1</w:t>
      </w:r>
      <w:r w:rsidRPr="00EA083B">
        <w:rPr>
          <w:szCs w:val="28"/>
        </w:rPr>
        <w:t>）坚持生态优先。坚持节约资源和保护环境的基本国策，以节约优先、保护优先、自然恢复为主的方针；以保护生态环境、推</w:t>
      </w:r>
      <w:r w:rsidRPr="00EA083B">
        <w:rPr>
          <w:szCs w:val="28"/>
        </w:rPr>
        <w:lastRenderedPageBreak/>
        <w:t>动绿色发展为首要目标；以人类活动的生态合理性优先于经济合理性为宗旨，开展规划调整完善工作。</w:t>
      </w:r>
    </w:p>
    <w:p w:rsidR="00353520" w:rsidRPr="00EA083B" w:rsidRDefault="00353520" w:rsidP="00353520">
      <w:pPr>
        <w:ind w:firstLine="560"/>
        <w:jc w:val="left"/>
        <w:rPr>
          <w:szCs w:val="28"/>
        </w:rPr>
      </w:pPr>
      <w:r w:rsidRPr="00EA083B">
        <w:rPr>
          <w:szCs w:val="28"/>
        </w:rPr>
        <w:t>（</w:t>
      </w:r>
      <w:r w:rsidRPr="00EA083B">
        <w:rPr>
          <w:szCs w:val="28"/>
        </w:rPr>
        <w:t>2</w:t>
      </w:r>
      <w:r w:rsidRPr="00EA083B">
        <w:rPr>
          <w:szCs w:val="28"/>
        </w:rPr>
        <w:t>）总体稳定，局部微调。坚持现行规划确定的指导原则、规划目标和主要任务基本不变；局部调整完善现行规划，增加耕地和基本农田保护任务，优化建设用地布局，提高规划的科学性和可操作性。</w:t>
      </w:r>
    </w:p>
    <w:p w:rsidR="00353520" w:rsidRPr="00EA083B" w:rsidRDefault="00353520" w:rsidP="00353520">
      <w:pPr>
        <w:ind w:firstLine="560"/>
        <w:jc w:val="left"/>
        <w:rPr>
          <w:szCs w:val="28"/>
        </w:rPr>
      </w:pPr>
      <w:r w:rsidRPr="00EA083B">
        <w:rPr>
          <w:szCs w:val="28"/>
        </w:rPr>
        <w:t>（</w:t>
      </w:r>
      <w:r w:rsidRPr="00EA083B">
        <w:rPr>
          <w:szCs w:val="28"/>
        </w:rPr>
        <w:t>3</w:t>
      </w:r>
      <w:r w:rsidRPr="00EA083B">
        <w:rPr>
          <w:szCs w:val="28"/>
        </w:rPr>
        <w:t>）应保尽保，量质并重。确保耕地数量基本稳定，质量不下降，优质耕地除实施国家相关规划难以避让的以外，均划入基本农田，实行永久保护。</w:t>
      </w:r>
    </w:p>
    <w:p w:rsidR="00353520" w:rsidRPr="00EA083B" w:rsidRDefault="00353520" w:rsidP="00353520">
      <w:pPr>
        <w:ind w:firstLine="560"/>
        <w:jc w:val="left"/>
        <w:rPr>
          <w:szCs w:val="28"/>
        </w:rPr>
      </w:pPr>
      <w:r w:rsidRPr="00EA083B">
        <w:rPr>
          <w:szCs w:val="28"/>
        </w:rPr>
        <w:t>（</w:t>
      </w:r>
      <w:r w:rsidRPr="00EA083B">
        <w:rPr>
          <w:szCs w:val="28"/>
        </w:rPr>
        <w:t>4</w:t>
      </w:r>
      <w:r w:rsidRPr="00EA083B">
        <w:rPr>
          <w:szCs w:val="28"/>
        </w:rPr>
        <w:t>）节约集约、优化布局。统筹增量与存量建设用地，遏制建设用地过度外延扩张，合理调整用地结构和布局，统筹安排生产、生活、生态用地，优化国土空间开发格局。</w:t>
      </w:r>
    </w:p>
    <w:p w:rsidR="00353520" w:rsidRPr="00EA083B" w:rsidRDefault="00353520" w:rsidP="00353520">
      <w:pPr>
        <w:ind w:firstLine="560"/>
        <w:jc w:val="left"/>
        <w:rPr>
          <w:szCs w:val="28"/>
        </w:rPr>
      </w:pPr>
      <w:r w:rsidRPr="00EA083B">
        <w:rPr>
          <w:szCs w:val="28"/>
        </w:rPr>
        <w:t>（</w:t>
      </w:r>
      <w:r w:rsidRPr="00EA083B">
        <w:rPr>
          <w:szCs w:val="28"/>
        </w:rPr>
        <w:t>5</w:t>
      </w:r>
      <w:r w:rsidRPr="00EA083B">
        <w:rPr>
          <w:szCs w:val="28"/>
        </w:rPr>
        <w:t>）统筹兼顾、突出重点。强化调整完善的针对性和实效性，重点做好中心城区耕地和基本农田调整，优化建设用地布局，完善政策措施，落实</w:t>
      </w:r>
      <w:r w:rsidRPr="00EA083B">
        <w:rPr>
          <w:szCs w:val="28"/>
        </w:rPr>
        <w:t xml:space="preserve"> “</w:t>
      </w:r>
      <w:r w:rsidRPr="00EA083B">
        <w:rPr>
          <w:szCs w:val="28"/>
        </w:rPr>
        <w:t>十三五</w:t>
      </w:r>
      <w:r w:rsidRPr="00EA083B">
        <w:rPr>
          <w:szCs w:val="28"/>
        </w:rPr>
        <w:t>”</w:t>
      </w:r>
      <w:r w:rsidRPr="00EA083B">
        <w:rPr>
          <w:szCs w:val="28"/>
        </w:rPr>
        <w:t>建设用地安排。</w:t>
      </w:r>
    </w:p>
    <w:p w:rsidR="003C4FCF" w:rsidRPr="00EA083B" w:rsidRDefault="00353520" w:rsidP="00353520">
      <w:pPr>
        <w:ind w:firstLine="560"/>
        <w:jc w:val="left"/>
        <w:rPr>
          <w:szCs w:val="28"/>
        </w:rPr>
      </w:pPr>
      <w:r w:rsidRPr="00EA083B">
        <w:rPr>
          <w:szCs w:val="28"/>
        </w:rPr>
        <w:t>（</w:t>
      </w:r>
      <w:r w:rsidRPr="00EA083B">
        <w:rPr>
          <w:szCs w:val="28"/>
        </w:rPr>
        <w:t>6</w:t>
      </w:r>
      <w:r w:rsidRPr="00EA083B">
        <w:rPr>
          <w:szCs w:val="28"/>
        </w:rPr>
        <w:t>）加强协调</w:t>
      </w:r>
      <w:r w:rsidRPr="00EA083B">
        <w:t>，充分衔接。坚持科学论证、标准统一、公众参与、民主决策，强化与</w:t>
      </w:r>
      <w:r w:rsidRPr="00EA083B">
        <w:t>“</w:t>
      </w:r>
      <w:r w:rsidRPr="00EA083B">
        <w:t>十三五</w:t>
      </w:r>
      <w:r w:rsidRPr="00EA083B">
        <w:t>”</w:t>
      </w:r>
      <w:r w:rsidRPr="00EA083B">
        <w:t>规</w:t>
      </w:r>
      <w:r w:rsidRPr="00EA083B">
        <w:rPr>
          <w:szCs w:val="28"/>
        </w:rPr>
        <w:t>划等相关规划的协调，做好与上下级规划的衔接，推进永久基本农田红线、城市开发边界和生态保护红线划定，探索</w:t>
      </w:r>
      <w:r w:rsidRPr="00EA083B">
        <w:rPr>
          <w:szCs w:val="28"/>
        </w:rPr>
        <w:t>“</w:t>
      </w:r>
      <w:r w:rsidRPr="00EA083B">
        <w:rPr>
          <w:szCs w:val="28"/>
        </w:rPr>
        <w:t>多规合一</w:t>
      </w:r>
      <w:r w:rsidRPr="00EA083B">
        <w:rPr>
          <w:szCs w:val="28"/>
        </w:rPr>
        <w:t>”</w:t>
      </w:r>
      <w:r w:rsidRPr="00EA083B">
        <w:rPr>
          <w:szCs w:val="28"/>
        </w:rPr>
        <w:t>，完善土地用途和国土空间管制制度。</w:t>
      </w:r>
    </w:p>
    <w:p w:rsidR="00524516" w:rsidRPr="00EA083B" w:rsidRDefault="003C4FCF" w:rsidP="003C4FCF">
      <w:pPr>
        <w:pStyle w:val="2"/>
        <w:jc w:val="left"/>
      </w:pPr>
      <w:bookmarkStart w:id="37" w:name="_Toc499034702"/>
      <w:r w:rsidRPr="00EA083B">
        <w:t>（三）</w:t>
      </w:r>
      <w:r w:rsidR="00E074A9" w:rsidRPr="00EA083B">
        <w:t>主要</w:t>
      </w:r>
      <w:r w:rsidR="00524516" w:rsidRPr="00EA083B">
        <w:t>依据</w:t>
      </w:r>
      <w:bookmarkEnd w:id="25"/>
      <w:bookmarkEnd w:id="37"/>
    </w:p>
    <w:p w:rsidR="00F1113A" w:rsidRPr="00EA083B" w:rsidRDefault="00F1113A" w:rsidP="002E0562">
      <w:pPr>
        <w:pStyle w:val="3"/>
        <w:ind w:firstLine="562"/>
      </w:pPr>
      <w:r w:rsidRPr="00EA083B">
        <w:t>1</w:t>
      </w:r>
      <w:r w:rsidRPr="00EA083B">
        <w:t>、法律、法规</w:t>
      </w:r>
    </w:p>
    <w:p w:rsidR="00F1113A" w:rsidRPr="00EA083B" w:rsidRDefault="00F1113A" w:rsidP="00F1113A">
      <w:pPr>
        <w:ind w:firstLine="560"/>
      </w:pPr>
      <w:r w:rsidRPr="00EA083B">
        <w:lastRenderedPageBreak/>
        <w:t>（</w:t>
      </w:r>
      <w:r w:rsidRPr="00EA083B">
        <w:t>1</w:t>
      </w:r>
      <w:r w:rsidRPr="00EA083B">
        <w:t>）《中华人民共和国土地管理法》；</w:t>
      </w:r>
    </w:p>
    <w:p w:rsidR="00F1113A" w:rsidRPr="00EA083B" w:rsidRDefault="00F1113A" w:rsidP="00F1113A">
      <w:pPr>
        <w:ind w:firstLine="560"/>
      </w:pPr>
      <w:r w:rsidRPr="00EA083B">
        <w:t>（</w:t>
      </w:r>
      <w:r w:rsidRPr="00EA083B">
        <w:t>2</w:t>
      </w:r>
      <w:r w:rsidRPr="00EA083B">
        <w:t>）《中华人民共和国城乡规划法》；</w:t>
      </w:r>
    </w:p>
    <w:p w:rsidR="00F1113A" w:rsidRPr="00EA083B" w:rsidRDefault="00F1113A" w:rsidP="00F1113A">
      <w:pPr>
        <w:ind w:firstLine="560"/>
      </w:pPr>
      <w:r w:rsidRPr="00EA083B">
        <w:t>（</w:t>
      </w:r>
      <w:r w:rsidRPr="00EA083B">
        <w:t>3</w:t>
      </w:r>
      <w:r w:rsidRPr="00EA083B">
        <w:t>）《中华人民共和国环境保护法》；</w:t>
      </w:r>
    </w:p>
    <w:p w:rsidR="00F1113A" w:rsidRPr="00EA083B" w:rsidRDefault="00F1113A" w:rsidP="00F1113A">
      <w:pPr>
        <w:ind w:firstLine="560"/>
      </w:pPr>
      <w:r w:rsidRPr="00EA083B">
        <w:t>（</w:t>
      </w:r>
      <w:r w:rsidRPr="00EA083B">
        <w:t>4</w:t>
      </w:r>
      <w:r w:rsidRPr="00EA083B">
        <w:t>）《中华人民共和国土地管理法实施条例》；</w:t>
      </w:r>
    </w:p>
    <w:p w:rsidR="00F1113A" w:rsidRPr="00EA083B" w:rsidRDefault="00F1113A" w:rsidP="00F1113A">
      <w:pPr>
        <w:ind w:firstLine="560"/>
      </w:pPr>
      <w:r w:rsidRPr="00EA083B">
        <w:t>（</w:t>
      </w:r>
      <w:r w:rsidRPr="00EA083B">
        <w:t>5</w:t>
      </w:r>
      <w:r w:rsidRPr="00EA083B">
        <w:t>）《基本农田保护条例》</w:t>
      </w:r>
      <w:r w:rsidR="00CC7E51" w:rsidRPr="00EA083B">
        <w:t>；</w:t>
      </w:r>
    </w:p>
    <w:p w:rsidR="00F1113A" w:rsidRPr="00EA083B" w:rsidRDefault="00F1113A" w:rsidP="002E0562">
      <w:pPr>
        <w:pStyle w:val="3"/>
        <w:ind w:firstLine="562"/>
      </w:pPr>
      <w:r w:rsidRPr="00EA083B">
        <w:t>2</w:t>
      </w:r>
      <w:r w:rsidRPr="00EA083B">
        <w:t>、政策文件</w:t>
      </w:r>
    </w:p>
    <w:p w:rsidR="0007512D" w:rsidRPr="00EA083B" w:rsidRDefault="0007512D" w:rsidP="0007512D">
      <w:pPr>
        <w:ind w:firstLine="560"/>
      </w:pPr>
      <w:r w:rsidRPr="00EA083B">
        <w:t>（</w:t>
      </w:r>
      <w:r w:rsidRPr="00EA083B">
        <w:t>1</w:t>
      </w:r>
      <w:r w:rsidRPr="00EA083B">
        <w:t>）《中共中央</w:t>
      </w:r>
      <w:r w:rsidRPr="00EA083B">
        <w:t xml:space="preserve"> </w:t>
      </w:r>
      <w:r w:rsidRPr="00EA083B">
        <w:t>国务院关于加强耕地保护和改进占补平衡的意见》（中发〔</w:t>
      </w:r>
      <w:r w:rsidRPr="00EA083B">
        <w:t>2017</w:t>
      </w:r>
      <w:r w:rsidRPr="00EA083B">
        <w:t>〕</w:t>
      </w:r>
      <w:r w:rsidRPr="00EA083B">
        <w:t>4</w:t>
      </w:r>
      <w:r w:rsidRPr="00EA083B">
        <w:t>号）；</w:t>
      </w:r>
    </w:p>
    <w:p w:rsidR="0007512D" w:rsidRPr="00EA083B" w:rsidRDefault="0007512D" w:rsidP="0007512D">
      <w:pPr>
        <w:ind w:firstLine="560"/>
      </w:pPr>
      <w:r w:rsidRPr="00EA083B">
        <w:t>（</w:t>
      </w:r>
      <w:r w:rsidRPr="00EA083B">
        <w:t>2</w:t>
      </w:r>
      <w:r w:rsidRPr="00EA083B">
        <w:t>）《土地利用总体规划管理办法》（国土资源部</w:t>
      </w:r>
      <w:r w:rsidRPr="00EA083B">
        <w:t>72</w:t>
      </w:r>
      <w:r w:rsidRPr="00EA083B">
        <w:t>号令）。</w:t>
      </w:r>
    </w:p>
    <w:p w:rsidR="0007512D" w:rsidRPr="00EA083B" w:rsidRDefault="0007512D" w:rsidP="0007512D">
      <w:pPr>
        <w:ind w:firstLine="560"/>
      </w:pPr>
      <w:r w:rsidRPr="00EA083B">
        <w:t>（</w:t>
      </w:r>
      <w:r w:rsidRPr="00EA083B">
        <w:t>3</w:t>
      </w:r>
      <w:r w:rsidRPr="00EA083B">
        <w:t>）国土资源部办公厅《关于印发</w:t>
      </w:r>
      <w:r w:rsidRPr="00EA083B">
        <w:t>&lt;</w:t>
      </w:r>
      <w:r w:rsidRPr="00EA083B">
        <w:t>土地利用总体规划调整完善工作方案</w:t>
      </w:r>
      <w:r w:rsidRPr="00EA083B">
        <w:t>&gt;</w:t>
      </w:r>
      <w:r w:rsidRPr="00EA083B">
        <w:t>的通知》（国土</w:t>
      </w:r>
      <w:proofErr w:type="gramStart"/>
      <w:r w:rsidRPr="00EA083B">
        <w:t>资厅函</w:t>
      </w:r>
      <w:proofErr w:type="gramEnd"/>
      <w:r w:rsidRPr="00EA083B">
        <w:t>〔</w:t>
      </w:r>
      <w:r w:rsidRPr="00EA083B">
        <w:t>2014</w:t>
      </w:r>
      <w:r w:rsidRPr="00EA083B">
        <w:t>〕</w:t>
      </w:r>
      <w:r w:rsidRPr="00EA083B">
        <w:t>1237</w:t>
      </w:r>
      <w:r w:rsidRPr="00EA083B">
        <w:t>号）；</w:t>
      </w:r>
    </w:p>
    <w:p w:rsidR="0007512D" w:rsidRPr="00EA083B" w:rsidRDefault="0007512D" w:rsidP="0007512D">
      <w:pPr>
        <w:ind w:firstLine="560"/>
      </w:pPr>
      <w:r w:rsidRPr="00EA083B">
        <w:t>（</w:t>
      </w:r>
      <w:r w:rsidRPr="00EA083B">
        <w:t>4</w:t>
      </w:r>
      <w:r w:rsidRPr="00EA083B">
        <w:t>）国土资源部办公厅</w:t>
      </w:r>
      <w:r w:rsidRPr="00EA083B">
        <w:t xml:space="preserve"> </w:t>
      </w:r>
      <w:r w:rsidRPr="00EA083B">
        <w:t>农业部办公厅《关于印发〈重点城市周边永久基本农田划定任务论证审核工作方案〉的通知》（</w:t>
      </w:r>
      <w:proofErr w:type="gramStart"/>
      <w:r w:rsidRPr="00EA083B">
        <w:t>国土资厅发</w:t>
      </w:r>
      <w:proofErr w:type="gramEnd"/>
      <w:r w:rsidRPr="00EA083B">
        <w:t>〔</w:t>
      </w:r>
      <w:r w:rsidRPr="00EA083B">
        <w:t>2016</w:t>
      </w:r>
      <w:r w:rsidRPr="00EA083B">
        <w:t>〕</w:t>
      </w:r>
      <w:r w:rsidRPr="00EA083B">
        <w:t>3</w:t>
      </w:r>
      <w:r w:rsidRPr="00EA083B">
        <w:t>号）；</w:t>
      </w:r>
    </w:p>
    <w:p w:rsidR="0007512D" w:rsidRPr="00EA083B" w:rsidRDefault="0007512D" w:rsidP="0007512D">
      <w:pPr>
        <w:ind w:firstLine="560"/>
      </w:pPr>
      <w:r w:rsidRPr="00EA083B">
        <w:t>（</w:t>
      </w:r>
      <w:r w:rsidRPr="00EA083B">
        <w:t>5</w:t>
      </w:r>
      <w:r w:rsidRPr="00EA083B">
        <w:t>）国土资源部《关于印发全国土地利用总体规划纲要（</w:t>
      </w:r>
      <w:r w:rsidRPr="00EA083B">
        <w:t>2006</w:t>
      </w:r>
      <w:r w:rsidRPr="00EA083B">
        <w:t>～</w:t>
      </w:r>
      <w:r w:rsidRPr="00EA083B">
        <w:t>2020</w:t>
      </w:r>
      <w:r w:rsidRPr="00EA083B">
        <w:t>年）调整方案的通知》（</w:t>
      </w:r>
      <w:proofErr w:type="gramStart"/>
      <w:r w:rsidRPr="00EA083B">
        <w:t>国土资发〔</w:t>
      </w:r>
      <w:r w:rsidRPr="00EA083B">
        <w:t>2016</w:t>
      </w:r>
      <w:r w:rsidRPr="00EA083B">
        <w:t>〕</w:t>
      </w:r>
      <w:proofErr w:type="gramEnd"/>
      <w:r w:rsidRPr="00EA083B">
        <w:t>67</w:t>
      </w:r>
      <w:r w:rsidRPr="00EA083B">
        <w:t>号）；</w:t>
      </w:r>
    </w:p>
    <w:p w:rsidR="0007512D" w:rsidRPr="00EA083B" w:rsidRDefault="0007512D" w:rsidP="0007512D">
      <w:pPr>
        <w:ind w:firstLine="560"/>
      </w:pPr>
      <w:r w:rsidRPr="00EA083B">
        <w:t>（</w:t>
      </w:r>
      <w:r w:rsidRPr="00EA083B">
        <w:t>6</w:t>
      </w:r>
      <w:r w:rsidRPr="00EA083B">
        <w:t>）国土资源部办公厅《关于做好土地利用总体规划调整完善工作的通知》（国土</w:t>
      </w:r>
      <w:proofErr w:type="gramStart"/>
      <w:r w:rsidRPr="00EA083B">
        <w:t>资厅函</w:t>
      </w:r>
      <w:proofErr w:type="gramEnd"/>
      <w:r w:rsidRPr="00EA083B">
        <w:t>〔</w:t>
      </w:r>
      <w:r w:rsidRPr="00EA083B">
        <w:t>2016</w:t>
      </w:r>
      <w:r w:rsidRPr="00EA083B">
        <w:t>〕</w:t>
      </w:r>
      <w:r w:rsidRPr="00EA083B">
        <w:t>1096</w:t>
      </w:r>
      <w:r w:rsidRPr="00EA083B">
        <w:t>号）；</w:t>
      </w:r>
    </w:p>
    <w:p w:rsidR="0007512D" w:rsidRPr="00EA083B" w:rsidRDefault="0007512D" w:rsidP="0007512D">
      <w:pPr>
        <w:ind w:firstLine="560"/>
      </w:pPr>
      <w:r w:rsidRPr="00EA083B">
        <w:t>（</w:t>
      </w:r>
      <w:r w:rsidRPr="00EA083B">
        <w:t>7</w:t>
      </w:r>
      <w:r w:rsidRPr="00EA083B">
        <w:t>）甘肃省国土资源厅《关于开展土地利用总体规划调整完善工作的通知》（甘国土资</w:t>
      </w:r>
      <w:proofErr w:type="gramStart"/>
      <w:r w:rsidRPr="00EA083B">
        <w:t>规</w:t>
      </w:r>
      <w:proofErr w:type="gramEnd"/>
      <w:r w:rsidRPr="00EA083B">
        <w:t>发〔</w:t>
      </w:r>
      <w:r w:rsidRPr="00EA083B">
        <w:t>2015</w:t>
      </w:r>
      <w:r w:rsidRPr="00EA083B">
        <w:t>〕</w:t>
      </w:r>
      <w:r w:rsidRPr="00EA083B">
        <w:t>86</w:t>
      </w:r>
      <w:r w:rsidRPr="00EA083B">
        <w:t>号）；</w:t>
      </w:r>
    </w:p>
    <w:p w:rsidR="0007512D" w:rsidRPr="00EA083B" w:rsidRDefault="0007512D" w:rsidP="0007512D">
      <w:pPr>
        <w:ind w:firstLine="560"/>
      </w:pPr>
      <w:r w:rsidRPr="00EA083B">
        <w:t>（</w:t>
      </w:r>
      <w:r w:rsidRPr="00EA083B">
        <w:t>8</w:t>
      </w:r>
      <w:r w:rsidRPr="00EA083B">
        <w:t>）《国土资源部关于印发</w:t>
      </w:r>
      <w:r w:rsidRPr="00EA083B">
        <w:t>&lt;</w:t>
      </w:r>
      <w:r w:rsidRPr="00EA083B">
        <w:t>自然生态空间用途管制办法（试行）</w:t>
      </w:r>
      <w:r w:rsidRPr="00EA083B">
        <w:t>&gt;</w:t>
      </w:r>
      <w:r w:rsidRPr="00EA083B">
        <w:lastRenderedPageBreak/>
        <w:t>的通知》（</w:t>
      </w:r>
      <w:proofErr w:type="gramStart"/>
      <w:r w:rsidRPr="00EA083B">
        <w:t>国土资发〔</w:t>
      </w:r>
      <w:r w:rsidRPr="00EA083B">
        <w:t>2017</w:t>
      </w:r>
      <w:r w:rsidRPr="00EA083B">
        <w:t>〕</w:t>
      </w:r>
      <w:proofErr w:type="gramEnd"/>
      <w:r w:rsidRPr="00EA083B">
        <w:t>33</w:t>
      </w:r>
      <w:r w:rsidRPr="00EA083B">
        <w:t>号）；</w:t>
      </w:r>
    </w:p>
    <w:p w:rsidR="0007512D" w:rsidRPr="00EA083B" w:rsidRDefault="0007512D" w:rsidP="0007512D">
      <w:pPr>
        <w:ind w:firstLine="560"/>
      </w:pPr>
      <w:r w:rsidRPr="00EA083B">
        <w:t>（</w:t>
      </w:r>
      <w:r w:rsidRPr="00EA083B">
        <w:t>9</w:t>
      </w:r>
      <w:r w:rsidRPr="00EA083B">
        <w:t>）甘肃省国土资源厅《关于进一步做好土地利用总体规划调整完善工作的通知》（甘国土资</w:t>
      </w:r>
      <w:proofErr w:type="gramStart"/>
      <w:r w:rsidRPr="00EA083B">
        <w:t>规</w:t>
      </w:r>
      <w:proofErr w:type="gramEnd"/>
      <w:r w:rsidRPr="00EA083B">
        <w:t>发〔</w:t>
      </w:r>
      <w:r w:rsidRPr="00EA083B">
        <w:t>2016</w:t>
      </w:r>
      <w:r w:rsidRPr="00EA083B">
        <w:t>〕</w:t>
      </w:r>
      <w:r w:rsidRPr="00EA083B">
        <w:t>97</w:t>
      </w:r>
      <w:r w:rsidRPr="00EA083B">
        <w:t>号）；</w:t>
      </w:r>
    </w:p>
    <w:p w:rsidR="0007512D" w:rsidRPr="00EA083B" w:rsidRDefault="0007512D" w:rsidP="0007512D">
      <w:pPr>
        <w:ind w:firstLine="560"/>
      </w:pPr>
      <w:r w:rsidRPr="00EA083B">
        <w:t>（</w:t>
      </w:r>
      <w:r w:rsidRPr="00EA083B">
        <w:t>10</w:t>
      </w:r>
      <w:r w:rsidRPr="00EA083B">
        <w:t>）甘肃省国土资源厅《关于抓紧做好市县级土地利用总体规划调整完善成果上报工作的通知》（甘国土资</w:t>
      </w:r>
      <w:proofErr w:type="gramStart"/>
      <w:r w:rsidRPr="00EA083B">
        <w:t>规</w:t>
      </w:r>
      <w:proofErr w:type="gramEnd"/>
      <w:r w:rsidRPr="00EA083B">
        <w:t>函〔</w:t>
      </w:r>
      <w:r w:rsidRPr="00EA083B">
        <w:t>2016</w:t>
      </w:r>
      <w:r w:rsidRPr="00EA083B">
        <w:t>〕</w:t>
      </w:r>
      <w:r w:rsidRPr="00EA083B">
        <w:t>135</w:t>
      </w:r>
      <w:r w:rsidRPr="00EA083B">
        <w:t>号）；</w:t>
      </w:r>
    </w:p>
    <w:p w:rsidR="0007512D" w:rsidRPr="00EA083B" w:rsidRDefault="0007512D" w:rsidP="0007512D">
      <w:pPr>
        <w:ind w:firstLine="560"/>
      </w:pPr>
      <w:r w:rsidRPr="00EA083B">
        <w:t>（</w:t>
      </w:r>
      <w:r w:rsidRPr="00EA083B">
        <w:t>11</w:t>
      </w:r>
      <w:r w:rsidRPr="00EA083B">
        <w:t>）甘肃省国土资源厅</w:t>
      </w:r>
      <w:r w:rsidRPr="00EA083B">
        <w:t xml:space="preserve"> </w:t>
      </w:r>
      <w:r w:rsidRPr="00EA083B">
        <w:t>甘肃省农牧厅《关于印发甘肃省市级永久基本农田划定方案论证审核工作方案的通知》（甘</w:t>
      </w:r>
      <w:proofErr w:type="gramStart"/>
      <w:r w:rsidRPr="00EA083B">
        <w:t>国土资发〔</w:t>
      </w:r>
      <w:r w:rsidRPr="00EA083B">
        <w:t>2016</w:t>
      </w:r>
      <w:r w:rsidRPr="00EA083B">
        <w:t>〕</w:t>
      </w:r>
      <w:proofErr w:type="gramEnd"/>
      <w:r w:rsidRPr="00EA083B">
        <w:t>180</w:t>
      </w:r>
      <w:r w:rsidRPr="00EA083B">
        <w:t>号）；</w:t>
      </w:r>
    </w:p>
    <w:p w:rsidR="0007512D" w:rsidRPr="00EA083B" w:rsidRDefault="0007512D" w:rsidP="0007512D">
      <w:pPr>
        <w:ind w:firstLine="560"/>
      </w:pPr>
      <w:r w:rsidRPr="00EA083B">
        <w:t>（</w:t>
      </w:r>
      <w:r w:rsidRPr="00EA083B">
        <w:t>12</w:t>
      </w:r>
      <w:r w:rsidRPr="00EA083B">
        <w:t>）甘肃省国土资源厅《关于预下达土地利用总体规划调整指标的通知》（甘国土资</w:t>
      </w:r>
      <w:proofErr w:type="gramStart"/>
      <w:r w:rsidRPr="00EA083B">
        <w:t>规</w:t>
      </w:r>
      <w:proofErr w:type="gramEnd"/>
      <w:r w:rsidRPr="00EA083B">
        <w:t>函〔</w:t>
      </w:r>
      <w:r w:rsidRPr="00EA083B">
        <w:t>2016</w:t>
      </w:r>
      <w:r w:rsidRPr="00EA083B">
        <w:t>〕</w:t>
      </w:r>
      <w:r w:rsidRPr="00EA083B">
        <w:t>115</w:t>
      </w:r>
      <w:r w:rsidRPr="00EA083B">
        <w:t>号）；</w:t>
      </w:r>
    </w:p>
    <w:p w:rsidR="0007512D" w:rsidRPr="00EA083B" w:rsidRDefault="0007512D" w:rsidP="0007512D">
      <w:pPr>
        <w:ind w:firstLine="560"/>
      </w:pPr>
      <w:r w:rsidRPr="00EA083B">
        <w:t>（</w:t>
      </w:r>
      <w:r w:rsidRPr="00EA083B">
        <w:t>13</w:t>
      </w:r>
      <w:r w:rsidRPr="00EA083B">
        <w:t>）</w:t>
      </w:r>
      <w:r w:rsidR="006D304F" w:rsidRPr="00EA083B">
        <w:t>临夏州</w:t>
      </w:r>
      <w:r w:rsidRPr="00EA083B">
        <w:t>国土资源局《关于预</w:t>
      </w:r>
      <w:r w:rsidR="00BE3291" w:rsidRPr="00EA083B">
        <w:rPr>
          <w:rFonts w:hint="eastAsia"/>
        </w:rPr>
        <w:t>分解</w:t>
      </w:r>
      <w:r w:rsidRPr="00EA083B">
        <w:t>下达土地利用总体规划调整</w:t>
      </w:r>
      <w:r w:rsidR="00BE3291" w:rsidRPr="00EA083B">
        <w:rPr>
          <w:rFonts w:hint="eastAsia"/>
        </w:rPr>
        <w:t>指标的通知》</w:t>
      </w:r>
      <w:r w:rsidR="00BE3291" w:rsidRPr="00EA083B">
        <w:rPr>
          <w:rFonts w:cs="仿宋_GB2312" w:hint="eastAsia"/>
        </w:rPr>
        <w:t>（</w:t>
      </w:r>
      <w:proofErr w:type="gramStart"/>
      <w:r w:rsidR="00BE3291" w:rsidRPr="00EA083B">
        <w:rPr>
          <w:rFonts w:cs="仿宋_GB2312" w:hint="eastAsia"/>
        </w:rPr>
        <w:t>临州国土</w:t>
      </w:r>
      <w:proofErr w:type="gramEnd"/>
      <w:r w:rsidR="00BE3291" w:rsidRPr="00EA083B">
        <w:rPr>
          <w:rFonts w:cs="仿宋_GB2312" w:hint="eastAsia"/>
        </w:rPr>
        <w:t>发</w:t>
      </w:r>
      <w:r w:rsidR="00BE3291" w:rsidRPr="00EA083B">
        <w:rPr>
          <w:rFonts w:ascii="仿宋_GB2312" w:cs="仿宋_GB2312" w:hint="eastAsia"/>
        </w:rPr>
        <w:t>〔</w:t>
      </w:r>
      <w:r w:rsidR="00BE3291" w:rsidRPr="00EA083B">
        <w:rPr>
          <w:rFonts w:ascii="仿宋_GB2312" w:cs="仿宋_GB2312"/>
        </w:rPr>
        <w:t>2016</w:t>
      </w:r>
      <w:r w:rsidR="00BE3291" w:rsidRPr="00EA083B">
        <w:rPr>
          <w:rFonts w:ascii="仿宋_GB2312" w:cs="仿宋_GB2312" w:hint="eastAsia"/>
        </w:rPr>
        <w:t>〕</w:t>
      </w:r>
      <w:r w:rsidR="00BE3291" w:rsidRPr="00EA083B">
        <w:rPr>
          <w:rFonts w:ascii="仿宋_GB2312" w:cs="仿宋_GB2312"/>
        </w:rPr>
        <w:t>438</w:t>
      </w:r>
      <w:r w:rsidR="00BE3291" w:rsidRPr="00EA083B">
        <w:rPr>
          <w:rFonts w:ascii="仿宋_GB2312" w:cs="仿宋_GB2312" w:hint="eastAsia"/>
        </w:rPr>
        <w:t>号</w:t>
      </w:r>
      <w:r w:rsidR="00BE3291" w:rsidRPr="00EA083B">
        <w:rPr>
          <w:rFonts w:cs="仿宋_GB2312" w:hint="eastAsia"/>
        </w:rPr>
        <w:t>）</w:t>
      </w:r>
    </w:p>
    <w:p w:rsidR="00F1113A" w:rsidRPr="00EA083B" w:rsidRDefault="0007512D" w:rsidP="0007512D">
      <w:pPr>
        <w:ind w:firstLine="560"/>
      </w:pPr>
      <w:r w:rsidRPr="00EA083B">
        <w:t>（</w:t>
      </w:r>
      <w:r w:rsidRPr="00EA083B">
        <w:t>14</w:t>
      </w:r>
      <w:r w:rsidRPr="00EA083B">
        <w:t>）甘肃省国土资源厅关于明确土地利用总体规划调整完善和建设项目用地预审中涉及保护区有关事项的通知</w:t>
      </w:r>
      <w:proofErr w:type="gramStart"/>
      <w:r w:rsidRPr="00EA083B">
        <w:t>》</w:t>
      </w:r>
      <w:proofErr w:type="gramEnd"/>
      <w:r w:rsidRPr="00EA083B">
        <w:t>（甘</w:t>
      </w:r>
      <w:proofErr w:type="gramStart"/>
      <w:r w:rsidRPr="00EA083B">
        <w:t>国土资函〔</w:t>
      </w:r>
      <w:r w:rsidRPr="00EA083B">
        <w:t>2017</w:t>
      </w:r>
      <w:r w:rsidRPr="00EA083B">
        <w:t>〕</w:t>
      </w:r>
      <w:proofErr w:type="gramEnd"/>
      <w:r w:rsidRPr="00EA083B">
        <w:t>15</w:t>
      </w:r>
      <w:r w:rsidRPr="00EA083B">
        <w:t>号）。</w:t>
      </w:r>
    </w:p>
    <w:p w:rsidR="00F1113A" w:rsidRPr="00EA083B" w:rsidRDefault="00F1113A" w:rsidP="002E0562">
      <w:pPr>
        <w:pStyle w:val="3"/>
        <w:ind w:firstLine="562"/>
      </w:pPr>
      <w:r w:rsidRPr="00EA083B">
        <w:t>3</w:t>
      </w:r>
      <w:r w:rsidRPr="00EA083B">
        <w:t>、相关标准</w:t>
      </w:r>
    </w:p>
    <w:p w:rsidR="00D65FD9" w:rsidRPr="00EA083B" w:rsidRDefault="00D65FD9" w:rsidP="00D65FD9">
      <w:pPr>
        <w:ind w:firstLine="560"/>
      </w:pPr>
      <w:r w:rsidRPr="00EA083B">
        <w:t>（</w:t>
      </w:r>
      <w:r w:rsidRPr="00EA083B">
        <w:t>1</w:t>
      </w:r>
      <w:r w:rsidRPr="00EA083B">
        <w:t>）《县级土地利用总体规划编制规程》（</w:t>
      </w:r>
      <w:r w:rsidRPr="00EA083B">
        <w:t>TD/T1024-2010</w:t>
      </w:r>
      <w:r w:rsidRPr="00EA083B">
        <w:t>）；</w:t>
      </w:r>
    </w:p>
    <w:p w:rsidR="00D65FD9" w:rsidRPr="00EA083B" w:rsidRDefault="00D65FD9" w:rsidP="00D65FD9">
      <w:pPr>
        <w:ind w:firstLine="560"/>
      </w:pPr>
      <w:r w:rsidRPr="00EA083B">
        <w:t>（</w:t>
      </w:r>
      <w:r w:rsidRPr="00EA083B">
        <w:t>2</w:t>
      </w:r>
      <w:r w:rsidRPr="00EA083B">
        <w:t>）《县级土地利用总体规划制图规范》（</w:t>
      </w:r>
      <w:r w:rsidRPr="00EA083B">
        <w:t>TD/T1021-2009</w:t>
      </w:r>
      <w:r w:rsidRPr="00EA083B">
        <w:t>）；</w:t>
      </w:r>
    </w:p>
    <w:p w:rsidR="00D65FD9" w:rsidRPr="00EA083B" w:rsidRDefault="00D65FD9" w:rsidP="00D65FD9">
      <w:pPr>
        <w:ind w:firstLine="560"/>
      </w:pPr>
      <w:r w:rsidRPr="00EA083B">
        <w:t>（</w:t>
      </w:r>
      <w:r w:rsidRPr="00EA083B">
        <w:t>3</w:t>
      </w:r>
      <w:r w:rsidRPr="00EA083B">
        <w:t>）《县级土地利用总体规划数据库标准》（</w:t>
      </w:r>
      <w:r w:rsidRPr="00EA083B">
        <w:t>TD/T1027-2010</w:t>
      </w:r>
      <w:r w:rsidRPr="00EA083B">
        <w:t>）；</w:t>
      </w:r>
    </w:p>
    <w:p w:rsidR="00D65FD9" w:rsidRPr="00EA083B" w:rsidRDefault="00D65FD9" w:rsidP="00D65FD9">
      <w:pPr>
        <w:ind w:firstLine="560"/>
      </w:pPr>
      <w:r w:rsidRPr="00EA083B">
        <w:t>（</w:t>
      </w:r>
      <w:r w:rsidRPr="00EA083B">
        <w:t>4</w:t>
      </w:r>
      <w:r w:rsidRPr="00EA083B">
        <w:t>）</w:t>
      </w:r>
      <w:r w:rsidRPr="00EA083B">
        <w:t xml:space="preserve"> </w:t>
      </w:r>
      <w:r w:rsidRPr="00EA083B">
        <w:t>《乡（镇）土地利用总体规划编制规程》（</w:t>
      </w:r>
      <w:r w:rsidRPr="00EA083B">
        <w:t>TD/T1025</w:t>
      </w:r>
      <w:r w:rsidRPr="00EA083B">
        <w:t>－</w:t>
      </w:r>
      <w:r w:rsidRPr="00EA083B">
        <w:t>2010</w:t>
      </w:r>
      <w:r w:rsidRPr="00EA083B">
        <w:t>）；</w:t>
      </w:r>
    </w:p>
    <w:p w:rsidR="00D65FD9" w:rsidRPr="00EA083B" w:rsidRDefault="00D65FD9" w:rsidP="00D65FD9">
      <w:pPr>
        <w:ind w:firstLine="560"/>
      </w:pPr>
      <w:r w:rsidRPr="00EA083B">
        <w:t>（</w:t>
      </w:r>
      <w:r w:rsidRPr="00EA083B">
        <w:t>5</w:t>
      </w:r>
      <w:r w:rsidRPr="00EA083B">
        <w:t>）</w:t>
      </w:r>
      <w:r w:rsidRPr="00EA083B">
        <w:t xml:space="preserve"> </w:t>
      </w:r>
      <w:r w:rsidRPr="00EA083B">
        <w:t>《乡（镇）土地利用总体规划制图规范》（</w:t>
      </w:r>
      <w:r w:rsidRPr="00EA083B">
        <w:t>TD/T1022</w:t>
      </w:r>
      <w:r w:rsidRPr="00EA083B">
        <w:t>－</w:t>
      </w:r>
      <w:r w:rsidRPr="00EA083B">
        <w:t>2009</w:t>
      </w:r>
      <w:r w:rsidRPr="00EA083B">
        <w:t>）。</w:t>
      </w:r>
    </w:p>
    <w:p w:rsidR="00F1113A" w:rsidRPr="00EA083B" w:rsidRDefault="00F1113A" w:rsidP="002E0562">
      <w:pPr>
        <w:pStyle w:val="3"/>
        <w:ind w:firstLine="562"/>
      </w:pPr>
      <w:r w:rsidRPr="00EA083B">
        <w:lastRenderedPageBreak/>
        <w:t>4</w:t>
      </w:r>
      <w:r w:rsidRPr="00EA083B">
        <w:t>、相关规划</w:t>
      </w:r>
    </w:p>
    <w:p w:rsidR="00F57284" w:rsidRPr="00EA083B" w:rsidRDefault="00F57284" w:rsidP="00F57284">
      <w:pPr>
        <w:ind w:firstLine="560"/>
        <w:rPr>
          <w:szCs w:val="28"/>
        </w:rPr>
      </w:pPr>
      <w:r w:rsidRPr="00EA083B">
        <w:rPr>
          <w:szCs w:val="28"/>
        </w:rPr>
        <w:t>（</w:t>
      </w:r>
      <w:r w:rsidRPr="00EA083B">
        <w:rPr>
          <w:szCs w:val="28"/>
        </w:rPr>
        <w:t>1</w:t>
      </w:r>
      <w:r w:rsidRPr="00EA083B">
        <w:rPr>
          <w:szCs w:val="28"/>
        </w:rPr>
        <w:t>）《</w:t>
      </w:r>
      <w:r w:rsidR="006D304F" w:rsidRPr="00EA083B">
        <w:rPr>
          <w:szCs w:val="28"/>
        </w:rPr>
        <w:t>积石山县</w:t>
      </w:r>
      <w:r w:rsidRPr="00EA083B">
        <w:rPr>
          <w:szCs w:val="28"/>
        </w:rPr>
        <w:t>土地利用总体规划（</w:t>
      </w:r>
      <w:r w:rsidRPr="00EA083B">
        <w:rPr>
          <w:szCs w:val="28"/>
        </w:rPr>
        <w:t>2010</w:t>
      </w:r>
      <w:r w:rsidRPr="00EA083B">
        <w:rPr>
          <w:szCs w:val="28"/>
        </w:rPr>
        <w:t>－</w:t>
      </w:r>
      <w:r w:rsidRPr="00EA083B">
        <w:rPr>
          <w:szCs w:val="28"/>
        </w:rPr>
        <w:t>2020</w:t>
      </w:r>
      <w:r w:rsidRPr="00EA083B">
        <w:rPr>
          <w:szCs w:val="28"/>
        </w:rPr>
        <w:t>年）》；</w:t>
      </w:r>
    </w:p>
    <w:p w:rsidR="00F1113A" w:rsidRPr="00EA083B" w:rsidRDefault="00F1113A" w:rsidP="00F1113A">
      <w:pPr>
        <w:ind w:firstLine="560"/>
        <w:rPr>
          <w:szCs w:val="28"/>
        </w:rPr>
      </w:pPr>
      <w:r w:rsidRPr="00EA083B">
        <w:rPr>
          <w:szCs w:val="28"/>
        </w:rPr>
        <w:t>（</w:t>
      </w:r>
      <w:r w:rsidR="00F57284" w:rsidRPr="00EA083B">
        <w:rPr>
          <w:szCs w:val="28"/>
        </w:rPr>
        <w:t>2</w:t>
      </w:r>
      <w:r w:rsidRPr="00EA083B">
        <w:rPr>
          <w:szCs w:val="28"/>
        </w:rPr>
        <w:t>）《</w:t>
      </w:r>
      <w:r w:rsidR="006D304F" w:rsidRPr="00EA083B">
        <w:rPr>
          <w:szCs w:val="28"/>
        </w:rPr>
        <w:t>临夏州</w:t>
      </w:r>
      <w:r w:rsidRPr="00EA083B">
        <w:rPr>
          <w:szCs w:val="28"/>
        </w:rPr>
        <w:t>城市总体规划（</w:t>
      </w:r>
      <w:r w:rsidRPr="00EA083B">
        <w:rPr>
          <w:szCs w:val="28"/>
        </w:rPr>
        <w:t>2015—2030</w:t>
      </w:r>
      <w:r w:rsidRPr="00EA083B">
        <w:rPr>
          <w:szCs w:val="28"/>
        </w:rPr>
        <w:t>年）》；</w:t>
      </w:r>
    </w:p>
    <w:p w:rsidR="0005016F" w:rsidRPr="00EA083B" w:rsidRDefault="00F1113A" w:rsidP="00F1113A">
      <w:pPr>
        <w:ind w:firstLine="560"/>
        <w:jc w:val="left"/>
      </w:pPr>
      <w:r w:rsidRPr="00EA083B">
        <w:t>（</w:t>
      </w:r>
      <w:r w:rsidR="004B6C24" w:rsidRPr="00EA083B">
        <w:t>3</w:t>
      </w:r>
      <w:r w:rsidRPr="00EA083B">
        <w:t>）《</w:t>
      </w:r>
      <w:r w:rsidR="006D304F" w:rsidRPr="00EA083B">
        <w:t>积石山县</w:t>
      </w:r>
      <w:r w:rsidRPr="00EA083B">
        <w:t>国民经济和社会发展第十三个五年规划纲要》。</w:t>
      </w:r>
    </w:p>
    <w:p w:rsidR="00BE3291" w:rsidRPr="00EA083B" w:rsidRDefault="00BE3291" w:rsidP="00BE3291">
      <w:pPr>
        <w:ind w:firstLine="560"/>
        <w:rPr>
          <w:szCs w:val="28"/>
        </w:rPr>
      </w:pPr>
      <w:r w:rsidRPr="00EA083B">
        <w:rPr>
          <w:szCs w:val="28"/>
        </w:rPr>
        <w:t>（</w:t>
      </w:r>
      <w:r w:rsidRPr="00EA083B">
        <w:rPr>
          <w:rFonts w:hint="eastAsia"/>
          <w:szCs w:val="28"/>
        </w:rPr>
        <w:t>4</w:t>
      </w:r>
      <w:r w:rsidRPr="00EA083B">
        <w:rPr>
          <w:szCs w:val="28"/>
        </w:rPr>
        <w:t>）《</w:t>
      </w:r>
      <w:r w:rsidRPr="00EA083B">
        <w:rPr>
          <w:rFonts w:hint="eastAsia"/>
          <w:szCs w:val="28"/>
        </w:rPr>
        <w:t>积石山县</w:t>
      </w:r>
      <w:r w:rsidRPr="00EA083B">
        <w:rPr>
          <w:szCs w:val="28"/>
        </w:rPr>
        <w:t>城</w:t>
      </w:r>
      <w:r w:rsidR="00F7736D" w:rsidRPr="00EA083B">
        <w:rPr>
          <w:rFonts w:hint="eastAsia"/>
          <w:szCs w:val="28"/>
        </w:rPr>
        <w:t>镇</w:t>
      </w:r>
      <w:r w:rsidRPr="00EA083B">
        <w:rPr>
          <w:szCs w:val="28"/>
        </w:rPr>
        <w:t>总体规划（</w:t>
      </w:r>
      <w:r w:rsidRPr="00EA083B">
        <w:rPr>
          <w:szCs w:val="28"/>
        </w:rPr>
        <w:t>201</w:t>
      </w:r>
      <w:r w:rsidR="00F7736D" w:rsidRPr="00EA083B">
        <w:rPr>
          <w:rFonts w:hint="eastAsia"/>
          <w:szCs w:val="28"/>
        </w:rPr>
        <w:t>0</w:t>
      </w:r>
      <w:r w:rsidRPr="00EA083B">
        <w:rPr>
          <w:szCs w:val="28"/>
        </w:rPr>
        <w:t>—2030</w:t>
      </w:r>
      <w:r w:rsidRPr="00EA083B">
        <w:rPr>
          <w:szCs w:val="28"/>
        </w:rPr>
        <w:t>年）》；</w:t>
      </w:r>
    </w:p>
    <w:p w:rsidR="00BE3291" w:rsidRPr="00EA083B" w:rsidRDefault="00BE3291" w:rsidP="00F1113A">
      <w:pPr>
        <w:ind w:firstLine="560"/>
        <w:jc w:val="left"/>
        <w:rPr>
          <w:szCs w:val="28"/>
        </w:rPr>
      </w:pPr>
    </w:p>
    <w:p w:rsidR="00A53681" w:rsidRPr="00EA083B" w:rsidRDefault="00A53681" w:rsidP="00881080">
      <w:pPr>
        <w:ind w:firstLine="560"/>
        <w:jc w:val="left"/>
        <w:rPr>
          <w:szCs w:val="28"/>
        </w:rPr>
        <w:sectPr w:rsidR="00A53681" w:rsidRPr="00EA083B" w:rsidSect="00445F95">
          <w:headerReference w:type="even" r:id="rId20"/>
          <w:footerReference w:type="even" r:id="rId21"/>
          <w:pgSz w:w="11906" w:h="16838"/>
          <w:pgMar w:top="1701" w:right="1701" w:bottom="1701" w:left="1985" w:header="680" w:footer="680" w:gutter="0"/>
          <w:cols w:space="425"/>
          <w:docGrid w:type="lines" w:linePitch="312"/>
        </w:sectPr>
      </w:pPr>
    </w:p>
    <w:p w:rsidR="006A2289" w:rsidRPr="00EA083B" w:rsidRDefault="00E5705E" w:rsidP="00B4184B">
      <w:pPr>
        <w:pStyle w:val="1"/>
        <w:spacing w:before="0" w:after="0"/>
      </w:pPr>
      <w:hyperlink w:anchor="_Toc424291139" w:history="1">
        <w:bookmarkStart w:id="38" w:name="_Toc499034703"/>
        <w:r w:rsidR="006A2289" w:rsidRPr="00EA083B">
          <w:t>二</w:t>
        </w:r>
        <w:r w:rsidR="00BC6080" w:rsidRPr="00EA083B">
          <w:t>、</w:t>
        </w:r>
        <w:r w:rsidR="003C4FCF" w:rsidRPr="00EA083B">
          <w:t>调整完善背景</w:t>
        </w:r>
        <w:bookmarkEnd w:id="38"/>
      </w:hyperlink>
    </w:p>
    <w:p w:rsidR="00A2223D" w:rsidRPr="00EA083B" w:rsidRDefault="00A2223D" w:rsidP="00A2223D">
      <w:pPr>
        <w:pStyle w:val="2"/>
        <w:jc w:val="left"/>
      </w:pPr>
      <w:bookmarkStart w:id="39" w:name="_Toc423507613"/>
      <w:bookmarkStart w:id="40" w:name="_Toc423507787"/>
      <w:bookmarkStart w:id="41" w:name="_Toc499034704"/>
      <w:r w:rsidRPr="00EA083B">
        <w:t>（一）</w:t>
      </w:r>
      <w:bookmarkEnd w:id="39"/>
      <w:bookmarkEnd w:id="40"/>
      <w:r w:rsidR="000336AC" w:rsidRPr="00EA083B">
        <w:t>区域概况</w:t>
      </w:r>
      <w:bookmarkEnd w:id="41"/>
    </w:p>
    <w:p w:rsidR="00542250" w:rsidRPr="00EA083B" w:rsidRDefault="00542250" w:rsidP="00542250">
      <w:pPr>
        <w:topLinePunct/>
        <w:ind w:firstLine="562"/>
      </w:pPr>
      <w:r w:rsidRPr="00EA083B">
        <w:rPr>
          <w:rFonts w:eastAsia="仿宋"/>
          <w:b/>
          <w:bCs/>
        </w:rPr>
        <w:t>1</w:t>
      </w:r>
      <w:r w:rsidRPr="00EA083B">
        <w:rPr>
          <w:rFonts w:ascii="仿宋" w:eastAsia="仿宋" w:hAnsi="仿宋" w:cs="仿宋" w:hint="eastAsia"/>
          <w:b/>
          <w:bCs/>
        </w:rPr>
        <w:t>、地理位置</w:t>
      </w:r>
    </w:p>
    <w:p w:rsidR="00542250" w:rsidRPr="00EA083B" w:rsidRDefault="00542250" w:rsidP="00542250">
      <w:pPr>
        <w:topLinePunct/>
        <w:ind w:firstLine="560"/>
      </w:pPr>
      <w:r w:rsidRPr="00EA083B">
        <w:rPr>
          <w:rFonts w:cs="仿宋_GB2312" w:hint="eastAsia"/>
        </w:rPr>
        <w:t>积石山县位于黄河上游，临夏回族自治州西部，东南与临夏县相连，西与青海省循化县接壤，北与青海省民和县为邻，东北与永靖县以黄河为界。地理位置界于东经</w:t>
      </w:r>
      <w:r w:rsidRPr="00EA083B">
        <w:t>102</w:t>
      </w:r>
      <w:r w:rsidRPr="00EA083B">
        <w:rPr>
          <w:rFonts w:cs="仿宋_GB2312" w:hint="eastAsia"/>
        </w:rPr>
        <w:t>°</w:t>
      </w:r>
      <w:r w:rsidRPr="00EA083B">
        <w:t>41</w:t>
      </w:r>
      <w:r w:rsidRPr="00EA083B">
        <w:rPr>
          <w:rFonts w:cs="仿宋_GB2312" w:hint="eastAsia"/>
        </w:rPr>
        <w:t>′</w:t>
      </w:r>
      <w:r w:rsidRPr="00EA083B">
        <w:t>—103</w:t>
      </w:r>
      <w:r w:rsidRPr="00EA083B">
        <w:rPr>
          <w:rFonts w:cs="仿宋_GB2312" w:hint="eastAsia"/>
        </w:rPr>
        <w:t>°</w:t>
      </w:r>
      <w:r w:rsidRPr="00EA083B">
        <w:t>06</w:t>
      </w:r>
      <w:r w:rsidRPr="00EA083B">
        <w:rPr>
          <w:rFonts w:cs="仿宋_GB2312" w:hint="eastAsia"/>
        </w:rPr>
        <w:t>′，北纬</w:t>
      </w:r>
      <w:r w:rsidRPr="00EA083B">
        <w:t>35</w:t>
      </w:r>
      <w:r w:rsidRPr="00EA083B">
        <w:rPr>
          <w:rFonts w:cs="仿宋_GB2312" w:hint="eastAsia"/>
        </w:rPr>
        <w:t>°</w:t>
      </w:r>
      <w:r w:rsidRPr="00EA083B">
        <w:t>34</w:t>
      </w:r>
      <w:r w:rsidRPr="00EA083B">
        <w:rPr>
          <w:rFonts w:cs="仿宋_GB2312" w:hint="eastAsia"/>
        </w:rPr>
        <w:t>′</w:t>
      </w:r>
      <w:r w:rsidRPr="00EA083B">
        <w:t>—35</w:t>
      </w:r>
      <w:r w:rsidRPr="00EA083B">
        <w:rPr>
          <w:rFonts w:cs="仿宋_GB2312" w:hint="eastAsia"/>
        </w:rPr>
        <w:t>°</w:t>
      </w:r>
      <w:r w:rsidRPr="00EA083B">
        <w:t>53</w:t>
      </w:r>
      <w:r w:rsidRPr="00EA083B">
        <w:rPr>
          <w:rFonts w:cs="仿宋_GB2312" w:hint="eastAsia"/>
        </w:rPr>
        <w:t>′之间，海拔</w:t>
      </w:r>
      <w:r w:rsidRPr="00EA083B">
        <w:t>1735—4309</w:t>
      </w:r>
      <w:r w:rsidRPr="00EA083B">
        <w:rPr>
          <w:rFonts w:cs="仿宋_GB2312" w:hint="eastAsia"/>
        </w:rPr>
        <w:t>米。东西长</w:t>
      </w:r>
      <w:r w:rsidRPr="00EA083B">
        <w:t>37</w:t>
      </w:r>
      <w:r w:rsidRPr="00EA083B">
        <w:rPr>
          <w:rFonts w:cs="仿宋_GB2312" w:hint="eastAsia"/>
        </w:rPr>
        <w:t>公里，南北宽</w:t>
      </w:r>
      <w:r w:rsidRPr="00EA083B">
        <w:t>33</w:t>
      </w:r>
      <w:r w:rsidRPr="00EA083B">
        <w:rPr>
          <w:rFonts w:cs="仿宋_GB2312" w:hint="eastAsia"/>
        </w:rPr>
        <w:t>公里，全县土地总面积</w:t>
      </w:r>
      <w:r w:rsidRPr="00EA083B">
        <w:t>90238.43</w:t>
      </w:r>
      <w:r w:rsidRPr="00EA083B">
        <w:rPr>
          <w:rFonts w:cs="仿宋_GB2312" w:hint="eastAsia"/>
        </w:rPr>
        <w:t>公顷。</w:t>
      </w:r>
    </w:p>
    <w:p w:rsidR="00542250" w:rsidRPr="00EA083B" w:rsidRDefault="00542250" w:rsidP="00542250">
      <w:pPr>
        <w:topLinePunct/>
        <w:ind w:firstLine="562"/>
        <w:rPr>
          <w:rFonts w:eastAsia="仿宋"/>
          <w:b/>
          <w:bCs/>
        </w:rPr>
      </w:pPr>
      <w:r w:rsidRPr="00EA083B">
        <w:rPr>
          <w:rFonts w:eastAsia="仿宋"/>
          <w:b/>
          <w:bCs/>
        </w:rPr>
        <w:t>2</w:t>
      </w:r>
      <w:r w:rsidRPr="00EA083B">
        <w:rPr>
          <w:rFonts w:eastAsia="仿宋" w:cs="仿宋" w:hint="eastAsia"/>
          <w:b/>
          <w:bCs/>
        </w:rPr>
        <w:t>、自然条件概况</w:t>
      </w:r>
    </w:p>
    <w:p w:rsidR="00542250" w:rsidRPr="00EA083B" w:rsidRDefault="00542250" w:rsidP="00542250">
      <w:pPr>
        <w:topLinePunct/>
        <w:ind w:firstLine="560"/>
      </w:pPr>
      <w:r w:rsidRPr="00EA083B">
        <w:rPr>
          <w:rFonts w:cs="仿宋_GB2312" w:hint="eastAsia"/>
        </w:rPr>
        <w:t>积石山县属典型的大陆性季风气候，冬春季干燥，夏秋季湿润，年均降水量</w:t>
      </w:r>
      <w:r w:rsidRPr="00EA083B">
        <w:t>467—734</w:t>
      </w:r>
      <w:r w:rsidRPr="00EA083B">
        <w:rPr>
          <w:rFonts w:cs="仿宋_GB2312" w:hint="eastAsia"/>
        </w:rPr>
        <w:t>毫米。全县年平均气温为</w:t>
      </w:r>
      <w:r w:rsidRPr="00EA083B">
        <w:t>6.3</w:t>
      </w:r>
      <w:r w:rsidRPr="00EA083B">
        <w:rPr>
          <w:rFonts w:cs="仿宋_GB2312" w:hint="eastAsia"/>
        </w:rPr>
        <w:t>℃，年日照时数</w:t>
      </w:r>
      <w:r w:rsidRPr="00EA083B">
        <w:t>2228</w:t>
      </w:r>
      <w:r w:rsidRPr="00EA083B">
        <w:rPr>
          <w:rFonts w:cs="仿宋_GB2312" w:hint="eastAsia"/>
        </w:rPr>
        <w:t>小时，无霜期</w:t>
      </w:r>
      <w:r w:rsidRPr="00EA083B">
        <w:t>133</w:t>
      </w:r>
      <w:r w:rsidRPr="00EA083B">
        <w:rPr>
          <w:rFonts w:cs="仿宋_GB2312" w:hint="eastAsia"/>
        </w:rPr>
        <w:t>至</w:t>
      </w:r>
      <w:r w:rsidRPr="00EA083B">
        <w:t>168</w:t>
      </w:r>
      <w:r w:rsidRPr="00EA083B">
        <w:rPr>
          <w:rFonts w:cs="仿宋_GB2312" w:hint="eastAsia"/>
        </w:rPr>
        <w:t>天之间，年平均降水量</w:t>
      </w:r>
      <w:r w:rsidRPr="00EA083B">
        <w:t>690.5</w:t>
      </w:r>
      <w:r w:rsidRPr="00EA083B">
        <w:rPr>
          <w:rFonts w:cs="仿宋_GB2312" w:hint="eastAsia"/>
        </w:rPr>
        <w:t>毫米，年蒸发量约</w:t>
      </w:r>
      <w:r w:rsidRPr="00EA083B">
        <w:t>1134</w:t>
      </w:r>
      <w:r w:rsidRPr="00EA083B">
        <w:rPr>
          <w:rFonts w:cs="仿宋_GB2312" w:hint="eastAsia"/>
        </w:rPr>
        <w:t>毫米。</w:t>
      </w:r>
    </w:p>
    <w:p w:rsidR="00542250" w:rsidRPr="00EA083B" w:rsidRDefault="00542250" w:rsidP="00542250">
      <w:pPr>
        <w:topLinePunct/>
        <w:ind w:firstLine="560"/>
      </w:pPr>
      <w:r w:rsidRPr="00EA083B">
        <w:rPr>
          <w:rFonts w:cs="仿宋_GB2312" w:hint="eastAsia"/>
        </w:rPr>
        <w:t>地形西南高，东北低，可划分为黄河河谷阶地区、黄土塬坪沟壑梁</w:t>
      </w:r>
      <w:proofErr w:type="gramStart"/>
      <w:r w:rsidRPr="00EA083B">
        <w:rPr>
          <w:rFonts w:cs="仿宋_GB2312" w:hint="eastAsia"/>
        </w:rPr>
        <w:t>峁</w:t>
      </w:r>
      <w:proofErr w:type="gramEnd"/>
      <w:r w:rsidRPr="00EA083B">
        <w:rPr>
          <w:rFonts w:cs="仿宋_GB2312" w:hint="eastAsia"/>
        </w:rPr>
        <w:t>区、低山沟谷及山前丘陵区、积石山构造区。县境内地面大部分为梁</w:t>
      </w:r>
      <w:proofErr w:type="gramStart"/>
      <w:r w:rsidRPr="00EA083B">
        <w:rPr>
          <w:rFonts w:cs="仿宋_GB2312" w:hint="eastAsia"/>
        </w:rPr>
        <w:t>峁</w:t>
      </w:r>
      <w:proofErr w:type="gramEnd"/>
      <w:r w:rsidRPr="00EA083B">
        <w:rPr>
          <w:rFonts w:cs="仿宋_GB2312" w:hint="eastAsia"/>
        </w:rPr>
        <w:t>、沟壑的丘陵、山坡地带，唯黄河流域的大河家、四堡子、关家川、银川以及银川河上游的铺川，分布为小块的台地。全县川道均系河流谷底，有刘集川、四堡子等。</w:t>
      </w:r>
      <w:proofErr w:type="gramStart"/>
      <w:r w:rsidRPr="00EA083B">
        <w:rPr>
          <w:rFonts w:cs="仿宋_GB2312" w:hint="eastAsia"/>
        </w:rPr>
        <w:t>塬</w:t>
      </w:r>
      <w:proofErr w:type="gramEnd"/>
      <w:r w:rsidRPr="00EA083B">
        <w:rPr>
          <w:rFonts w:cs="仿宋_GB2312" w:hint="eastAsia"/>
        </w:rPr>
        <w:t>、坪、台地有张巴、石</w:t>
      </w:r>
      <w:proofErr w:type="gramStart"/>
      <w:r w:rsidRPr="00EA083B">
        <w:rPr>
          <w:rFonts w:cs="仿宋_GB2312" w:hint="eastAsia"/>
        </w:rPr>
        <w:t>塬</w:t>
      </w:r>
      <w:proofErr w:type="gramEnd"/>
      <w:r w:rsidRPr="00EA083B">
        <w:rPr>
          <w:rFonts w:cs="仿宋_GB2312" w:hint="eastAsia"/>
        </w:rPr>
        <w:t>、大杨家坪等。较大滩地有</w:t>
      </w:r>
      <w:proofErr w:type="gramStart"/>
      <w:r w:rsidRPr="00EA083B">
        <w:rPr>
          <w:rFonts w:cs="仿宋_GB2312" w:hint="eastAsia"/>
        </w:rPr>
        <w:t>吹麻滩</w:t>
      </w:r>
      <w:proofErr w:type="gramEnd"/>
      <w:r w:rsidRPr="00EA083B">
        <w:rPr>
          <w:rFonts w:cs="仿宋_GB2312" w:hint="eastAsia"/>
        </w:rPr>
        <w:t>、甘河滩等。黄河从青海</w:t>
      </w:r>
      <w:proofErr w:type="gramStart"/>
      <w:r w:rsidRPr="00EA083B">
        <w:rPr>
          <w:rFonts w:cs="仿宋_GB2312" w:hint="eastAsia"/>
        </w:rPr>
        <w:t>循化经积石</w:t>
      </w:r>
      <w:proofErr w:type="gramEnd"/>
      <w:r w:rsidRPr="00EA083B">
        <w:rPr>
          <w:rFonts w:cs="仿宋_GB2312" w:hint="eastAsia"/>
        </w:rPr>
        <w:t>关流入县境，自西向东流经北部的大河家、四堡子等乡，注入刘家峡水库。县境内还有</w:t>
      </w:r>
      <w:proofErr w:type="gramStart"/>
      <w:r w:rsidRPr="00EA083B">
        <w:rPr>
          <w:rFonts w:cs="仿宋_GB2312" w:hint="eastAsia"/>
        </w:rPr>
        <w:t>发源于积石山</w:t>
      </w:r>
      <w:proofErr w:type="gramEnd"/>
      <w:r w:rsidRPr="00EA083B">
        <w:rPr>
          <w:rFonts w:cs="仿宋_GB2312" w:hint="eastAsia"/>
        </w:rPr>
        <w:t>的清水峡河、</w:t>
      </w:r>
      <w:proofErr w:type="gramStart"/>
      <w:r w:rsidRPr="00EA083B">
        <w:rPr>
          <w:rFonts w:cs="仿宋_GB2312" w:hint="eastAsia"/>
        </w:rPr>
        <w:t>大河家</w:t>
      </w:r>
      <w:proofErr w:type="gramEnd"/>
      <w:r w:rsidRPr="00EA083B">
        <w:rPr>
          <w:rFonts w:cs="仿宋_GB2312" w:hint="eastAsia"/>
        </w:rPr>
        <w:t>河、</w:t>
      </w:r>
      <w:r w:rsidRPr="00EA083B">
        <w:rPr>
          <w:rFonts w:cs="仿宋_GB2312" w:hint="eastAsia"/>
        </w:rPr>
        <w:lastRenderedPageBreak/>
        <w:t>刘集河、</w:t>
      </w:r>
      <w:proofErr w:type="gramStart"/>
      <w:r w:rsidRPr="00EA083B">
        <w:rPr>
          <w:rFonts w:cs="仿宋_GB2312" w:hint="eastAsia"/>
        </w:rPr>
        <w:t>吹麻滩河</w:t>
      </w:r>
      <w:proofErr w:type="gramEnd"/>
      <w:r w:rsidRPr="00EA083B">
        <w:rPr>
          <w:rFonts w:cs="仿宋_GB2312" w:hint="eastAsia"/>
        </w:rPr>
        <w:t>、银川河。</w:t>
      </w:r>
    </w:p>
    <w:p w:rsidR="00542250" w:rsidRPr="00EA083B" w:rsidRDefault="00542250" w:rsidP="00542250">
      <w:pPr>
        <w:topLinePunct/>
        <w:ind w:firstLine="562"/>
        <w:rPr>
          <w:rFonts w:eastAsia="仿宋"/>
          <w:b/>
          <w:bCs/>
        </w:rPr>
      </w:pPr>
      <w:r w:rsidRPr="00EA083B">
        <w:rPr>
          <w:rFonts w:eastAsia="仿宋"/>
          <w:b/>
          <w:bCs/>
        </w:rPr>
        <w:t>3</w:t>
      </w:r>
      <w:r w:rsidRPr="00EA083B">
        <w:rPr>
          <w:rFonts w:eastAsia="仿宋" w:cs="仿宋" w:hint="eastAsia"/>
          <w:b/>
          <w:bCs/>
        </w:rPr>
        <w:t>、社会经济发展概况</w:t>
      </w:r>
    </w:p>
    <w:p w:rsidR="00542250" w:rsidRPr="00EA083B" w:rsidRDefault="00542250" w:rsidP="00542250">
      <w:pPr>
        <w:topLinePunct/>
        <w:ind w:firstLine="560"/>
      </w:pPr>
      <w:r w:rsidRPr="00EA083B">
        <w:rPr>
          <w:rFonts w:cs="仿宋_GB2312" w:hint="eastAsia"/>
        </w:rPr>
        <w:t>全县</w:t>
      </w:r>
      <w:r w:rsidRPr="00EA083B">
        <w:t>17</w:t>
      </w:r>
      <w:r w:rsidRPr="00EA083B">
        <w:rPr>
          <w:rFonts w:cs="仿宋_GB2312" w:hint="eastAsia"/>
        </w:rPr>
        <w:t>个乡（镇），</w:t>
      </w:r>
      <w:r w:rsidRPr="00EA083B">
        <w:t>145</w:t>
      </w:r>
      <w:r w:rsidRPr="00EA083B">
        <w:rPr>
          <w:rFonts w:cs="仿宋_GB2312" w:hint="eastAsia"/>
        </w:rPr>
        <w:t>个行政村，</w:t>
      </w:r>
      <w:r w:rsidRPr="00EA083B">
        <w:t>6</w:t>
      </w:r>
      <w:r w:rsidRPr="00EA083B">
        <w:rPr>
          <w:rFonts w:cs="仿宋_GB2312" w:hint="eastAsia"/>
        </w:rPr>
        <w:t>个社区居委会，</w:t>
      </w:r>
      <w:r w:rsidRPr="00EA083B">
        <w:t>1296</w:t>
      </w:r>
      <w:r w:rsidRPr="00EA083B">
        <w:rPr>
          <w:rFonts w:cs="仿宋_GB2312" w:hint="eastAsia"/>
        </w:rPr>
        <w:t>个村民小组。截止</w:t>
      </w:r>
      <w:r w:rsidRPr="00EA083B">
        <w:t>2014</w:t>
      </w:r>
      <w:r w:rsidRPr="00EA083B">
        <w:rPr>
          <w:rFonts w:cs="仿宋_GB2312" w:hint="eastAsia"/>
        </w:rPr>
        <w:t>年底，全县总人口</w:t>
      </w:r>
      <w:r w:rsidRPr="00EA083B">
        <w:t>263611</w:t>
      </w:r>
      <w:r w:rsidRPr="00EA083B">
        <w:rPr>
          <w:rFonts w:cs="仿宋_GB2312" w:hint="eastAsia"/>
        </w:rPr>
        <w:t>人。汉族</w:t>
      </w:r>
      <w:r w:rsidRPr="00EA083B">
        <w:t>141420</w:t>
      </w:r>
      <w:r w:rsidRPr="00EA083B">
        <w:rPr>
          <w:rFonts w:cs="仿宋_GB2312" w:hint="eastAsia"/>
        </w:rPr>
        <w:t>人，占</w:t>
      </w:r>
      <w:r w:rsidRPr="00EA083B">
        <w:t>46.06%</w:t>
      </w:r>
      <w:r w:rsidRPr="00EA083B">
        <w:rPr>
          <w:rFonts w:cs="仿宋_GB2312" w:hint="eastAsia"/>
        </w:rPr>
        <w:t>；回族</w:t>
      </w:r>
      <w:r w:rsidRPr="00EA083B">
        <w:t>83650</w:t>
      </w:r>
      <w:r w:rsidRPr="00EA083B">
        <w:rPr>
          <w:rFonts w:cs="仿宋_GB2312" w:hint="eastAsia"/>
        </w:rPr>
        <w:t>人，占</w:t>
      </w:r>
      <w:r w:rsidRPr="00EA083B">
        <w:t>31.73%</w:t>
      </w:r>
      <w:r w:rsidRPr="00EA083B">
        <w:rPr>
          <w:rFonts w:cs="仿宋_GB2312" w:hint="eastAsia"/>
        </w:rPr>
        <w:t>；东乡族</w:t>
      </w:r>
      <w:r w:rsidRPr="00EA083B">
        <w:t>22365</w:t>
      </w:r>
      <w:r w:rsidRPr="00EA083B">
        <w:rPr>
          <w:rFonts w:cs="仿宋_GB2312" w:hint="eastAsia"/>
        </w:rPr>
        <w:t>人，占</w:t>
      </w:r>
      <w:r w:rsidRPr="00EA083B">
        <w:t>8.48%</w:t>
      </w:r>
      <w:r w:rsidRPr="00EA083B">
        <w:rPr>
          <w:rFonts w:cs="仿宋_GB2312" w:hint="eastAsia"/>
        </w:rPr>
        <w:t>；保安族</w:t>
      </w:r>
      <w:r w:rsidRPr="00EA083B">
        <w:t>18044</w:t>
      </w:r>
      <w:r w:rsidRPr="00EA083B">
        <w:rPr>
          <w:rFonts w:cs="仿宋_GB2312" w:hint="eastAsia"/>
        </w:rPr>
        <w:t>人，占</w:t>
      </w:r>
      <w:r w:rsidRPr="00EA083B">
        <w:t>6.84%</w:t>
      </w:r>
      <w:r w:rsidRPr="00EA083B">
        <w:rPr>
          <w:rFonts w:cs="仿宋_GB2312" w:hint="eastAsia"/>
        </w:rPr>
        <w:t>；撒拉族</w:t>
      </w:r>
      <w:r w:rsidRPr="00EA083B">
        <w:t>10150</w:t>
      </w:r>
      <w:r w:rsidRPr="00EA083B">
        <w:rPr>
          <w:rFonts w:cs="仿宋_GB2312" w:hint="eastAsia"/>
        </w:rPr>
        <w:t>人，占</w:t>
      </w:r>
      <w:r w:rsidRPr="00EA083B">
        <w:t>3.85%</w:t>
      </w:r>
      <w:r w:rsidRPr="00EA083B">
        <w:rPr>
          <w:rFonts w:cs="仿宋_GB2312" w:hint="eastAsia"/>
        </w:rPr>
        <w:t>；其它少数民族</w:t>
      </w:r>
      <w:r w:rsidRPr="00EA083B">
        <w:t>7982</w:t>
      </w:r>
      <w:r w:rsidRPr="00EA083B">
        <w:rPr>
          <w:rFonts w:cs="仿宋_GB2312" w:hint="eastAsia"/>
        </w:rPr>
        <w:t>人，占</w:t>
      </w:r>
      <w:r w:rsidRPr="00EA083B">
        <w:t>3.03%</w:t>
      </w:r>
      <w:r w:rsidRPr="00EA083B">
        <w:rPr>
          <w:rFonts w:cs="仿宋_GB2312" w:hint="eastAsia"/>
        </w:rPr>
        <w:t>。</w:t>
      </w:r>
    </w:p>
    <w:p w:rsidR="00A2223D" w:rsidRPr="00EA083B" w:rsidRDefault="00542250" w:rsidP="00542250">
      <w:pPr>
        <w:ind w:firstLine="560"/>
      </w:pPr>
      <w:r w:rsidRPr="00EA083B">
        <w:t>2014</w:t>
      </w:r>
      <w:r w:rsidRPr="00EA083B">
        <w:rPr>
          <w:rFonts w:cs="仿宋_GB2312" w:hint="eastAsia"/>
        </w:rPr>
        <w:t>年，全县实现国内生产总值</w:t>
      </w:r>
      <w:r w:rsidRPr="00EA083B">
        <w:t>13.9064</w:t>
      </w:r>
      <w:r w:rsidRPr="00EA083B">
        <w:rPr>
          <w:rFonts w:cs="仿宋_GB2312" w:hint="eastAsia"/>
        </w:rPr>
        <w:t>亿元，</w:t>
      </w:r>
      <w:r w:rsidRPr="00EA083B">
        <w:t xml:space="preserve"> </w:t>
      </w:r>
      <w:r w:rsidRPr="00EA083B">
        <w:rPr>
          <w:rFonts w:cs="仿宋_GB2312" w:hint="eastAsia"/>
        </w:rPr>
        <w:t>比上年增长</w:t>
      </w:r>
      <w:r w:rsidRPr="00EA083B">
        <w:t>12.8%</w:t>
      </w:r>
      <w:r w:rsidRPr="00EA083B">
        <w:rPr>
          <w:rFonts w:cs="仿宋_GB2312" w:hint="eastAsia"/>
        </w:rPr>
        <w:t>，其中：第一产业增加值</w:t>
      </w:r>
      <w:r w:rsidRPr="00EA083B">
        <w:t>3.4678</w:t>
      </w:r>
      <w:r w:rsidRPr="00EA083B">
        <w:rPr>
          <w:rFonts w:cs="仿宋_GB2312" w:hint="eastAsia"/>
        </w:rPr>
        <w:t>亿元，增长</w:t>
      </w:r>
      <w:r w:rsidRPr="00EA083B">
        <w:t>6.3%</w:t>
      </w:r>
      <w:r w:rsidRPr="00EA083B">
        <w:rPr>
          <w:rFonts w:cs="仿宋_GB2312" w:hint="eastAsia"/>
        </w:rPr>
        <w:t>；第二产业增加值</w:t>
      </w:r>
      <w:r w:rsidRPr="00EA083B">
        <w:t>1.6358</w:t>
      </w:r>
      <w:r w:rsidRPr="00EA083B">
        <w:rPr>
          <w:rFonts w:cs="仿宋_GB2312" w:hint="eastAsia"/>
        </w:rPr>
        <w:t>亿元，增长</w:t>
      </w:r>
      <w:r w:rsidRPr="00EA083B">
        <w:t>20.3%</w:t>
      </w:r>
      <w:r w:rsidRPr="00EA083B">
        <w:rPr>
          <w:rFonts w:cs="仿宋_GB2312" w:hint="eastAsia"/>
        </w:rPr>
        <w:t>；第三产业增加值</w:t>
      </w:r>
      <w:r w:rsidRPr="00EA083B">
        <w:t>8.808</w:t>
      </w:r>
      <w:r w:rsidRPr="00EA083B">
        <w:rPr>
          <w:rFonts w:cs="仿宋_GB2312" w:hint="eastAsia"/>
        </w:rPr>
        <w:t>亿元，增长</w:t>
      </w:r>
      <w:r w:rsidRPr="00EA083B">
        <w:t>14%</w:t>
      </w:r>
      <w:r w:rsidRPr="00EA083B">
        <w:rPr>
          <w:rFonts w:cs="仿宋_GB2312" w:hint="eastAsia"/>
        </w:rPr>
        <w:t>；人均国内生产总值</w:t>
      </w:r>
      <w:r w:rsidRPr="00EA083B">
        <w:t>5771</w:t>
      </w:r>
      <w:r w:rsidRPr="00EA083B">
        <w:rPr>
          <w:rFonts w:cs="仿宋_GB2312" w:hint="eastAsia"/>
        </w:rPr>
        <w:t>元；三次产业结构比为</w:t>
      </w:r>
      <w:r w:rsidRPr="00EA083B">
        <w:t>24.94</w:t>
      </w:r>
      <w:r w:rsidRPr="00EA083B">
        <w:rPr>
          <w:rFonts w:cs="仿宋_GB2312" w:hint="eastAsia"/>
        </w:rPr>
        <w:t>：</w:t>
      </w:r>
      <w:r w:rsidRPr="00EA083B">
        <w:t>11.76</w:t>
      </w:r>
      <w:r w:rsidRPr="00EA083B">
        <w:rPr>
          <w:rFonts w:cs="仿宋_GB2312" w:hint="eastAsia"/>
        </w:rPr>
        <w:t>：</w:t>
      </w:r>
      <w:r w:rsidRPr="00EA083B">
        <w:t>63.30</w:t>
      </w:r>
      <w:r w:rsidRPr="00EA083B">
        <w:rPr>
          <w:rFonts w:cs="仿宋_GB2312" w:hint="eastAsia"/>
        </w:rPr>
        <w:t>；全县完成农业总产值</w:t>
      </w:r>
      <w:r w:rsidRPr="00EA083B">
        <w:t>6.64682</w:t>
      </w:r>
      <w:r w:rsidRPr="00EA083B">
        <w:rPr>
          <w:rFonts w:cs="仿宋_GB2312" w:hint="eastAsia"/>
        </w:rPr>
        <w:t>亿元，其中农业产值</w:t>
      </w:r>
      <w:r w:rsidRPr="00EA083B">
        <w:t>5.1253</w:t>
      </w:r>
      <w:r w:rsidRPr="00EA083B">
        <w:rPr>
          <w:rFonts w:cs="仿宋_GB2312" w:hint="eastAsia"/>
        </w:rPr>
        <w:t>亿元，林业产值</w:t>
      </w:r>
      <w:r w:rsidRPr="00EA083B">
        <w:t>0.1758</w:t>
      </w:r>
      <w:r w:rsidRPr="00EA083B">
        <w:rPr>
          <w:rFonts w:cs="仿宋_GB2312" w:hint="eastAsia"/>
        </w:rPr>
        <w:t>亿元，牧业产值</w:t>
      </w:r>
      <w:r w:rsidRPr="00EA083B">
        <w:t>1.1308</w:t>
      </w:r>
      <w:r w:rsidRPr="00EA083B">
        <w:rPr>
          <w:rFonts w:cs="仿宋_GB2312" w:hint="eastAsia"/>
        </w:rPr>
        <w:t>亿元。全年完成粮食总产量</w:t>
      </w:r>
      <w:r w:rsidRPr="00EA083B">
        <w:t>105830</w:t>
      </w:r>
      <w:r w:rsidRPr="00EA083B">
        <w:rPr>
          <w:rFonts w:cs="仿宋_GB2312" w:hint="eastAsia"/>
        </w:rPr>
        <w:t>吨。固定资产投资</w:t>
      </w:r>
      <w:r w:rsidRPr="00EA083B">
        <w:t>213059</w:t>
      </w:r>
      <w:r w:rsidRPr="00EA083B">
        <w:rPr>
          <w:rFonts w:cs="仿宋_GB2312" w:hint="eastAsia"/>
        </w:rPr>
        <w:t>万元；社会消费品零售总额</w:t>
      </w:r>
      <w:r w:rsidRPr="00EA083B">
        <w:t>3.86</w:t>
      </w:r>
      <w:r w:rsidRPr="00EA083B">
        <w:rPr>
          <w:rFonts w:cs="仿宋_GB2312" w:hint="eastAsia"/>
        </w:rPr>
        <w:t>亿元；完成大口径财政收入</w:t>
      </w:r>
      <w:r w:rsidRPr="00EA083B">
        <w:t>1.62</w:t>
      </w:r>
      <w:r w:rsidRPr="00EA083B">
        <w:rPr>
          <w:rFonts w:cs="仿宋_GB2312" w:hint="eastAsia"/>
        </w:rPr>
        <w:t>亿元，完成财政支出</w:t>
      </w:r>
      <w:r w:rsidRPr="00EA083B">
        <w:t>18.26</w:t>
      </w:r>
      <w:r w:rsidRPr="00EA083B">
        <w:rPr>
          <w:rFonts w:cs="仿宋_GB2312" w:hint="eastAsia"/>
        </w:rPr>
        <w:t>亿元，增长</w:t>
      </w:r>
      <w:r w:rsidRPr="00EA083B">
        <w:t>9.22%</w:t>
      </w:r>
      <w:r w:rsidRPr="00EA083B">
        <w:rPr>
          <w:rFonts w:cs="仿宋_GB2312" w:hint="eastAsia"/>
        </w:rPr>
        <w:t>。当年城镇居民可支配收入</w:t>
      </w:r>
      <w:r w:rsidRPr="00EA083B">
        <w:t>12500</w:t>
      </w:r>
      <w:r w:rsidRPr="00EA083B">
        <w:rPr>
          <w:rFonts w:cs="仿宋_GB2312" w:hint="eastAsia"/>
        </w:rPr>
        <w:t>元，农民人均纯收入</w:t>
      </w:r>
      <w:r w:rsidRPr="00EA083B">
        <w:t>3498</w:t>
      </w:r>
      <w:r w:rsidRPr="00EA083B">
        <w:rPr>
          <w:rFonts w:cs="仿宋_GB2312" w:hint="eastAsia"/>
        </w:rPr>
        <w:t>元。</w:t>
      </w:r>
    </w:p>
    <w:p w:rsidR="000336AC" w:rsidRPr="00EA083B" w:rsidRDefault="000336AC" w:rsidP="000336AC">
      <w:pPr>
        <w:pStyle w:val="2"/>
        <w:jc w:val="left"/>
      </w:pPr>
      <w:bookmarkStart w:id="42" w:name="_Toc499034705"/>
      <w:r w:rsidRPr="00EA083B">
        <w:t>（二）土地利用现状</w:t>
      </w:r>
      <w:bookmarkEnd w:id="42"/>
    </w:p>
    <w:p w:rsidR="001B3C88" w:rsidRPr="00EA083B" w:rsidRDefault="001B3C88" w:rsidP="002E0562">
      <w:pPr>
        <w:pStyle w:val="3"/>
        <w:ind w:firstLine="562"/>
      </w:pPr>
      <w:r w:rsidRPr="00EA083B">
        <w:t>1</w:t>
      </w:r>
      <w:r w:rsidRPr="00EA083B">
        <w:t>、土地利用现状</w:t>
      </w:r>
    </w:p>
    <w:p w:rsidR="00C867A0" w:rsidRPr="00EA083B" w:rsidRDefault="00C867A0" w:rsidP="005A3369">
      <w:pPr>
        <w:ind w:firstLine="560"/>
        <w:rPr>
          <w:szCs w:val="28"/>
        </w:rPr>
      </w:pPr>
      <w:r w:rsidRPr="00EA083B">
        <w:rPr>
          <w:szCs w:val="28"/>
        </w:rPr>
        <w:t>根据</w:t>
      </w:r>
      <w:r w:rsidR="006D304F" w:rsidRPr="00EA083B">
        <w:rPr>
          <w:szCs w:val="28"/>
        </w:rPr>
        <w:t>积石山县</w:t>
      </w:r>
      <w:r w:rsidRPr="00EA083B">
        <w:rPr>
          <w:szCs w:val="28"/>
        </w:rPr>
        <w:t>2014</w:t>
      </w:r>
      <w:r w:rsidRPr="00EA083B">
        <w:rPr>
          <w:szCs w:val="28"/>
        </w:rPr>
        <w:t>年土地利用现状变更调查成果：</w:t>
      </w:r>
    </w:p>
    <w:p w:rsidR="005A3369" w:rsidRPr="00EA083B" w:rsidRDefault="00542250" w:rsidP="005A3369">
      <w:pPr>
        <w:ind w:firstLine="560"/>
        <w:rPr>
          <w:szCs w:val="28"/>
        </w:rPr>
      </w:pPr>
      <w:r w:rsidRPr="00EA083B">
        <w:t>2014</w:t>
      </w:r>
      <w:r w:rsidRPr="00EA083B">
        <w:rPr>
          <w:rFonts w:cs="仿宋_GB2312" w:hint="eastAsia"/>
        </w:rPr>
        <w:t>年积石山县土地总面积</w:t>
      </w:r>
      <w:r w:rsidRPr="00EA083B">
        <w:t>90238.43</w:t>
      </w:r>
      <w:r w:rsidRPr="00EA083B">
        <w:rPr>
          <w:rFonts w:cs="仿宋_GB2312" w:hint="eastAsia"/>
        </w:rPr>
        <w:t>公顷，其中农用地面积</w:t>
      </w:r>
      <w:r w:rsidR="006A0695" w:rsidRPr="00EA083B">
        <w:rPr>
          <w:rFonts w:hint="eastAsia"/>
        </w:rPr>
        <w:lastRenderedPageBreak/>
        <w:t>67385.7</w:t>
      </w:r>
      <w:r w:rsidR="006D0FD9" w:rsidRPr="00EA083B">
        <w:rPr>
          <w:rFonts w:hint="eastAsia"/>
        </w:rPr>
        <w:t>0</w:t>
      </w:r>
      <w:r w:rsidRPr="00EA083B">
        <w:rPr>
          <w:rFonts w:cs="仿宋_GB2312" w:hint="eastAsia"/>
        </w:rPr>
        <w:t>公顷，占土地总面积的</w:t>
      </w:r>
      <w:r w:rsidRPr="00EA083B">
        <w:t>74.68%</w:t>
      </w:r>
      <w:r w:rsidRPr="00EA083B">
        <w:rPr>
          <w:rFonts w:cs="仿宋_GB2312" w:hint="eastAsia"/>
        </w:rPr>
        <w:t>；建设用地面积</w:t>
      </w:r>
      <w:r w:rsidR="006A0695" w:rsidRPr="00EA083B">
        <w:rPr>
          <w:rFonts w:hint="eastAsia"/>
        </w:rPr>
        <w:t>4531.3</w:t>
      </w:r>
      <w:r w:rsidR="00EA083B">
        <w:rPr>
          <w:rFonts w:hint="eastAsia"/>
        </w:rPr>
        <w:t>3</w:t>
      </w:r>
      <w:r w:rsidRPr="00EA083B">
        <w:rPr>
          <w:rFonts w:cs="仿宋_GB2312" w:hint="eastAsia"/>
        </w:rPr>
        <w:t>公顷，占</w:t>
      </w:r>
      <w:r w:rsidRPr="00EA083B">
        <w:t>5.02%</w:t>
      </w:r>
      <w:r w:rsidRPr="00EA083B">
        <w:rPr>
          <w:rFonts w:cs="仿宋_GB2312" w:hint="eastAsia"/>
        </w:rPr>
        <w:t>；其他土地面积</w:t>
      </w:r>
      <w:r w:rsidR="006A0695" w:rsidRPr="00EA083B">
        <w:rPr>
          <w:rFonts w:hint="eastAsia"/>
        </w:rPr>
        <w:t>18321.3</w:t>
      </w:r>
      <w:r w:rsidR="006D0FD9" w:rsidRPr="00EA083B">
        <w:rPr>
          <w:rFonts w:hint="eastAsia"/>
        </w:rPr>
        <w:t>9</w:t>
      </w:r>
      <w:r w:rsidRPr="00EA083B">
        <w:rPr>
          <w:rFonts w:cs="仿宋_GB2312" w:hint="eastAsia"/>
        </w:rPr>
        <w:t>公顷，占</w:t>
      </w:r>
      <w:r w:rsidRPr="00EA083B">
        <w:t>20.30%</w:t>
      </w:r>
      <w:r w:rsidRPr="00EA083B">
        <w:rPr>
          <w:rFonts w:cs="仿宋_GB2312" w:hint="eastAsia"/>
        </w:rPr>
        <w:t>。</w:t>
      </w:r>
    </w:p>
    <w:p w:rsidR="005A3369" w:rsidRPr="00EA083B" w:rsidRDefault="001B3C88" w:rsidP="00482066">
      <w:pPr>
        <w:ind w:firstLineChars="121" w:firstLine="339"/>
        <w:rPr>
          <w:szCs w:val="28"/>
        </w:rPr>
      </w:pPr>
      <w:r w:rsidRPr="00EA083B">
        <w:rPr>
          <w:szCs w:val="28"/>
        </w:rPr>
        <w:t>（</w:t>
      </w:r>
      <w:r w:rsidRPr="00EA083B">
        <w:rPr>
          <w:szCs w:val="28"/>
        </w:rPr>
        <w:t>1</w:t>
      </w:r>
      <w:r w:rsidRPr="00EA083B">
        <w:rPr>
          <w:szCs w:val="28"/>
        </w:rPr>
        <w:t>）</w:t>
      </w:r>
      <w:r w:rsidR="005A3369" w:rsidRPr="00EA083B">
        <w:rPr>
          <w:szCs w:val="28"/>
        </w:rPr>
        <w:t>农用地</w:t>
      </w:r>
    </w:p>
    <w:p w:rsidR="005A3369" w:rsidRPr="00EA083B" w:rsidRDefault="005A3369" w:rsidP="00482066">
      <w:pPr>
        <w:ind w:firstLine="560"/>
        <w:rPr>
          <w:szCs w:val="28"/>
        </w:rPr>
      </w:pPr>
      <w:r w:rsidRPr="00EA083B">
        <w:rPr>
          <w:szCs w:val="28"/>
        </w:rPr>
        <w:t>耕地面积</w:t>
      </w:r>
      <w:r w:rsidR="006A0695" w:rsidRPr="00EA083B">
        <w:rPr>
          <w:rFonts w:hint="eastAsia"/>
          <w:szCs w:val="28"/>
        </w:rPr>
        <w:t>34733.27</w:t>
      </w:r>
      <w:r w:rsidRPr="00EA083B">
        <w:rPr>
          <w:szCs w:val="28"/>
        </w:rPr>
        <w:t>公顷，占农用地的</w:t>
      </w:r>
      <w:r w:rsidR="006A0695" w:rsidRPr="00EA083B">
        <w:rPr>
          <w:rFonts w:hint="eastAsia"/>
          <w:szCs w:val="28"/>
        </w:rPr>
        <w:t>51.54</w:t>
      </w:r>
      <w:r w:rsidRPr="00EA083B">
        <w:rPr>
          <w:szCs w:val="28"/>
        </w:rPr>
        <w:t>%</w:t>
      </w:r>
      <w:r w:rsidRPr="00EA083B">
        <w:rPr>
          <w:szCs w:val="28"/>
        </w:rPr>
        <w:t>；园地面积</w:t>
      </w:r>
      <w:r w:rsidR="006A0695" w:rsidRPr="00EA083B">
        <w:rPr>
          <w:rFonts w:hint="eastAsia"/>
          <w:szCs w:val="28"/>
        </w:rPr>
        <w:t>3461.75</w:t>
      </w:r>
      <w:r w:rsidRPr="00EA083B">
        <w:rPr>
          <w:szCs w:val="28"/>
        </w:rPr>
        <w:t>公顷，占</w:t>
      </w:r>
      <w:r w:rsidR="006A0695" w:rsidRPr="00EA083B">
        <w:rPr>
          <w:rFonts w:hint="eastAsia"/>
          <w:szCs w:val="28"/>
        </w:rPr>
        <w:t>5.14</w:t>
      </w:r>
      <w:r w:rsidRPr="00EA083B">
        <w:rPr>
          <w:szCs w:val="28"/>
        </w:rPr>
        <w:t>%</w:t>
      </w:r>
      <w:r w:rsidRPr="00EA083B">
        <w:rPr>
          <w:szCs w:val="28"/>
        </w:rPr>
        <w:t>；林地面积</w:t>
      </w:r>
      <w:r w:rsidR="006A0695" w:rsidRPr="00EA083B">
        <w:rPr>
          <w:rFonts w:hint="eastAsia"/>
          <w:szCs w:val="28"/>
        </w:rPr>
        <w:t>157</w:t>
      </w:r>
      <w:r w:rsidR="0056360D" w:rsidRPr="00EA083B">
        <w:rPr>
          <w:rFonts w:hint="eastAsia"/>
          <w:szCs w:val="28"/>
        </w:rPr>
        <w:t>42.28</w:t>
      </w:r>
      <w:r w:rsidRPr="00EA083B">
        <w:rPr>
          <w:szCs w:val="28"/>
        </w:rPr>
        <w:t>公顷，占</w:t>
      </w:r>
      <w:r w:rsidR="0056360D" w:rsidRPr="00EA083B">
        <w:rPr>
          <w:rFonts w:hint="eastAsia"/>
          <w:szCs w:val="28"/>
        </w:rPr>
        <w:t>23.36</w:t>
      </w:r>
      <w:r w:rsidRPr="00EA083B">
        <w:rPr>
          <w:szCs w:val="28"/>
        </w:rPr>
        <w:t>%</w:t>
      </w:r>
      <w:r w:rsidRPr="00EA083B">
        <w:rPr>
          <w:szCs w:val="28"/>
        </w:rPr>
        <w:t>；牧草地面积</w:t>
      </w:r>
      <w:r w:rsidR="0056360D" w:rsidRPr="00EA083B">
        <w:rPr>
          <w:rFonts w:hint="eastAsia"/>
          <w:szCs w:val="28"/>
        </w:rPr>
        <w:t>8737.43</w:t>
      </w:r>
      <w:r w:rsidRPr="00EA083B">
        <w:rPr>
          <w:szCs w:val="28"/>
        </w:rPr>
        <w:t>公顷，占</w:t>
      </w:r>
      <w:r w:rsidR="0056360D" w:rsidRPr="00EA083B">
        <w:rPr>
          <w:rFonts w:hint="eastAsia"/>
          <w:szCs w:val="28"/>
        </w:rPr>
        <w:t>12.97</w:t>
      </w:r>
      <w:r w:rsidRPr="00EA083B">
        <w:rPr>
          <w:szCs w:val="28"/>
        </w:rPr>
        <w:t>%</w:t>
      </w:r>
      <w:r w:rsidRPr="00EA083B">
        <w:rPr>
          <w:szCs w:val="28"/>
        </w:rPr>
        <w:t>；其他农用地面积</w:t>
      </w:r>
      <w:r w:rsidR="0056360D" w:rsidRPr="00EA083B">
        <w:rPr>
          <w:rFonts w:hint="eastAsia"/>
          <w:szCs w:val="28"/>
        </w:rPr>
        <w:t>4710.9</w:t>
      </w:r>
      <w:r w:rsidR="00406F26" w:rsidRPr="00EA083B">
        <w:rPr>
          <w:rFonts w:hint="eastAsia"/>
          <w:szCs w:val="28"/>
        </w:rPr>
        <w:t>7</w:t>
      </w:r>
      <w:r w:rsidRPr="00EA083B">
        <w:rPr>
          <w:szCs w:val="28"/>
        </w:rPr>
        <w:t>公顷，占</w:t>
      </w:r>
      <w:r w:rsidR="0056360D" w:rsidRPr="00EA083B">
        <w:rPr>
          <w:rFonts w:hint="eastAsia"/>
          <w:szCs w:val="28"/>
        </w:rPr>
        <w:t>6.99</w:t>
      </w:r>
      <w:r w:rsidRPr="00EA083B">
        <w:rPr>
          <w:szCs w:val="28"/>
        </w:rPr>
        <w:t>%</w:t>
      </w:r>
      <w:r w:rsidRPr="00EA083B">
        <w:rPr>
          <w:szCs w:val="28"/>
        </w:rPr>
        <w:t>。</w:t>
      </w:r>
    </w:p>
    <w:p w:rsidR="005A3369" w:rsidRPr="00EA083B" w:rsidRDefault="001B3C88" w:rsidP="00482066">
      <w:pPr>
        <w:ind w:firstLineChars="171" w:firstLine="479"/>
        <w:rPr>
          <w:szCs w:val="28"/>
        </w:rPr>
      </w:pPr>
      <w:r w:rsidRPr="00EA083B">
        <w:rPr>
          <w:szCs w:val="28"/>
        </w:rPr>
        <w:t>（</w:t>
      </w:r>
      <w:r w:rsidRPr="00EA083B">
        <w:rPr>
          <w:szCs w:val="28"/>
        </w:rPr>
        <w:t>2</w:t>
      </w:r>
      <w:r w:rsidRPr="00EA083B">
        <w:rPr>
          <w:szCs w:val="28"/>
        </w:rPr>
        <w:t>）</w:t>
      </w:r>
      <w:r w:rsidR="005A3369" w:rsidRPr="00EA083B">
        <w:rPr>
          <w:szCs w:val="28"/>
        </w:rPr>
        <w:t>建设用地</w:t>
      </w:r>
    </w:p>
    <w:p w:rsidR="005A3369" w:rsidRPr="00EA083B" w:rsidRDefault="005A3369" w:rsidP="005A3369">
      <w:pPr>
        <w:ind w:firstLine="560"/>
        <w:rPr>
          <w:szCs w:val="28"/>
        </w:rPr>
      </w:pPr>
      <w:r w:rsidRPr="00EA083B">
        <w:rPr>
          <w:szCs w:val="28"/>
        </w:rPr>
        <w:t>城乡建设用地</w:t>
      </w:r>
      <w:r w:rsidR="0056360D" w:rsidRPr="00EA083B">
        <w:rPr>
          <w:rFonts w:hint="eastAsia"/>
          <w:szCs w:val="28"/>
        </w:rPr>
        <w:t>4091.6</w:t>
      </w:r>
      <w:r w:rsidR="00EA083B">
        <w:rPr>
          <w:rFonts w:hint="eastAsia"/>
          <w:szCs w:val="28"/>
        </w:rPr>
        <w:t>5</w:t>
      </w:r>
      <w:r w:rsidRPr="00EA083B">
        <w:rPr>
          <w:szCs w:val="28"/>
        </w:rPr>
        <w:t>公顷，占建设用地的</w:t>
      </w:r>
      <w:r w:rsidR="0056360D" w:rsidRPr="00EA083B">
        <w:rPr>
          <w:rFonts w:hint="eastAsia"/>
          <w:szCs w:val="28"/>
        </w:rPr>
        <w:t>90.30</w:t>
      </w:r>
      <w:r w:rsidRPr="00EA083B">
        <w:rPr>
          <w:szCs w:val="28"/>
        </w:rPr>
        <w:t>%</w:t>
      </w:r>
      <w:r w:rsidRPr="00EA083B">
        <w:rPr>
          <w:szCs w:val="28"/>
        </w:rPr>
        <w:t>；交通水利用地</w:t>
      </w:r>
      <w:r w:rsidR="0056360D" w:rsidRPr="00EA083B">
        <w:rPr>
          <w:rFonts w:hint="eastAsia"/>
          <w:szCs w:val="28"/>
        </w:rPr>
        <w:t>436.09</w:t>
      </w:r>
      <w:r w:rsidRPr="00EA083B">
        <w:rPr>
          <w:szCs w:val="28"/>
        </w:rPr>
        <w:t>公顷，占</w:t>
      </w:r>
      <w:r w:rsidR="0056360D" w:rsidRPr="00EA083B">
        <w:rPr>
          <w:rFonts w:hint="eastAsia"/>
          <w:szCs w:val="28"/>
        </w:rPr>
        <w:t>9.62</w:t>
      </w:r>
      <w:r w:rsidRPr="00EA083B">
        <w:rPr>
          <w:szCs w:val="28"/>
        </w:rPr>
        <w:t>%</w:t>
      </w:r>
      <w:r w:rsidRPr="00EA083B">
        <w:rPr>
          <w:szCs w:val="28"/>
        </w:rPr>
        <w:t>；其他建设用地</w:t>
      </w:r>
      <w:r w:rsidR="0056360D" w:rsidRPr="00EA083B">
        <w:rPr>
          <w:rFonts w:hint="eastAsia"/>
          <w:szCs w:val="28"/>
        </w:rPr>
        <w:t>3.59</w:t>
      </w:r>
      <w:r w:rsidRPr="00EA083B">
        <w:rPr>
          <w:szCs w:val="28"/>
        </w:rPr>
        <w:t>公顷，占</w:t>
      </w:r>
      <w:r w:rsidR="0056360D" w:rsidRPr="00EA083B">
        <w:rPr>
          <w:rFonts w:hint="eastAsia"/>
          <w:szCs w:val="28"/>
        </w:rPr>
        <w:t>0.08</w:t>
      </w:r>
      <w:r w:rsidRPr="00EA083B">
        <w:rPr>
          <w:szCs w:val="28"/>
        </w:rPr>
        <w:t>%</w:t>
      </w:r>
      <w:r w:rsidRPr="00EA083B">
        <w:rPr>
          <w:szCs w:val="28"/>
        </w:rPr>
        <w:t>。</w:t>
      </w:r>
    </w:p>
    <w:p w:rsidR="005A3369" w:rsidRPr="00EA083B" w:rsidRDefault="001B3C88" w:rsidP="00482066">
      <w:pPr>
        <w:ind w:firstLineChars="171" w:firstLine="479"/>
        <w:rPr>
          <w:szCs w:val="28"/>
        </w:rPr>
      </w:pPr>
      <w:r w:rsidRPr="00EA083B">
        <w:rPr>
          <w:szCs w:val="28"/>
        </w:rPr>
        <w:t>（</w:t>
      </w:r>
      <w:r w:rsidRPr="00EA083B">
        <w:rPr>
          <w:szCs w:val="28"/>
        </w:rPr>
        <w:t>3</w:t>
      </w:r>
      <w:r w:rsidRPr="00EA083B">
        <w:rPr>
          <w:szCs w:val="28"/>
        </w:rPr>
        <w:t>）</w:t>
      </w:r>
      <w:r w:rsidR="005A3369" w:rsidRPr="00EA083B">
        <w:rPr>
          <w:szCs w:val="28"/>
        </w:rPr>
        <w:t>其他土地</w:t>
      </w:r>
    </w:p>
    <w:p w:rsidR="000336AC" w:rsidRPr="00EA083B" w:rsidRDefault="005A3369" w:rsidP="005A3369">
      <w:pPr>
        <w:ind w:firstLine="560"/>
        <w:rPr>
          <w:szCs w:val="28"/>
        </w:rPr>
      </w:pPr>
      <w:r w:rsidRPr="00EA083B">
        <w:rPr>
          <w:szCs w:val="28"/>
        </w:rPr>
        <w:t>水域面积</w:t>
      </w:r>
      <w:r w:rsidR="0056360D" w:rsidRPr="00EA083B">
        <w:rPr>
          <w:rFonts w:hint="eastAsia"/>
          <w:szCs w:val="28"/>
        </w:rPr>
        <w:t>1294.17</w:t>
      </w:r>
      <w:r w:rsidRPr="00EA083B">
        <w:rPr>
          <w:szCs w:val="28"/>
        </w:rPr>
        <w:t>公顷，占其他土地面积的</w:t>
      </w:r>
      <w:r w:rsidR="0056360D" w:rsidRPr="00EA083B">
        <w:rPr>
          <w:rFonts w:hint="eastAsia"/>
          <w:szCs w:val="28"/>
        </w:rPr>
        <w:t>7.06</w:t>
      </w:r>
      <w:r w:rsidRPr="00EA083B">
        <w:rPr>
          <w:szCs w:val="28"/>
        </w:rPr>
        <w:t>%</w:t>
      </w:r>
      <w:r w:rsidRPr="00EA083B">
        <w:rPr>
          <w:szCs w:val="28"/>
        </w:rPr>
        <w:t>；自然保留地</w:t>
      </w:r>
      <w:r w:rsidR="0056360D" w:rsidRPr="00EA083B">
        <w:rPr>
          <w:rFonts w:hint="eastAsia"/>
          <w:szCs w:val="28"/>
        </w:rPr>
        <w:t>17027.2</w:t>
      </w:r>
      <w:r w:rsidR="00406F26" w:rsidRPr="00EA083B">
        <w:rPr>
          <w:rFonts w:hint="eastAsia"/>
          <w:szCs w:val="28"/>
        </w:rPr>
        <w:t>2</w:t>
      </w:r>
      <w:r w:rsidRPr="00EA083B">
        <w:rPr>
          <w:szCs w:val="28"/>
        </w:rPr>
        <w:t>公顷，占</w:t>
      </w:r>
      <w:r w:rsidR="0056360D" w:rsidRPr="00EA083B">
        <w:rPr>
          <w:rFonts w:hint="eastAsia"/>
          <w:szCs w:val="28"/>
        </w:rPr>
        <w:t>92.94</w:t>
      </w:r>
      <w:r w:rsidRPr="00EA083B">
        <w:rPr>
          <w:szCs w:val="28"/>
        </w:rPr>
        <w:t>%</w:t>
      </w:r>
      <w:r w:rsidRPr="00EA083B">
        <w:rPr>
          <w:szCs w:val="28"/>
        </w:rPr>
        <w:t>。</w:t>
      </w:r>
    </w:p>
    <w:p w:rsidR="00626AE0" w:rsidRPr="00EA083B" w:rsidRDefault="00626AE0" w:rsidP="005A3369">
      <w:pPr>
        <w:ind w:firstLine="560"/>
        <w:rPr>
          <w:szCs w:val="28"/>
        </w:rPr>
      </w:pPr>
    </w:p>
    <w:p w:rsidR="00626AE0" w:rsidRPr="00EA083B" w:rsidRDefault="00626AE0" w:rsidP="005A3369">
      <w:pPr>
        <w:ind w:firstLine="560"/>
        <w:rPr>
          <w:szCs w:val="28"/>
        </w:rPr>
      </w:pPr>
    </w:p>
    <w:p w:rsidR="00626AE0" w:rsidRPr="00EA083B" w:rsidRDefault="00626AE0" w:rsidP="005A3369">
      <w:pPr>
        <w:ind w:firstLine="560"/>
        <w:rPr>
          <w:szCs w:val="28"/>
        </w:rPr>
      </w:pPr>
    </w:p>
    <w:p w:rsidR="00626AE0" w:rsidRPr="00EA083B" w:rsidRDefault="00626AE0" w:rsidP="005A3369">
      <w:pPr>
        <w:ind w:firstLine="560"/>
        <w:rPr>
          <w:szCs w:val="28"/>
        </w:rPr>
      </w:pPr>
    </w:p>
    <w:p w:rsidR="00626AE0" w:rsidRPr="00EA083B" w:rsidRDefault="00626AE0" w:rsidP="005A3369">
      <w:pPr>
        <w:ind w:firstLine="560"/>
        <w:rPr>
          <w:szCs w:val="28"/>
        </w:rPr>
      </w:pPr>
    </w:p>
    <w:p w:rsidR="00626AE0" w:rsidRPr="00EA083B" w:rsidRDefault="00626AE0" w:rsidP="005A3369">
      <w:pPr>
        <w:ind w:firstLine="560"/>
        <w:rPr>
          <w:szCs w:val="28"/>
        </w:rPr>
      </w:pPr>
    </w:p>
    <w:p w:rsidR="00626AE0" w:rsidRPr="00EA083B" w:rsidRDefault="00626AE0" w:rsidP="005A3369">
      <w:pPr>
        <w:ind w:firstLine="560"/>
        <w:rPr>
          <w:szCs w:val="28"/>
        </w:rPr>
      </w:pPr>
    </w:p>
    <w:p w:rsidR="00626AE0" w:rsidRPr="00EA083B" w:rsidRDefault="00626AE0" w:rsidP="005A3369">
      <w:pPr>
        <w:ind w:firstLine="560"/>
        <w:rPr>
          <w:szCs w:val="28"/>
        </w:rPr>
      </w:pPr>
    </w:p>
    <w:p w:rsidR="00626AE0" w:rsidRPr="00EA083B" w:rsidRDefault="00626AE0" w:rsidP="005A3369">
      <w:pPr>
        <w:ind w:firstLine="560"/>
        <w:rPr>
          <w:szCs w:val="28"/>
        </w:rPr>
      </w:pPr>
    </w:p>
    <w:p w:rsidR="00626AE0" w:rsidRPr="00EA083B" w:rsidRDefault="00626AE0" w:rsidP="002E0562">
      <w:pPr>
        <w:topLinePunct/>
        <w:spacing w:line="240" w:lineRule="auto"/>
        <w:ind w:firstLine="422"/>
        <w:jc w:val="center"/>
        <w:rPr>
          <w:rFonts w:ascii="仿宋_GB2312" w:hAnsi="仿宋_GB2312" w:cs="仿宋_GB2312"/>
          <w:b/>
          <w:bCs/>
          <w:sz w:val="21"/>
          <w:szCs w:val="21"/>
        </w:rPr>
      </w:pPr>
    </w:p>
    <w:p w:rsidR="0056360D" w:rsidRPr="00EA083B" w:rsidRDefault="0056360D" w:rsidP="002E0562">
      <w:pPr>
        <w:topLinePunct/>
        <w:spacing w:line="240" w:lineRule="auto"/>
        <w:ind w:firstLine="422"/>
        <w:jc w:val="center"/>
        <w:rPr>
          <w:rFonts w:ascii="仿宋_GB2312"/>
          <w:b/>
          <w:bCs/>
          <w:sz w:val="21"/>
          <w:szCs w:val="21"/>
        </w:rPr>
      </w:pPr>
      <w:r w:rsidRPr="00EA083B">
        <w:rPr>
          <w:rFonts w:ascii="仿宋_GB2312" w:hAnsi="仿宋_GB2312" w:cs="仿宋_GB2312" w:hint="eastAsia"/>
          <w:b/>
          <w:bCs/>
          <w:sz w:val="21"/>
          <w:szCs w:val="21"/>
        </w:rPr>
        <w:lastRenderedPageBreak/>
        <w:t>积石山县</w:t>
      </w:r>
      <w:r w:rsidRPr="00EA083B">
        <w:rPr>
          <w:rFonts w:ascii="仿宋_GB2312" w:hAnsi="仿宋_GB2312" w:cs="仿宋_GB2312"/>
          <w:b/>
          <w:bCs/>
          <w:sz w:val="21"/>
          <w:szCs w:val="21"/>
        </w:rPr>
        <w:t>2014</w:t>
      </w:r>
      <w:r w:rsidRPr="00EA083B">
        <w:rPr>
          <w:rFonts w:ascii="仿宋_GB2312" w:hAnsi="仿宋_GB2312" w:cs="仿宋_GB2312" w:hint="eastAsia"/>
          <w:b/>
          <w:bCs/>
          <w:sz w:val="21"/>
          <w:szCs w:val="21"/>
        </w:rPr>
        <w:t>年度土地利用现状结构表</w:t>
      </w:r>
    </w:p>
    <w:p w:rsidR="0056360D" w:rsidRPr="00EA083B" w:rsidRDefault="0056360D" w:rsidP="002E0562">
      <w:pPr>
        <w:ind w:firstLine="422"/>
        <w:jc w:val="right"/>
        <w:rPr>
          <w:szCs w:val="28"/>
        </w:rPr>
      </w:pPr>
      <w:r w:rsidRPr="00EA083B">
        <w:rPr>
          <w:rFonts w:ascii="仿宋_GB2312" w:hAnsi="仿宋_GB2312" w:cs="仿宋_GB2312"/>
          <w:b/>
          <w:bCs/>
          <w:sz w:val="21"/>
          <w:szCs w:val="21"/>
        </w:rPr>
        <w:t xml:space="preserve">                                   </w:t>
      </w:r>
      <w:r w:rsidRPr="00EA083B">
        <w:rPr>
          <w:rFonts w:ascii="仿宋_GB2312" w:hAnsi="仿宋_GB2312" w:cs="仿宋_GB2312" w:hint="eastAsia"/>
          <w:b/>
          <w:bCs/>
          <w:sz w:val="21"/>
          <w:szCs w:val="21"/>
        </w:rPr>
        <w:t>单位：公顷</w:t>
      </w:r>
    </w:p>
    <w:tbl>
      <w:tblPr>
        <w:tblW w:w="5000" w:type="pct"/>
        <w:tblLayout w:type="fixed"/>
        <w:tblLook w:val="04A0"/>
      </w:tblPr>
      <w:tblGrid>
        <w:gridCol w:w="539"/>
        <w:gridCol w:w="1270"/>
        <w:gridCol w:w="1986"/>
        <w:gridCol w:w="710"/>
        <w:gridCol w:w="1417"/>
        <w:gridCol w:w="1277"/>
        <w:gridCol w:w="1237"/>
      </w:tblGrid>
      <w:tr w:rsidR="00EA083B" w:rsidRPr="00EA083B" w:rsidTr="00626AE0">
        <w:trPr>
          <w:trHeight w:hRule="exact" w:val="567"/>
        </w:trPr>
        <w:tc>
          <w:tcPr>
            <w:tcW w:w="267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6AE0" w:rsidRPr="00EA083B" w:rsidRDefault="00626AE0" w:rsidP="00626AE0">
            <w:pPr>
              <w:widowControl/>
              <w:spacing w:line="240" w:lineRule="auto"/>
              <w:ind w:firstLineChars="0" w:firstLine="562"/>
              <w:jc w:val="center"/>
              <w:rPr>
                <w:rFonts w:ascii="仿宋_GB2312" w:hAnsi="宋体" w:cs="宋体"/>
                <w:bCs/>
                <w:kern w:val="0"/>
                <w:sz w:val="21"/>
                <w:szCs w:val="21"/>
              </w:rPr>
            </w:pPr>
            <w:r w:rsidRPr="00EA083B">
              <w:rPr>
                <w:rFonts w:ascii="仿宋_GB2312" w:hAnsi="宋体" w:cs="宋体" w:hint="eastAsia"/>
                <w:bCs/>
                <w:kern w:val="0"/>
                <w:sz w:val="21"/>
                <w:szCs w:val="21"/>
              </w:rPr>
              <w:t>地 类</w:t>
            </w:r>
          </w:p>
        </w:tc>
        <w:tc>
          <w:tcPr>
            <w:tcW w:w="840" w:type="pct"/>
            <w:tcBorders>
              <w:top w:val="single" w:sz="4" w:space="0" w:color="auto"/>
              <w:left w:val="nil"/>
              <w:bottom w:val="single" w:sz="4" w:space="0" w:color="auto"/>
              <w:right w:val="single" w:sz="4" w:space="0" w:color="auto"/>
            </w:tcBorders>
            <w:shd w:val="clear" w:color="auto" w:fill="auto"/>
            <w:vAlign w:val="center"/>
            <w:hideMark/>
          </w:tcPr>
          <w:p w:rsidR="00626AE0" w:rsidRPr="00EA083B" w:rsidRDefault="00626AE0"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面积</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rsidR="00626AE0" w:rsidRPr="00EA083B" w:rsidRDefault="00626AE0"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占总面积比（%）</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626AE0" w:rsidRPr="00EA083B" w:rsidRDefault="00626AE0"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占三大类比（%）</w:t>
            </w:r>
          </w:p>
        </w:tc>
      </w:tr>
      <w:tr w:rsidR="00EA083B" w:rsidRPr="00EA083B" w:rsidTr="00626AE0">
        <w:trPr>
          <w:trHeight w:hRule="exact" w:val="340"/>
        </w:trPr>
        <w:tc>
          <w:tcPr>
            <w:tcW w:w="319" w:type="pct"/>
            <w:vMerge w:val="restart"/>
            <w:tcBorders>
              <w:top w:val="nil"/>
              <w:left w:val="single" w:sz="4" w:space="0" w:color="auto"/>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农用地</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耕地11</w:t>
            </w: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水浇地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112</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3799.71</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4.21</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5.64</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旱地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113</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30933.56</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34.28</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45.91</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小计</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34733.27</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38.49</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51.54</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园地12</w:t>
            </w: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园地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12</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3461.75</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3.84</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5.14</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林地13</w:t>
            </w: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林地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13</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15742.28</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17.45</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23.36</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牧草地14</w:t>
            </w: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牧草地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14</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8737.43</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9.68</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12.97</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其他农用地15</w:t>
            </w: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设施农用地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151</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22.15</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0.02</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0.03</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农村道路</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152</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788.90</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0.87</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1.17</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坑塘水面</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153</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13.77</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0.02</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0.02</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农田水利用地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154</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48.04</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0.05</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0.07</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田坎</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155</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A95619">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3838.1</w:t>
            </w:r>
            <w:r w:rsidR="00A95619" w:rsidRPr="00EA083B">
              <w:rPr>
                <w:rFonts w:ascii="仿宋_GB2312" w:hAnsi="宋体" w:cs="宋体" w:hint="eastAsia"/>
                <w:kern w:val="0"/>
                <w:sz w:val="21"/>
                <w:szCs w:val="21"/>
              </w:rPr>
              <w:t>1</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4.25</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5.70</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小计</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A95619">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4710.9</w:t>
            </w:r>
            <w:r w:rsidR="00A95619" w:rsidRPr="00EA083B">
              <w:rPr>
                <w:rFonts w:ascii="仿宋_GB2312" w:hAnsi="宋体" w:cs="宋体" w:hint="eastAsia"/>
                <w:bCs/>
                <w:kern w:val="0"/>
                <w:sz w:val="21"/>
                <w:szCs w:val="21"/>
              </w:rPr>
              <w:t>7</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5.22</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6.99</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930" w:type="pct"/>
            <w:gridSpan w:val="2"/>
            <w:tcBorders>
              <w:top w:val="single" w:sz="4" w:space="0" w:color="auto"/>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合计</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A95619">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67385.7</w:t>
            </w:r>
            <w:r w:rsidR="00A95619" w:rsidRPr="00EA083B">
              <w:rPr>
                <w:rFonts w:ascii="仿宋_GB2312" w:hAnsi="宋体" w:cs="宋体" w:hint="eastAsia"/>
                <w:bCs/>
                <w:kern w:val="0"/>
                <w:sz w:val="21"/>
                <w:szCs w:val="21"/>
              </w:rPr>
              <w:t>0</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74.68</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100.00</w:t>
            </w:r>
          </w:p>
        </w:tc>
      </w:tr>
      <w:tr w:rsidR="00EA083B" w:rsidRPr="00EA083B" w:rsidTr="00626AE0">
        <w:trPr>
          <w:trHeight w:hRule="exact" w:val="340"/>
        </w:trPr>
        <w:tc>
          <w:tcPr>
            <w:tcW w:w="31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建设用地</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城乡建设用地21</w:t>
            </w: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城镇用地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211</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546.01</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0.61</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12.05</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农村居民点用地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212</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D91F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3359.</w:t>
            </w:r>
            <w:r w:rsidR="00D91FDC" w:rsidRPr="00EA083B">
              <w:rPr>
                <w:rFonts w:ascii="仿宋_GB2312" w:hAnsi="宋体" w:cs="宋体" w:hint="eastAsia"/>
                <w:kern w:val="0"/>
                <w:sz w:val="21"/>
                <w:szCs w:val="21"/>
              </w:rPr>
              <w:t>40</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3.72</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74.14</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采矿用地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213</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186.25</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0.21</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4.11</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小计</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D91FDC">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4091.6</w:t>
            </w:r>
            <w:r w:rsidR="00EA083B">
              <w:rPr>
                <w:rFonts w:ascii="仿宋_GB2312" w:hAnsi="宋体" w:cs="宋体" w:hint="eastAsia"/>
                <w:bCs/>
                <w:kern w:val="0"/>
                <w:sz w:val="21"/>
                <w:szCs w:val="21"/>
              </w:rPr>
              <w:t>5</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4.53</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90.30</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交通水利用地22</w:t>
            </w: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公路用地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222</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268.60</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0.30</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5.93</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水库水面</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226</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153.21</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0.17</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3.38</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水工建筑用地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227</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14.28</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0.02</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0.32</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小计</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436.09</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0.48</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9.62</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其他建设用地23</w:t>
            </w: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风景名胜设施用地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231</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3.59</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0.00</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0.08</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小计</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3.59</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0.00</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0.08</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930" w:type="pct"/>
            <w:gridSpan w:val="2"/>
            <w:tcBorders>
              <w:top w:val="single" w:sz="4" w:space="0" w:color="auto"/>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合计</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D91FDC">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4531.3</w:t>
            </w:r>
            <w:r w:rsidR="00EA083B">
              <w:rPr>
                <w:rFonts w:ascii="仿宋_GB2312" w:hAnsi="宋体" w:cs="宋体" w:hint="eastAsia"/>
                <w:bCs/>
                <w:kern w:val="0"/>
                <w:sz w:val="21"/>
                <w:szCs w:val="21"/>
              </w:rPr>
              <w:t>3</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5.02</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100.00</w:t>
            </w:r>
          </w:p>
        </w:tc>
      </w:tr>
      <w:tr w:rsidR="00EA083B" w:rsidRPr="00EA083B" w:rsidTr="00626AE0">
        <w:trPr>
          <w:trHeight w:hRule="exact" w:val="340"/>
        </w:trPr>
        <w:tc>
          <w:tcPr>
            <w:tcW w:w="31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其他土地</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水域31</w:t>
            </w: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河流水面</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311</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359.42</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0.40</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1.96</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滩涂</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313</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934.75</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1.04</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5.10</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小计</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1294.17</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1.43</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7.06</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自然保留地32</w:t>
            </w:r>
          </w:p>
        </w:tc>
        <w:tc>
          <w:tcPr>
            <w:tcW w:w="117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自然保留地</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32</w:t>
            </w: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D91F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17027.2</w:t>
            </w:r>
            <w:r w:rsidR="00D91FDC" w:rsidRPr="00EA083B">
              <w:rPr>
                <w:rFonts w:ascii="仿宋_GB2312" w:hAnsi="宋体" w:cs="宋体" w:hint="eastAsia"/>
                <w:kern w:val="0"/>
                <w:sz w:val="21"/>
                <w:szCs w:val="21"/>
              </w:rPr>
              <w:t>2</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18.87</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92.94</w:t>
            </w:r>
          </w:p>
        </w:tc>
      </w:tr>
      <w:tr w:rsidR="00EA083B" w:rsidRPr="00EA083B" w:rsidTr="00626AE0">
        <w:trPr>
          <w:trHeight w:hRule="exact" w:val="340"/>
        </w:trPr>
        <w:tc>
          <w:tcPr>
            <w:tcW w:w="319" w:type="pct"/>
            <w:vMerge/>
            <w:tcBorders>
              <w:top w:val="nil"/>
              <w:left w:val="single" w:sz="4" w:space="0" w:color="auto"/>
              <w:bottom w:val="single" w:sz="4" w:space="0" w:color="auto"/>
              <w:right w:val="single" w:sz="4" w:space="0" w:color="auto"/>
            </w:tcBorders>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1930" w:type="pct"/>
            <w:gridSpan w:val="2"/>
            <w:tcBorders>
              <w:top w:val="single" w:sz="4" w:space="0" w:color="auto"/>
              <w:left w:val="nil"/>
              <w:bottom w:val="single" w:sz="4" w:space="0" w:color="auto"/>
              <w:right w:val="single" w:sz="4" w:space="0" w:color="auto"/>
            </w:tcBorders>
            <w:shd w:val="clear" w:color="auto" w:fill="auto"/>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合计</w:t>
            </w:r>
          </w:p>
        </w:tc>
        <w:tc>
          <w:tcPr>
            <w:tcW w:w="421"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840" w:type="pct"/>
            <w:tcBorders>
              <w:top w:val="nil"/>
              <w:left w:val="nil"/>
              <w:bottom w:val="single" w:sz="4" w:space="0" w:color="auto"/>
              <w:right w:val="single" w:sz="4" w:space="0" w:color="auto"/>
            </w:tcBorders>
            <w:shd w:val="clear" w:color="auto" w:fill="auto"/>
            <w:vAlign w:val="center"/>
            <w:hideMark/>
          </w:tcPr>
          <w:p w:rsidR="005D5833" w:rsidRPr="00EA083B" w:rsidRDefault="005D5833" w:rsidP="00D91FDC">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18321.3</w:t>
            </w:r>
            <w:r w:rsidR="00D91FDC" w:rsidRPr="00EA083B">
              <w:rPr>
                <w:rFonts w:ascii="仿宋_GB2312" w:hAnsi="宋体" w:cs="宋体" w:hint="eastAsia"/>
                <w:bCs/>
                <w:kern w:val="0"/>
                <w:sz w:val="21"/>
                <w:szCs w:val="21"/>
              </w:rPr>
              <w:t>9</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20.30</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100.00</w:t>
            </w:r>
          </w:p>
        </w:tc>
      </w:tr>
      <w:tr w:rsidR="00EA083B" w:rsidRPr="00EA083B" w:rsidTr="00626AE0">
        <w:trPr>
          <w:trHeight w:hRule="exact" w:val="340"/>
        </w:trPr>
        <w:tc>
          <w:tcPr>
            <w:tcW w:w="2249" w:type="pct"/>
            <w:gridSpan w:val="3"/>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土地总面积合计</w:t>
            </w:r>
          </w:p>
        </w:tc>
        <w:tc>
          <w:tcPr>
            <w:tcW w:w="421" w:type="pct"/>
            <w:tcBorders>
              <w:top w:val="nil"/>
              <w:left w:val="nil"/>
              <w:bottom w:val="single" w:sz="4" w:space="0" w:color="auto"/>
              <w:right w:val="single" w:sz="4" w:space="0" w:color="auto"/>
            </w:tcBorders>
            <w:shd w:val="clear" w:color="FFFFFF" w:fill="FFFFFF"/>
            <w:noWrap/>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p>
        </w:tc>
        <w:tc>
          <w:tcPr>
            <w:tcW w:w="840" w:type="pct"/>
            <w:tcBorders>
              <w:top w:val="nil"/>
              <w:left w:val="nil"/>
              <w:bottom w:val="single" w:sz="4" w:space="0" w:color="auto"/>
              <w:right w:val="single" w:sz="4" w:space="0" w:color="auto"/>
            </w:tcBorders>
            <w:shd w:val="clear" w:color="FFFFFF" w:fill="FFFFFF"/>
            <w:vAlign w:val="center"/>
            <w:hideMark/>
          </w:tcPr>
          <w:p w:rsidR="005D5833" w:rsidRPr="00EA083B" w:rsidRDefault="005D5833" w:rsidP="00626AE0">
            <w:pPr>
              <w:widowControl/>
              <w:spacing w:line="240" w:lineRule="auto"/>
              <w:ind w:firstLineChars="0" w:firstLine="0"/>
              <w:jc w:val="center"/>
              <w:rPr>
                <w:rFonts w:ascii="仿宋_GB2312" w:hAnsi="宋体" w:cs="宋体"/>
                <w:bCs/>
                <w:kern w:val="0"/>
                <w:sz w:val="21"/>
                <w:szCs w:val="21"/>
              </w:rPr>
            </w:pPr>
            <w:r w:rsidRPr="00EA083B">
              <w:rPr>
                <w:rFonts w:ascii="仿宋_GB2312" w:hAnsi="宋体" w:cs="宋体" w:hint="eastAsia"/>
                <w:bCs/>
                <w:kern w:val="0"/>
                <w:sz w:val="21"/>
                <w:szCs w:val="21"/>
              </w:rPr>
              <w:t>90238.43</w:t>
            </w:r>
          </w:p>
        </w:tc>
        <w:tc>
          <w:tcPr>
            <w:tcW w:w="757"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100.00</w:t>
            </w:r>
          </w:p>
        </w:tc>
        <w:tc>
          <w:tcPr>
            <w:tcW w:w="733" w:type="pct"/>
            <w:tcBorders>
              <w:top w:val="nil"/>
              <w:left w:val="nil"/>
              <w:bottom w:val="single" w:sz="4" w:space="0" w:color="auto"/>
              <w:right w:val="single" w:sz="4" w:space="0" w:color="auto"/>
            </w:tcBorders>
            <w:shd w:val="clear" w:color="auto" w:fill="auto"/>
            <w:noWrap/>
            <w:vAlign w:val="center"/>
            <w:hideMark/>
          </w:tcPr>
          <w:p w:rsidR="005D5833" w:rsidRPr="00EA083B" w:rsidRDefault="005D5833" w:rsidP="00626AE0">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w:t>
            </w:r>
          </w:p>
        </w:tc>
      </w:tr>
    </w:tbl>
    <w:p w:rsidR="003C4FCF" w:rsidRPr="00EA083B" w:rsidRDefault="00E5705E" w:rsidP="00F00C82">
      <w:pPr>
        <w:pStyle w:val="2"/>
      </w:pPr>
      <w:hyperlink w:anchor="_Toc424291140" w:history="1">
        <w:bookmarkStart w:id="43" w:name="_Toc499034706"/>
        <w:r w:rsidR="003C4FCF" w:rsidRPr="00EA083B">
          <w:t>（</w:t>
        </w:r>
        <w:r w:rsidR="000336AC" w:rsidRPr="00EA083B">
          <w:t>三</w:t>
        </w:r>
        <w:r w:rsidR="003C4FCF" w:rsidRPr="00EA083B">
          <w:t>）现行规划实施情况</w:t>
        </w:r>
        <w:bookmarkEnd w:id="43"/>
      </w:hyperlink>
    </w:p>
    <w:p w:rsidR="006A2289" w:rsidRPr="00EA083B" w:rsidRDefault="00E5705E" w:rsidP="002E0562">
      <w:pPr>
        <w:pStyle w:val="3"/>
        <w:ind w:firstLine="562"/>
      </w:pPr>
      <w:hyperlink w:anchor="_Toc424291140" w:history="1">
        <w:bookmarkStart w:id="44" w:name="_Toc468387745"/>
        <w:r w:rsidR="003C4FCF" w:rsidRPr="00EA083B">
          <w:t>1</w:t>
        </w:r>
        <w:r w:rsidR="003C4FCF" w:rsidRPr="00EA083B">
          <w:t>、现行</w:t>
        </w:r>
        <w:r w:rsidR="00BC6080" w:rsidRPr="00EA083B">
          <w:t>规划控制目标</w:t>
        </w:r>
        <w:bookmarkEnd w:id="44"/>
      </w:hyperlink>
    </w:p>
    <w:p w:rsidR="00F4082E" w:rsidRPr="00EA083B" w:rsidRDefault="00F4082E" w:rsidP="00F4082E">
      <w:pPr>
        <w:ind w:firstLine="560"/>
      </w:pPr>
      <w:r w:rsidRPr="00EA083B">
        <w:t>（</w:t>
      </w:r>
      <w:r w:rsidRPr="00EA083B">
        <w:t>1</w:t>
      </w:r>
      <w:r w:rsidRPr="00EA083B">
        <w:t>）上级规划下达指标</w:t>
      </w:r>
    </w:p>
    <w:p w:rsidR="00AF6D46" w:rsidRPr="00EA083B" w:rsidRDefault="00AF6D46" w:rsidP="00AF6D46">
      <w:pPr>
        <w:ind w:firstLine="560"/>
      </w:pPr>
      <w:r w:rsidRPr="00EA083B">
        <w:lastRenderedPageBreak/>
        <w:t>根据《</w:t>
      </w:r>
      <w:r w:rsidR="006D304F" w:rsidRPr="00EA083B">
        <w:t>临夏州</w:t>
      </w:r>
      <w:r w:rsidRPr="00EA083B">
        <w:t>土地利用总体规划（</w:t>
      </w:r>
      <w:r w:rsidRPr="00EA083B">
        <w:t>2006-2020</w:t>
      </w:r>
      <w:r w:rsidRPr="00EA083B">
        <w:t>年）》），下达</w:t>
      </w:r>
      <w:r w:rsidR="006D304F" w:rsidRPr="00EA083B">
        <w:t>积石山县</w:t>
      </w:r>
      <w:r w:rsidRPr="00EA083B">
        <w:t>土地利用总体规划调控目标如下：</w:t>
      </w:r>
    </w:p>
    <w:p w:rsidR="00F4082E" w:rsidRPr="00EA083B" w:rsidRDefault="00AF6D46" w:rsidP="00AF6D46">
      <w:pPr>
        <w:ind w:firstLine="560"/>
      </w:pPr>
      <w:r w:rsidRPr="00EA083B">
        <w:t>耕地保有量不低于</w:t>
      </w:r>
      <w:r w:rsidR="00150C2A" w:rsidRPr="00EA083B">
        <w:rPr>
          <w:rFonts w:hint="eastAsia"/>
        </w:rPr>
        <w:t>30600</w:t>
      </w:r>
      <w:r w:rsidRPr="00EA083B">
        <w:t>公顷，基本农田保护面积不低于</w:t>
      </w:r>
      <w:r w:rsidR="00150C2A" w:rsidRPr="00EA083B">
        <w:rPr>
          <w:rFonts w:hint="eastAsia"/>
        </w:rPr>
        <w:t>26110</w:t>
      </w:r>
      <w:r w:rsidRPr="00EA083B">
        <w:t>公顷，新增建设占用耕地规模控制在</w:t>
      </w:r>
      <w:r w:rsidR="00150C2A" w:rsidRPr="00EA083B">
        <w:rPr>
          <w:rFonts w:hint="eastAsia"/>
        </w:rPr>
        <w:t>99.2</w:t>
      </w:r>
      <w:r w:rsidRPr="00EA083B">
        <w:t>公顷以内，土地整治补充耕地不低于</w:t>
      </w:r>
      <w:r w:rsidR="00150C2A" w:rsidRPr="00EA083B">
        <w:rPr>
          <w:rFonts w:hint="eastAsia"/>
        </w:rPr>
        <w:t>207.4</w:t>
      </w:r>
      <w:r w:rsidRPr="00EA083B">
        <w:t>公顷。建设用地总规模控制在</w:t>
      </w:r>
      <w:r w:rsidR="00150C2A" w:rsidRPr="00EA083B">
        <w:rPr>
          <w:rFonts w:hint="eastAsia"/>
        </w:rPr>
        <w:t>5148.3</w:t>
      </w:r>
      <w:r w:rsidRPr="00EA083B">
        <w:t>公顷以内，城乡建设用地规模控制在</w:t>
      </w:r>
      <w:r w:rsidR="00150C2A" w:rsidRPr="00EA083B">
        <w:rPr>
          <w:rFonts w:hint="eastAsia"/>
        </w:rPr>
        <w:t>4193.2</w:t>
      </w:r>
      <w:r w:rsidRPr="00EA083B">
        <w:t>公顷以内，城镇工矿用地规模控制在</w:t>
      </w:r>
      <w:r w:rsidR="00150C2A" w:rsidRPr="00EA083B">
        <w:rPr>
          <w:rFonts w:hint="eastAsia"/>
        </w:rPr>
        <w:t>1393.2</w:t>
      </w:r>
      <w:r w:rsidRPr="00EA083B">
        <w:t>公顷以内。新增建设用地控制在</w:t>
      </w:r>
      <w:r w:rsidR="00150C2A" w:rsidRPr="00EA083B">
        <w:rPr>
          <w:rFonts w:hint="eastAsia"/>
        </w:rPr>
        <w:t>342.8</w:t>
      </w:r>
      <w:r w:rsidRPr="00EA083B">
        <w:t>公顷以内。人均城镇工矿用地为</w:t>
      </w:r>
      <w:r w:rsidR="003775CB" w:rsidRPr="00EA083B">
        <w:rPr>
          <w:rFonts w:hint="eastAsia"/>
        </w:rPr>
        <w:t>121.2</w:t>
      </w:r>
      <w:r w:rsidRPr="00EA083B">
        <w:t>平方米。</w:t>
      </w:r>
    </w:p>
    <w:p w:rsidR="00F4082E" w:rsidRPr="00EA083B" w:rsidRDefault="00F4082E" w:rsidP="00F4082E">
      <w:pPr>
        <w:ind w:firstLine="560"/>
      </w:pPr>
      <w:r w:rsidRPr="00EA083B">
        <w:t>（</w:t>
      </w:r>
      <w:r w:rsidRPr="00EA083B">
        <w:t>2</w:t>
      </w:r>
      <w:r w:rsidRPr="00EA083B">
        <w:t>）</w:t>
      </w:r>
      <w:r w:rsidR="00FB3C41" w:rsidRPr="00EA083B">
        <w:t>现行规划对下达指标的落实情况</w:t>
      </w:r>
    </w:p>
    <w:p w:rsidR="00955C1C" w:rsidRPr="00EA083B" w:rsidRDefault="00AF6D46" w:rsidP="00F4082E">
      <w:pPr>
        <w:ind w:firstLine="560"/>
      </w:pPr>
      <w:r w:rsidRPr="00EA083B">
        <w:t>耕地保有量不低于</w:t>
      </w:r>
      <w:r w:rsidR="00150C2A" w:rsidRPr="00EA083B">
        <w:rPr>
          <w:rFonts w:hint="eastAsia"/>
        </w:rPr>
        <w:t>30620.22</w:t>
      </w:r>
      <w:r w:rsidRPr="00EA083B">
        <w:t>公顷，基本农田保护面积不低于</w:t>
      </w:r>
      <w:r w:rsidR="00150C2A" w:rsidRPr="00EA083B">
        <w:rPr>
          <w:rFonts w:hint="eastAsia"/>
        </w:rPr>
        <w:t>26172.92</w:t>
      </w:r>
      <w:r w:rsidRPr="00EA083B">
        <w:t>公顷，新增建设占用耕地规模控制在</w:t>
      </w:r>
      <w:r w:rsidR="00150C2A" w:rsidRPr="00EA083B">
        <w:rPr>
          <w:rFonts w:hint="eastAsia"/>
        </w:rPr>
        <w:t>6561.49</w:t>
      </w:r>
      <w:r w:rsidRPr="00EA083B">
        <w:t>公顷以内，土地整治补充耕地不低于</w:t>
      </w:r>
      <w:r w:rsidR="00150C2A" w:rsidRPr="00EA083B">
        <w:rPr>
          <w:rFonts w:hint="eastAsia"/>
        </w:rPr>
        <w:t>214.13</w:t>
      </w:r>
      <w:r w:rsidRPr="00EA083B">
        <w:t>公顷。建设用地总规模控制在</w:t>
      </w:r>
      <w:r w:rsidR="00150C2A" w:rsidRPr="00EA083B">
        <w:rPr>
          <w:rFonts w:hint="eastAsia"/>
        </w:rPr>
        <w:t>4598.85</w:t>
      </w:r>
      <w:r w:rsidRPr="00EA083B">
        <w:t>公顷以内，城乡建设用地规模控制在</w:t>
      </w:r>
      <w:r w:rsidR="00150C2A" w:rsidRPr="00EA083B">
        <w:rPr>
          <w:rFonts w:hint="eastAsia"/>
        </w:rPr>
        <w:t>4160.71</w:t>
      </w:r>
      <w:r w:rsidRPr="00EA083B">
        <w:t>公顷以内，城镇工矿用地规模控制在</w:t>
      </w:r>
      <w:r w:rsidR="00150C2A" w:rsidRPr="00EA083B">
        <w:rPr>
          <w:rFonts w:hint="eastAsia"/>
        </w:rPr>
        <w:t>1334.59</w:t>
      </w:r>
      <w:r w:rsidRPr="00EA083B">
        <w:t>公顷以内。新增建设用地控制在</w:t>
      </w:r>
      <w:r w:rsidR="00150C2A" w:rsidRPr="00EA083B">
        <w:rPr>
          <w:rFonts w:hint="eastAsia"/>
        </w:rPr>
        <w:t>341.89</w:t>
      </w:r>
      <w:r w:rsidRPr="00EA083B">
        <w:t>公顷以内。</w:t>
      </w:r>
    </w:p>
    <w:p w:rsidR="006A2289" w:rsidRPr="00EA083B" w:rsidRDefault="00E5705E" w:rsidP="002E0562">
      <w:pPr>
        <w:pStyle w:val="3"/>
        <w:ind w:firstLine="562"/>
      </w:pPr>
      <w:hyperlink w:anchor="_Toc424291141" w:history="1">
        <w:bookmarkStart w:id="45" w:name="_Toc468387746"/>
        <w:r w:rsidR="003C4FCF" w:rsidRPr="00EA083B">
          <w:t>2</w:t>
        </w:r>
        <w:r w:rsidR="003C4FCF" w:rsidRPr="00EA083B">
          <w:t>、</w:t>
        </w:r>
        <w:r w:rsidR="00222435" w:rsidRPr="00EA083B">
          <w:t>主要控制指标实施</w:t>
        </w:r>
        <w:r w:rsidR="006A2289" w:rsidRPr="00EA083B">
          <w:t>情况</w:t>
        </w:r>
        <w:bookmarkEnd w:id="45"/>
      </w:hyperlink>
    </w:p>
    <w:p w:rsidR="001357B6" w:rsidRPr="00EA083B" w:rsidRDefault="00955C1C" w:rsidP="00955C1C">
      <w:pPr>
        <w:ind w:firstLine="560"/>
        <w:jc w:val="left"/>
        <w:rPr>
          <w:szCs w:val="28"/>
        </w:rPr>
      </w:pPr>
      <w:r w:rsidRPr="00EA083B">
        <w:rPr>
          <w:szCs w:val="28"/>
        </w:rPr>
        <w:t>规划实施至</w:t>
      </w:r>
      <w:r w:rsidRPr="00EA083B">
        <w:rPr>
          <w:szCs w:val="28"/>
        </w:rPr>
        <w:t>2014</w:t>
      </w:r>
      <w:r w:rsidRPr="00EA083B">
        <w:rPr>
          <w:szCs w:val="28"/>
        </w:rPr>
        <w:t>年，耕地保有量</w:t>
      </w:r>
      <w:r w:rsidR="00150C2A" w:rsidRPr="00EA083B">
        <w:rPr>
          <w:rFonts w:hint="eastAsia"/>
          <w:szCs w:val="28"/>
        </w:rPr>
        <w:t>34733.</w:t>
      </w:r>
      <w:r w:rsidR="00D91FDC" w:rsidRPr="00EA083B">
        <w:rPr>
          <w:rFonts w:hint="eastAsia"/>
          <w:szCs w:val="28"/>
        </w:rPr>
        <w:t>27</w:t>
      </w:r>
      <w:r w:rsidRPr="00EA083B">
        <w:rPr>
          <w:szCs w:val="28"/>
        </w:rPr>
        <w:t>公顷</w:t>
      </w:r>
      <w:r w:rsidR="002F40E8" w:rsidRPr="00EA083B">
        <w:rPr>
          <w:szCs w:val="28"/>
        </w:rPr>
        <w:t>，高于规划目标</w:t>
      </w:r>
      <w:r w:rsidRPr="00EA083B">
        <w:rPr>
          <w:szCs w:val="28"/>
        </w:rPr>
        <w:t>；基本农田保护面积</w:t>
      </w:r>
      <w:r w:rsidR="00150C2A" w:rsidRPr="00EA083B">
        <w:rPr>
          <w:rFonts w:hint="eastAsia"/>
          <w:szCs w:val="28"/>
        </w:rPr>
        <w:t>26172.92</w:t>
      </w:r>
      <w:r w:rsidRPr="00EA083B">
        <w:rPr>
          <w:szCs w:val="28"/>
        </w:rPr>
        <w:t>公顷，</w:t>
      </w:r>
      <w:r w:rsidR="00150C2A" w:rsidRPr="00EA083B">
        <w:rPr>
          <w:rFonts w:hint="eastAsia"/>
          <w:szCs w:val="28"/>
        </w:rPr>
        <w:t>未发生变化</w:t>
      </w:r>
      <w:r w:rsidRPr="00EA083B">
        <w:rPr>
          <w:szCs w:val="28"/>
        </w:rPr>
        <w:t>；城乡建设用地规模为</w:t>
      </w:r>
      <w:r w:rsidR="00150C2A" w:rsidRPr="00EA083B">
        <w:rPr>
          <w:rFonts w:hint="eastAsia"/>
          <w:szCs w:val="28"/>
        </w:rPr>
        <w:t>4091.65</w:t>
      </w:r>
      <w:r w:rsidRPr="00EA083B">
        <w:rPr>
          <w:szCs w:val="28"/>
        </w:rPr>
        <w:t>公顷，</w:t>
      </w:r>
      <w:r w:rsidR="00B6229A" w:rsidRPr="00EA083B">
        <w:rPr>
          <w:rFonts w:hint="eastAsia"/>
          <w:szCs w:val="28"/>
        </w:rPr>
        <w:t>剩余</w:t>
      </w:r>
      <w:r w:rsidR="00B6229A" w:rsidRPr="00EA083B">
        <w:rPr>
          <w:rFonts w:hint="eastAsia"/>
          <w:szCs w:val="28"/>
        </w:rPr>
        <w:t>68.71</w:t>
      </w:r>
      <w:r w:rsidR="00B6229A" w:rsidRPr="00EA083B">
        <w:rPr>
          <w:rFonts w:hint="eastAsia"/>
          <w:szCs w:val="28"/>
        </w:rPr>
        <w:t>公顷指标</w:t>
      </w:r>
      <w:r w:rsidRPr="00EA083B">
        <w:rPr>
          <w:szCs w:val="28"/>
        </w:rPr>
        <w:t>；新增建设用地规模使用了</w:t>
      </w:r>
      <w:r w:rsidR="00B6229A" w:rsidRPr="00EA083B">
        <w:rPr>
          <w:rFonts w:hint="eastAsia"/>
          <w:szCs w:val="28"/>
        </w:rPr>
        <w:t>4531</w:t>
      </w:r>
      <w:r w:rsidR="00D91FDC" w:rsidRPr="00EA083B">
        <w:rPr>
          <w:rFonts w:hint="eastAsia"/>
          <w:szCs w:val="28"/>
        </w:rPr>
        <w:t>.34</w:t>
      </w:r>
      <w:r w:rsidRPr="00EA083B">
        <w:rPr>
          <w:szCs w:val="28"/>
        </w:rPr>
        <w:t>公顷，</w:t>
      </w:r>
      <w:r w:rsidR="00B6229A" w:rsidRPr="00EA083B">
        <w:rPr>
          <w:rFonts w:hint="eastAsia"/>
          <w:szCs w:val="28"/>
        </w:rPr>
        <w:t>剩余</w:t>
      </w:r>
      <w:r w:rsidR="00B6229A" w:rsidRPr="00EA083B">
        <w:rPr>
          <w:rFonts w:hint="eastAsia"/>
          <w:szCs w:val="28"/>
        </w:rPr>
        <w:t>67.</w:t>
      </w:r>
      <w:r w:rsidR="00D91FDC" w:rsidRPr="00EA083B">
        <w:rPr>
          <w:rFonts w:hint="eastAsia"/>
          <w:szCs w:val="28"/>
        </w:rPr>
        <w:t>51</w:t>
      </w:r>
      <w:r w:rsidR="00B6229A" w:rsidRPr="00EA083B">
        <w:rPr>
          <w:rFonts w:hint="eastAsia"/>
          <w:szCs w:val="28"/>
        </w:rPr>
        <w:t>公顷指标</w:t>
      </w:r>
      <w:r w:rsidRPr="00EA083B">
        <w:rPr>
          <w:szCs w:val="28"/>
        </w:rPr>
        <w:t>；新增建设占用耕地规模使用了</w:t>
      </w:r>
      <w:r w:rsidR="00B6229A" w:rsidRPr="00EA083B">
        <w:rPr>
          <w:rFonts w:hint="eastAsia"/>
          <w:szCs w:val="28"/>
        </w:rPr>
        <w:t>210</w:t>
      </w:r>
      <w:r w:rsidRPr="00EA083B">
        <w:rPr>
          <w:szCs w:val="28"/>
        </w:rPr>
        <w:t>公顷，</w:t>
      </w:r>
      <w:r w:rsidR="00B6229A" w:rsidRPr="00EA083B">
        <w:rPr>
          <w:rFonts w:hint="eastAsia"/>
          <w:szCs w:val="28"/>
        </w:rPr>
        <w:t>超出规划指标</w:t>
      </w:r>
      <w:r w:rsidR="00B6229A" w:rsidRPr="00EA083B">
        <w:rPr>
          <w:rFonts w:hint="eastAsia"/>
          <w:szCs w:val="28"/>
        </w:rPr>
        <w:t>111.15</w:t>
      </w:r>
      <w:r w:rsidR="00B6229A" w:rsidRPr="00EA083B">
        <w:rPr>
          <w:rFonts w:hint="eastAsia"/>
          <w:szCs w:val="28"/>
        </w:rPr>
        <w:t>公顷</w:t>
      </w:r>
      <w:r w:rsidR="0061611A" w:rsidRPr="00EA083B">
        <w:rPr>
          <w:szCs w:val="28"/>
        </w:rPr>
        <w:t>；土地综合整治补充耕地</w:t>
      </w:r>
      <w:r w:rsidR="00B6229A" w:rsidRPr="00EA083B">
        <w:rPr>
          <w:rFonts w:hint="eastAsia"/>
          <w:szCs w:val="28"/>
        </w:rPr>
        <w:t>308</w:t>
      </w:r>
      <w:r w:rsidR="0061611A" w:rsidRPr="00EA083B">
        <w:rPr>
          <w:szCs w:val="28"/>
        </w:rPr>
        <w:lastRenderedPageBreak/>
        <w:t>公顷，</w:t>
      </w:r>
      <w:r w:rsidR="00AF6D46" w:rsidRPr="00EA083B">
        <w:rPr>
          <w:szCs w:val="28"/>
        </w:rPr>
        <w:t>超额完成规划目标</w:t>
      </w:r>
      <w:r w:rsidR="0061611A" w:rsidRPr="00EA083B">
        <w:rPr>
          <w:szCs w:val="28"/>
        </w:rPr>
        <w:t>。</w:t>
      </w:r>
    </w:p>
    <w:p w:rsidR="00222435" w:rsidRPr="00EA083B" w:rsidRDefault="00E5705E" w:rsidP="002E0562">
      <w:pPr>
        <w:pStyle w:val="3"/>
        <w:ind w:firstLine="562"/>
      </w:pPr>
      <w:hyperlink w:anchor="_Toc424291141" w:history="1">
        <w:bookmarkStart w:id="46" w:name="_Toc468387747"/>
        <w:r w:rsidR="00222435" w:rsidRPr="00EA083B">
          <w:t>3</w:t>
        </w:r>
        <w:r w:rsidR="00222435" w:rsidRPr="00EA083B">
          <w:t>、规划实施评估结论</w:t>
        </w:r>
        <w:bookmarkEnd w:id="46"/>
      </w:hyperlink>
    </w:p>
    <w:p w:rsidR="00797BFB" w:rsidRPr="00EA083B" w:rsidRDefault="004A4D24" w:rsidP="00797BFB">
      <w:pPr>
        <w:ind w:firstLine="560"/>
        <w:jc w:val="left"/>
        <w:rPr>
          <w:szCs w:val="28"/>
        </w:rPr>
      </w:pPr>
      <w:r w:rsidRPr="00EA083B">
        <w:rPr>
          <w:szCs w:val="28"/>
        </w:rPr>
        <w:t>根据对《</w:t>
      </w:r>
      <w:r w:rsidR="006D304F" w:rsidRPr="00EA083B">
        <w:rPr>
          <w:szCs w:val="28"/>
        </w:rPr>
        <w:t>积石山县</w:t>
      </w:r>
      <w:r w:rsidRPr="00EA083B">
        <w:rPr>
          <w:szCs w:val="28"/>
        </w:rPr>
        <w:t>土地利用总体规划（</w:t>
      </w:r>
      <w:r w:rsidRPr="00EA083B">
        <w:rPr>
          <w:szCs w:val="28"/>
        </w:rPr>
        <w:t>2010—2020</w:t>
      </w:r>
      <w:r w:rsidRPr="00EA083B">
        <w:rPr>
          <w:szCs w:val="28"/>
        </w:rPr>
        <w:t>年）》评估结果显示，规划实施以来，</w:t>
      </w:r>
      <w:r w:rsidR="006D304F" w:rsidRPr="00EA083B">
        <w:rPr>
          <w:szCs w:val="28"/>
        </w:rPr>
        <w:t>积石山县</w:t>
      </w:r>
      <w:r w:rsidRPr="00EA083B">
        <w:rPr>
          <w:szCs w:val="28"/>
        </w:rPr>
        <w:t>以现行《规划》为依据，以土地用途管制为手段，严格土地利用管理。现行《规划》在严格保护耕地和基本农田的同时，合理划定城镇发展、产业发展空间，协调平衡农业、城乡建设、基础设施建设等各项用地的需求，实现了土地节约集约利用。</w:t>
      </w:r>
    </w:p>
    <w:p w:rsidR="004A4D24" w:rsidRPr="00EA083B" w:rsidRDefault="004A4D24" w:rsidP="00797BFB">
      <w:pPr>
        <w:ind w:firstLine="560"/>
        <w:jc w:val="left"/>
        <w:rPr>
          <w:szCs w:val="28"/>
        </w:rPr>
      </w:pPr>
      <w:r w:rsidRPr="00EA083B">
        <w:rPr>
          <w:szCs w:val="28"/>
        </w:rPr>
        <w:t>同时，《规划》出现了一些迫切需要解决的问题：建设用地指标结构、空间分配不合理；农村建设用地整理潜力大，整治难度不断加大；建设项目落地安排与规划空间布局管制分区相冲突，用地不符规划成为用地较大制约；规划期间经济社会背景发生变化，导致部分重点建设项目不符合规划等。</w:t>
      </w:r>
    </w:p>
    <w:p w:rsidR="00797BFB" w:rsidRPr="00EA083B" w:rsidRDefault="00797BFB" w:rsidP="00797BFB">
      <w:pPr>
        <w:ind w:firstLine="560"/>
        <w:jc w:val="left"/>
        <w:rPr>
          <w:szCs w:val="28"/>
        </w:rPr>
      </w:pPr>
      <w:r w:rsidRPr="00EA083B">
        <w:rPr>
          <w:szCs w:val="28"/>
        </w:rPr>
        <w:t>为适应</w:t>
      </w:r>
      <w:r w:rsidR="006D304F" w:rsidRPr="00EA083B">
        <w:rPr>
          <w:szCs w:val="28"/>
        </w:rPr>
        <w:t>积石山县</w:t>
      </w:r>
      <w:r w:rsidRPr="00EA083B">
        <w:rPr>
          <w:szCs w:val="28"/>
        </w:rPr>
        <w:t>经济社会发展的新形势，有必要对现行规划进行调整完善，为未来的经济社会发展提供更有利的用地保障。并在实施过程中，贯彻节约集约用地的指导思想，努力提高建设用地效率；妥善处理土地利用与经济社会发展、资源环境保护的关系，促进经济社会的协调发展。</w:t>
      </w:r>
    </w:p>
    <w:p w:rsidR="006A2289" w:rsidRPr="00EA083B" w:rsidRDefault="00BC6080" w:rsidP="00BC6080">
      <w:pPr>
        <w:pStyle w:val="2"/>
        <w:jc w:val="left"/>
      </w:pPr>
      <w:bookmarkStart w:id="47" w:name="_Toc499034707"/>
      <w:r w:rsidRPr="00EA083B">
        <w:t>（</w:t>
      </w:r>
      <w:r w:rsidR="000C7F97" w:rsidRPr="00EA083B">
        <w:rPr>
          <w:rFonts w:hint="eastAsia"/>
        </w:rPr>
        <w:t>四</w:t>
      </w:r>
      <w:r w:rsidRPr="00EA083B">
        <w:t>）</w:t>
      </w:r>
      <w:r w:rsidR="0052370B" w:rsidRPr="00EA083B">
        <w:t>面临的</w:t>
      </w:r>
      <w:r w:rsidR="0007512D" w:rsidRPr="00EA083B">
        <w:t>形势</w:t>
      </w:r>
      <w:bookmarkEnd w:id="47"/>
    </w:p>
    <w:p w:rsidR="003D302A" w:rsidRPr="00EA083B" w:rsidRDefault="003D302A" w:rsidP="003D302A">
      <w:pPr>
        <w:pStyle w:val="3"/>
        <w:ind w:firstLine="562"/>
      </w:pPr>
      <w:r w:rsidRPr="00EA083B">
        <w:rPr>
          <w:rFonts w:hint="eastAsia"/>
        </w:rPr>
        <w:t>1</w:t>
      </w:r>
      <w:r w:rsidRPr="00EA083B">
        <w:t>、《甘肃省新型城镇化规划</w:t>
      </w:r>
      <w:r w:rsidRPr="00EA083B">
        <w:t>(2014-2020</w:t>
      </w:r>
      <w:r w:rsidRPr="00EA083B">
        <w:t>年</w:t>
      </w:r>
      <w:r w:rsidRPr="00EA083B">
        <w:t>)</w:t>
      </w:r>
      <w:r w:rsidRPr="00EA083B">
        <w:t>》的出台</w:t>
      </w:r>
    </w:p>
    <w:p w:rsidR="003D302A" w:rsidRPr="00EA083B" w:rsidRDefault="003D302A" w:rsidP="003D302A">
      <w:pPr>
        <w:ind w:firstLine="560"/>
      </w:pPr>
      <w:r w:rsidRPr="00EA083B">
        <w:t>加快推进新型城镇化是新时期下党中央</w:t>
      </w:r>
      <w:proofErr w:type="gramStart"/>
      <w:r w:rsidRPr="00EA083B">
        <w:t>作出</w:t>
      </w:r>
      <w:proofErr w:type="gramEnd"/>
      <w:r w:rsidRPr="00EA083B">
        <w:t>的重大战略部署，</w:t>
      </w:r>
      <w:r w:rsidRPr="00EA083B">
        <w:lastRenderedPageBreak/>
        <w:t>是促进经济持续健康发展的重大举措。《甘肃省新型城镇化规划</w:t>
      </w:r>
      <w:r w:rsidRPr="00EA083B">
        <w:t>(2014-2020</w:t>
      </w:r>
      <w:r w:rsidRPr="00EA083B">
        <w:t>年</w:t>
      </w:r>
      <w:r w:rsidRPr="00EA083B">
        <w:t xml:space="preserve">) </w:t>
      </w:r>
      <w:r w:rsidRPr="00EA083B">
        <w:t>》按照我省自然条件和城市发育特点，统筹规划、合理布局，以区域性中心城市和城市组团为依托，以中小城市为重要节点，进一步优化城镇布局和城市空间结构。</w:t>
      </w:r>
    </w:p>
    <w:p w:rsidR="003D302A" w:rsidRPr="00EA083B" w:rsidRDefault="003D302A" w:rsidP="003D302A">
      <w:pPr>
        <w:pStyle w:val="3"/>
        <w:ind w:firstLine="560"/>
        <w:rPr>
          <w:b w:val="0"/>
          <w:szCs w:val="22"/>
        </w:rPr>
      </w:pPr>
      <w:r w:rsidRPr="00EA083B">
        <w:rPr>
          <w:b w:val="0"/>
          <w:szCs w:val="22"/>
        </w:rPr>
        <w:t>积石山县为深入实施新型城镇化发展战略，改变农村环境面貌，改善农民生活方式，提升农村公共服务水平，以科学发展观为指导，按照</w:t>
      </w:r>
      <w:r w:rsidRPr="00EA083B">
        <w:rPr>
          <w:b w:val="0"/>
          <w:szCs w:val="22"/>
        </w:rPr>
        <w:t>“</w:t>
      </w:r>
      <w:r w:rsidRPr="00EA083B">
        <w:rPr>
          <w:b w:val="0"/>
          <w:szCs w:val="22"/>
        </w:rPr>
        <w:t>新型工业化、城镇</w:t>
      </w:r>
      <w:r w:rsidRPr="00EA083B">
        <w:rPr>
          <w:rFonts w:hint="eastAsia"/>
          <w:b w:val="0"/>
          <w:szCs w:val="22"/>
        </w:rPr>
        <w:t>特色化</w:t>
      </w:r>
      <w:r w:rsidRPr="00EA083B">
        <w:rPr>
          <w:b w:val="0"/>
          <w:szCs w:val="22"/>
        </w:rPr>
        <w:t>，农业现代化</w:t>
      </w:r>
      <w:r w:rsidRPr="00EA083B">
        <w:rPr>
          <w:b w:val="0"/>
          <w:szCs w:val="22"/>
        </w:rPr>
        <w:t>”</w:t>
      </w:r>
      <w:r w:rsidRPr="00EA083B">
        <w:rPr>
          <w:b w:val="0"/>
          <w:szCs w:val="22"/>
        </w:rPr>
        <w:t>的发展理念，进一步推进</w:t>
      </w:r>
      <w:r w:rsidRPr="00EA083B">
        <w:rPr>
          <w:rFonts w:hint="eastAsia"/>
          <w:b w:val="0"/>
          <w:szCs w:val="22"/>
        </w:rPr>
        <w:t>实现</w:t>
      </w:r>
      <w:r w:rsidRPr="00EA083B">
        <w:rPr>
          <w:b w:val="0"/>
          <w:szCs w:val="22"/>
        </w:rPr>
        <w:t>“</w:t>
      </w:r>
      <w:r w:rsidRPr="00EA083B">
        <w:rPr>
          <w:rFonts w:hint="eastAsia"/>
          <w:b w:val="0"/>
          <w:szCs w:val="22"/>
        </w:rPr>
        <w:t>统筹城乡一体发展、建设生态美丽积石山县</w:t>
      </w:r>
      <w:r w:rsidRPr="00EA083B">
        <w:rPr>
          <w:b w:val="0"/>
          <w:szCs w:val="22"/>
        </w:rPr>
        <w:t>”</w:t>
      </w:r>
      <w:r w:rsidRPr="00EA083B">
        <w:rPr>
          <w:rFonts w:hint="eastAsia"/>
          <w:b w:val="0"/>
          <w:szCs w:val="22"/>
        </w:rPr>
        <w:t>的目标</w:t>
      </w:r>
      <w:r w:rsidRPr="00EA083B">
        <w:rPr>
          <w:b w:val="0"/>
          <w:szCs w:val="22"/>
        </w:rPr>
        <w:t>，</w:t>
      </w:r>
      <w:r w:rsidRPr="00EA083B">
        <w:rPr>
          <w:rFonts w:hint="eastAsia"/>
          <w:b w:val="0"/>
          <w:szCs w:val="22"/>
        </w:rPr>
        <w:t>扬长避短，顺势而为，打造美丽乡村升级版，培育乡村旅游大产业，建设生态旅游大景区等措施，</w:t>
      </w:r>
      <w:r w:rsidRPr="00EA083B">
        <w:rPr>
          <w:b w:val="0"/>
          <w:szCs w:val="22"/>
        </w:rPr>
        <w:t>改善农村人居环境、转变农民生活方式，提高农民生活质量为目标，以城乡发展核心区为重点，着力建设一批</w:t>
      </w:r>
      <w:r w:rsidRPr="00EA083B">
        <w:rPr>
          <w:rFonts w:hint="eastAsia"/>
          <w:b w:val="0"/>
          <w:szCs w:val="22"/>
        </w:rPr>
        <w:t>以</w:t>
      </w:r>
      <w:proofErr w:type="gramStart"/>
      <w:r w:rsidRPr="00EA083B">
        <w:rPr>
          <w:rFonts w:hint="eastAsia"/>
          <w:b w:val="0"/>
          <w:szCs w:val="22"/>
        </w:rPr>
        <w:t>大河家</w:t>
      </w:r>
      <w:proofErr w:type="gramEnd"/>
      <w:r w:rsidRPr="00EA083B">
        <w:rPr>
          <w:rFonts w:hint="eastAsia"/>
          <w:b w:val="0"/>
          <w:szCs w:val="22"/>
        </w:rPr>
        <w:t>镇，居集镇等重点乡镇</w:t>
      </w:r>
      <w:r w:rsidRPr="00EA083B">
        <w:rPr>
          <w:b w:val="0"/>
          <w:szCs w:val="22"/>
        </w:rPr>
        <w:t>，</w:t>
      </w:r>
      <w:r w:rsidRPr="00EA083B">
        <w:rPr>
          <w:rFonts w:hint="eastAsia"/>
          <w:b w:val="0"/>
          <w:szCs w:val="22"/>
        </w:rPr>
        <w:t>带动周边村镇快速发展，</w:t>
      </w:r>
      <w:r w:rsidRPr="00EA083B">
        <w:rPr>
          <w:b w:val="0"/>
          <w:szCs w:val="22"/>
        </w:rPr>
        <w:t>打造城乡融合发展新亮点，加快城乡一体化发展步伐，提升全区新农村建设水平。</w:t>
      </w:r>
    </w:p>
    <w:p w:rsidR="007F176E" w:rsidRPr="00EA083B" w:rsidRDefault="003D302A" w:rsidP="007F176E">
      <w:pPr>
        <w:pStyle w:val="3"/>
        <w:ind w:firstLine="562"/>
      </w:pPr>
      <w:r w:rsidRPr="00EA083B">
        <w:rPr>
          <w:rFonts w:hint="eastAsia"/>
        </w:rPr>
        <w:t>2</w:t>
      </w:r>
      <w:r w:rsidR="007F176E" w:rsidRPr="00EA083B">
        <w:t>、临夏回族自治州发展</w:t>
      </w:r>
      <w:r w:rsidR="007E4146" w:rsidRPr="00EA083B">
        <w:rPr>
          <w:rFonts w:hint="eastAsia"/>
        </w:rPr>
        <w:t>规划</w:t>
      </w:r>
    </w:p>
    <w:p w:rsidR="00AF2D40" w:rsidRPr="00EA083B" w:rsidRDefault="00AF2D40" w:rsidP="00B9742E">
      <w:pPr>
        <w:ind w:firstLine="560"/>
      </w:pPr>
      <w:r w:rsidRPr="00EA083B">
        <w:t>近年来国家确定建设</w:t>
      </w:r>
      <w:r w:rsidRPr="00EA083B">
        <w:t>“</w:t>
      </w:r>
      <w:r w:rsidRPr="00EA083B">
        <w:t>一带一路</w:t>
      </w:r>
      <w:r w:rsidRPr="00EA083B">
        <w:t>”</w:t>
      </w:r>
      <w:r w:rsidRPr="00EA083B">
        <w:t>和扩大向西开放、实施创新驱动战略将临夏纳入西部地区生态文明示范工程试点州，确定为国家生态保护与建设示范区。深入贯彻落实全省</w:t>
      </w:r>
      <w:r w:rsidRPr="00EA083B">
        <w:t>“1236”</w:t>
      </w:r>
      <w:r w:rsidRPr="00EA083B">
        <w:t>、全州</w:t>
      </w:r>
      <w:r w:rsidRPr="00EA083B">
        <w:t>“4155”</w:t>
      </w:r>
      <w:r w:rsidRPr="00EA083B">
        <w:t>扶贫攻坚行动计划，</w:t>
      </w:r>
      <w:r w:rsidRPr="00EA083B">
        <w:rPr>
          <w:rFonts w:hint="eastAsia"/>
        </w:rPr>
        <w:t>积石山</w:t>
      </w:r>
      <w:r w:rsidRPr="00EA083B">
        <w:t>县精准扶贫任务，确保到</w:t>
      </w:r>
      <w:r w:rsidRPr="00EA083B">
        <w:t>2020</w:t>
      </w:r>
      <w:r w:rsidRPr="00EA083B">
        <w:t>年全面建成小康社会和实现精准扶贫脱贫，以及为应对国内外经济形势变化所采取的</w:t>
      </w:r>
      <w:r w:rsidRPr="00EA083B">
        <w:t>“</w:t>
      </w:r>
      <w:r w:rsidRPr="00EA083B">
        <w:t>稳增长、调结构、促改革、惠民生</w:t>
      </w:r>
      <w:r w:rsidRPr="00EA083B">
        <w:t>”</w:t>
      </w:r>
      <w:r w:rsidRPr="00EA083B">
        <w:t>等重大政策措施，都是保</w:t>
      </w:r>
      <w:r w:rsidRPr="00EA083B">
        <w:lastRenderedPageBreak/>
        <w:t>障和促进</w:t>
      </w:r>
      <w:r w:rsidRPr="00EA083B">
        <w:t>“</w:t>
      </w:r>
      <w:r w:rsidRPr="00EA083B">
        <w:t>十三五</w:t>
      </w:r>
      <w:r w:rsidRPr="00EA083B">
        <w:t>”</w:t>
      </w:r>
      <w:r w:rsidRPr="00EA083B">
        <w:t>经济社会发展的重大机遇。省上提出着力打造转型升级大环境、向西开放大门户、物流集散大枢纽、清洁能源大基地、文明传承大平台、生态安全大屏障，为</w:t>
      </w:r>
      <w:r w:rsidR="00B400C9" w:rsidRPr="00EA083B">
        <w:rPr>
          <w:rFonts w:hint="eastAsia"/>
        </w:rPr>
        <w:t>积石山</w:t>
      </w:r>
      <w:r w:rsidRPr="00EA083B">
        <w:t>县发挥优势培育产业、抢抓机遇加快发展提供了重大契机。推进临夏回族自治州</w:t>
      </w:r>
      <w:r w:rsidRPr="00EA083B">
        <w:t>“</w:t>
      </w:r>
      <w:r w:rsidRPr="00EA083B">
        <w:t>依托藏区大市场、融入兰州都市圈</w:t>
      </w:r>
      <w:r w:rsidRPr="00EA083B">
        <w:t>”</w:t>
      </w:r>
      <w:r w:rsidRPr="00EA083B">
        <w:t>的发展要求，</w:t>
      </w:r>
      <w:r w:rsidR="00B400C9" w:rsidRPr="00EA083B">
        <w:rPr>
          <w:rFonts w:hint="eastAsia"/>
        </w:rPr>
        <w:t>积石山县</w:t>
      </w:r>
      <w:r w:rsidRPr="00EA083B">
        <w:t>土地利用面临着新的形势。</w:t>
      </w:r>
    </w:p>
    <w:p w:rsidR="00B4184B" w:rsidRPr="00EA083B" w:rsidRDefault="007F176E" w:rsidP="002E0562">
      <w:pPr>
        <w:pStyle w:val="3"/>
        <w:ind w:firstLine="562"/>
      </w:pPr>
      <w:r w:rsidRPr="00EA083B">
        <w:rPr>
          <w:rFonts w:hint="eastAsia"/>
        </w:rPr>
        <w:t>3</w:t>
      </w:r>
      <w:r w:rsidR="0007512D" w:rsidRPr="00EA083B">
        <w:t>、</w:t>
      </w:r>
      <w:r w:rsidR="004A0C5B" w:rsidRPr="00EA083B">
        <w:rPr>
          <w:rFonts w:hint="eastAsia"/>
        </w:rPr>
        <w:t>积石山县</w:t>
      </w:r>
      <w:r w:rsidR="00B4184B" w:rsidRPr="00EA083B">
        <w:t>城乡融合发展战略的继续推进</w:t>
      </w:r>
    </w:p>
    <w:p w:rsidR="00620897" w:rsidRPr="00EA083B" w:rsidRDefault="00B4184B" w:rsidP="00B4184B">
      <w:pPr>
        <w:ind w:firstLine="560"/>
      </w:pPr>
      <w:r w:rsidRPr="00EA083B">
        <w:t>城乡融合发展战略是落实党中央、国务院</w:t>
      </w:r>
      <w:r w:rsidRPr="00EA083B">
        <w:t>“</w:t>
      </w:r>
      <w:r w:rsidRPr="00EA083B">
        <w:t>统筹城乡发展、加快形成城乡经济社会一体化新格局</w:t>
      </w:r>
      <w:r w:rsidRPr="00EA083B">
        <w:t>”</w:t>
      </w:r>
      <w:r w:rsidRPr="00EA083B">
        <w:t>的重大战略部署，以及省委、省政府</w:t>
      </w:r>
      <w:r w:rsidRPr="00EA083B">
        <w:t>“</w:t>
      </w:r>
      <w:r w:rsidRPr="00EA083B">
        <w:t>中心带动、两翼齐飞、组团发展、整体推进</w:t>
      </w:r>
      <w:r w:rsidRPr="00EA083B">
        <w:t>”</w:t>
      </w:r>
      <w:r w:rsidRPr="00EA083B">
        <w:t>的区域发展战略，在认清全</w:t>
      </w:r>
      <w:r w:rsidR="004A0C5B" w:rsidRPr="00EA083B">
        <w:rPr>
          <w:rFonts w:hint="eastAsia"/>
        </w:rPr>
        <w:t>省</w:t>
      </w:r>
      <w:r w:rsidRPr="00EA083B">
        <w:t>实际情况的基础上提出的。</w:t>
      </w:r>
      <w:bookmarkStart w:id="48" w:name="_Toc384798812"/>
    </w:p>
    <w:p w:rsidR="00B4184B" w:rsidRPr="00EA083B" w:rsidRDefault="00B4184B" w:rsidP="00B4184B">
      <w:pPr>
        <w:ind w:firstLine="560"/>
        <w:rPr>
          <w:szCs w:val="28"/>
        </w:rPr>
      </w:pPr>
      <w:r w:rsidRPr="00EA083B">
        <w:rPr>
          <w:szCs w:val="28"/>
        </w:rPr>
        <w:t>随着城乡融合发展战略的深入推进，</w:t>
      </w:r>
      <w:r w:rsidR="006D304F" w:rsidRPr="00EA083B">
        <w:rPr>
          <w:szCs w:val="28"/>
        </w:rPr>
        <w:t>积石山县</w:t>
      </w:r>
      <w:r w:rsidRPr="00EA083B">
        <w:rPr>
          <w:szCs w:val="28"/>
        </w:rPr>
        <w:t>将进一步统筹城乡基础设施建设，加快基础设施向农村延伸；加快农业现代化进程，提升现代农业发展水平；推进社会主义新农村建设，进一步扩大</w:t>
      </w:r>
      <w:r w:rsidRPr="00EA083B">
        <w:rPr>
          <w:bCs/>
        </w:rPr>
        <w:t>新型农村社</w:t>
      </w:r>
      <w:r w:rsidRPr="00EA083B">
        <w:rPr>
          <w:szCs w:val="28"/>
        </w:rPr>
        <w:t>区建设受益范围，提高小城镇对农村地区的基本公共服务水平，深入推进</w:t>
      </w:r>
      <w:r w:rsidR="007F176E" w:rsidRPr="00EA083B">
        <w:t>落实全省</w:t>
      </w:r>
      <w:r w:rsidR="007F176E" w:rsidRPr="00EA083B">
        <w:t>“1236”</w:t>
      </w:r>
      <w:r w:rsidR="007F176E" w:rsidRPr="00EA083B">
        <w:t>、</w:t>
      </w:r>
      <w:r w:rsidR="007F176E" w:rsidRPr="00EA083B">
        <w:t xml:space="preserve"> </w:t>
      </w:r>
      <w:r w:rsidR="007F176E" w:rsidRPr="00EA083B">
        <w:t>全州</w:t>
      </w:r>
      <w:r w:rsidR="007F176E" w:rsidRPr="00EA083B">
        <w:t>“4155”</w:t>
      </w:r>
      <w:r w:rsidR="007F176E" w:rsidRPr="00EA083B">
        <w:t>扶贫攻坚</w:t>
      </w:r>
      <w:r w:rsidRPr="00EA083B">
        <w:rPr>
          <w:szCs w:val="28"/>
        </w:rPr>
        <w:t>行动，继续做好贫困群众易地扶贫搬迁工作</w:t>
      </w:r>
      <w:bookmarkStart w:id="49" w:name="_Toc328"/>
      <w:bookmarkEnd w:id="48"/>
      <w:r w:rsidRPr="00EA083B">
        <w:rPr>
          <w:szCs w:val="28"/>
        </w:rPr>
        <w:t>。同时，始终坚持</w:t>
      </w:r>
      <w:r w:rsidR="003E56AF" w:rsidRPr="00EA083B">
        <w:rPr>
          <w:rFonts w:hint="eastAsia"/>
          <w:szCs w:val="28"/>
        </w:rPr>
        <w:t>民族团结可持续发展</w:t>
      </w:r>
      <w:r w:rsidRPr="00EA083B">
        <w:rPr>
          <w:szCs w:val="28"/>
        </w:rPr>
        <w:t>战略，做大做</w:t>
      </w:r>
      <w:proofErr w:type="gramStart"/>
      <w:r w:rsidRPr="00EA083B">
        <w:rPr>
          <w:szCs w:val="28"/>
        </w:rPr>
        <w:t>强具有</w:t>
      </w:r>
      <w:proofErr w:type="gramEnd"/>
      <w:r w:rsidRPr="00EA083B">
        <w:rPr>
          <w:szCs w:val="28"/>
        </w:rPr>
        <w:t>特色的重点优势</w:t>
      </w:r>
      <w:bookmarkEnd w:id="49"/>
      <w:r w:rsidRPr="00EA083B">
        <w:rPr>
          <w:szCs w:val="28"/>
        </w:rPr>
        <w:t>经济，增强城市对社会经济发展的辐射带动力，加速推进全</w:t>
      </w:r>
      <w:r w:rsidR="003E56AF" w:rsidRPr="00EA083B">
        <w:rPr>
          <w:rFonts w:hint="eastAsia"/>
          <w:szCs w:val="28"/>
        </w:rPr>
        <w:t>县</w:t>
      </w:r>
      <w:r w:rsidRPr="00EA083B">
        <w:rPr>
          <w:szCs w:val="28"/>
        </w:rPr>
        <w:t>城乡一体化进程。</w:t>
      </w:r>
    </w:p>
    <w:p w:rsidR="0049574D" w:rsidRPr="00EA083B" w:rsidRDefault="007F176E" w:rsidP="002E0562">
      <w:pPr>
        <w:pStyle w:val="3"/>
        <w:ind w:firstLine="562"/>
      </w:pPr>
      <w:r w:rsidRPr="00EA083B">
        <w:rPr>
          <w:rFonts w:hint="eastAsia"/>
        </w:rPr>
        <w:t>4</w:t>
      </w:r>
      <w:r w:rsidR="0007512D" w:rsidRPr="00EA083B">
        <w:t>、</w:t>
      </w:r>
      <w:r w:rsidR="00AC5FE0" w:rsidRPr="00EA083B">
        <w:rPr>
          <w:rFonts w:cs="仿宋_GB2312" w:hint="eastAsia"/>
        </w:rPr>
        <w:t>抢抓“</w:t>
      </w:r>
      <w:r w:rsidR="00AC5FE0" w:rsidRPr="00EA083B">
        <w:t>6873</w:t>
      </w:r>
      <w:r w:rsidR="00AC5FE0" w:rsidRPr="00EA083B">
        <w:rPr>
          <w:rFonts w:cs="仿宋_GB2312" w:hint="eastAsia"/>
        </w:rPr>
        <w:t>”交通突破</w:t>
      </w:r>
      <w:r w:rsidR="00C45F88" w:rsidRPr="00EA083B">
        <w:rPr>
          <w:rFonts w:cs="仿宋_GB2312" w:hint="eastAsia"/>
        </w:rPr>
        <w:t>等一系列战略规划</w:t>
      </w:r>
    </w:p>
    <w:p w:rsidR="0049574D" w:rsidRPr="00EA083B" w:rsidRDefault="006D304F" w:rsidP="0049574D">
      <w:pPr>
        <w:ind w:firstLine="560"/>
      </w:pPr>
      <w:r w:rsidRPr="00EA083B">
        <w:t>积石山县</w:t>
      </w:r>
      <w:r w:rsidR="00BE6E20" w:rsidRPr="00EA083B">
        <w:t>认真实施战略规划，</w:t>
      </w:r>
      <w:r w:rsidR="00C45F88" w:rsidRPr="00EA083B">
        <w:rPr>
          <w:rFonts w:cs="仿宋_GB2312" w:hint="eastAsia"/>
        </w:rPr>
        <w:t>积极争取临夏至大河家、临夏市</w:t>
      </w:r>
      <w:r w:rsidR="00C45F88" w:rsidRPr="00EA083B">
        <w:rPr>
          <w:rFonts w:cs="仿宋_GB2312" w:hint="eastAsia"/>
        </w:rPr>
        <w:lastRenderedPageBreak/>
        <w:t>至安集等公路建设项目，全力抓好国道、省道建设和景点公路、通村、入户道路升级改造，改善路网结构，提升通行能力。同时</w:t>
      </w:r>
      <w:r w:rsidR="00323DF1" w:rsidRPr="00EA083B">
        <w:rPr>
          <w:rFonts w:cs="仿宋_GB2312" w:hint="eastAsia"/>
        </w:rPr>
        <w:t>继续推进积石山水系连通工程、杨家峡调蓄水池工程、银川河等小河流治理，建设一批设防标准较高的堤防工程；继续争取和实施农村饮水安全巩固提升工程，加强灌区改扩建工程等农田水利工程建设。</w:t>
      </w:r>
    </w:p>
    <w:p w:rsidR="00404599" w:rsidRPr="00EA083B" w:rsidRDefault="007F176E" w:rsidP="00DF7DB3">
      <w:pPr>
        <w:pStyle w:val="3"/>
        <w:ind w:firstLineChars="120" w:firstLine="337"/>
      </w:pPr>
      <w:r w:rsidRPr="00EA083B">
        <w:rPr>
          <w:rFonts w:hint="eastAsia"/>
        </w:rPr>
        <w:t>5</w:t>
      </w:r>
      <w:r w:rsidR="0007512D" w:rsidRPr="00EA083B">
        <w:t>、</w:t>
      </w:r>
      <w:r w:rsidR="00323DF1" w:rsidRPr="00EA083B">
        <w:rPr>
          <w:rFonts w:hint="eastAsia"/>
        </w:rPr>
        <w:t>总体布局基础设施建设，努力保障重点建设项目</w:t>
      </w:r>
    </w:p>
    <w:p w:rsidR="0007512D" w:rsidRPr="00EA083B" w:rsidRDefault="00323DF1" w:rsidP="003E56AF">
      <w:pPr>
        <w:ind w:firstLineChars="250" w:firstLine="700"/>
        <w:rPr>
          <w:rFonts w:cs="仿宋_GB2312"/>
        </w:rPr>
      </w:pPr>
      <w:r w:rsidRPr="00EA083B">
        <w:rPr>
          <w:rFonts w:cs="仿宋_GB2312" w:hint="eastAsia"/>
        </w:rPr>
        <w:t>积石山县经济社会发展对建设用地的需求大幅增加，在省市重大战略政策调整下，强化</w:t>
      </w:r>
      <w:hyperlink r:id="rId22" w:tgtFrame="http://zhidao.baidu.com/question/_blank" w:history="1">
        <w:r w:rsidRPr="00EA083B">
          <w:rPr>
            <w:rFonts w:cs="仿宋_GB2312" w:hint="eastAsia"/>
          </w:rPr>
          <w:t>城乡建设</w:t>
        </w:r>
      </w:hyperlink>
      <w:r w:rsidRPr="00EA083B">
        <w:rPr>
          <w:rFonts w:cs="仿宋_GB2312" w:hint="eastAsia"/>
        </w:rPr>
        <w:t>、</w:t>
      </w:r>
      <w:hyperlink r:id="rId23" w:tgtFrame="http://zhidao.baidu.com/question/_blank" w:history="1">
        <w:r w:rsidRPr="00EA083B">
          <w:rPr>
            <w:rFonts w:cs="仿宋_GB2312" w:hint="eastAsia"/>
          </w:rPr>
          <w:t>土地利用</w:t>
        </w:r>
      </w:hyperlink>
      <w:r w:rsidRPr="00EA083B">
        <w:rPr>
          <w:rFonts w:cs="仿宋_GB2312" w:hint="eastAsia"/>
        </w:rPr>
        <w:t>、环境保护、文物保护、林地保护、综合交通、水资源、</w:t>
      </w:r>
      <w:hyperlink r:id="rId24" w:tgtFrame="http://zhidao.baidu.com/question/_blank" w:history="1">
        <w:r w:rsidRPr="00EA083B">
          <w:rPr>
            <w:rFonts w:cs="仿宋_GB2312" w:hint="eastAsia"/>
          </w:rPr>
          <w:t>文化旅游</w:t>
        </w:r>
      </w:hyperlink>
      <w:r w:rsidRPr="00EA083B">
        <w:rPr>
          <w:rFonts w:cs="仿宋_GB2312" w:hint="eastAsia"/>
        </w:rPr>
        <w:t>、</w:t>
      </w:r>
      <w:hyperlink r:id="rId25" w:tgtFrame="http://zhidao.baidu.com/question/_blank" w:history="1">
        <w:r w:rsidRPr="00EA083B">
          <w:rPr>
            <w:rFonts w:cs="仿宋_GB2312" w:hint="eastAsia"/>
          </w:rPr>
          <w:t>社会事业</w:t>
        </w:r>
      </w:hyperlink>
      <w:r w:rsidRPr="00EA083B">
        <w:rPr>
          <w:rFonts w:cs="仿宋_GB2312" w:hint="eastAsia"/>
        </w:rPr>
        <w:t>等各类规划的衔接，</w:t>
      </w:r>
      <w:r w:rsidR="00B34307" w:rsidRPr="00EA083B">
        <w:rPr>
          <w:rFonts w:cs="仿宋_GB2312" w:hint="eastAsia"/>
        </w:rPr>
        <w:t>确保“多规”确定的保护性空间、开发边界、城市规模等重要空间参数一致，并在统一的空间信息平台上建立控制线体系，以实现优化空间布局、有效配置土地资源、提高政府空间管控水平和治理能力，秉承“生态为基、发展为要、民生为本”的指导原则，创新完善“统筹城乡一体发展、建设生态美丽积石山县”的总体思路，扬长避短，顺势而为，打造美丽乡村升级版，培育乡村旅游大产业，建设生态旅游大景区，服务</w:t>
      </w:r>
      <w:proofErr w:type="gramStart"/>
      <w:r w:rsidR="00B34307" w:rsidRPr="00EA083B">
        <w:rPr>
          <w:rFonts w:cs="仿宋_GB2312" w:hint="eastAsia"/>
        </w:rPr>
        <w:t>扶持好临大</w:t>
      </w:r>
      <w:proofErr w:type="gramEnd"/>
      <w:r w:rsidR="00B34307" w:rsidRPr="00EA083B">
        <w:rPr>
          <w:rFonts w:cs="仿宋_GB2312" w:hint="eastAsia"/>
        </w:rPr>
        <w:t>高速公路、沿黄一级公路、</w:t>
      </w:r>
      <w:proofErr w:type="gramStart"/>
      <w:r w:rsidR="00B34307" w:rsidRPr="00EA083B">
        <w:rPr>
          <w:rFonts w:cs="仿宋_GB2312" w:hint="eastAsia"/>
        </w:rPr>
        <w:t>大河家至</w:t>
      </w:r>
      <w:proofErr w:type="gramEnd"/>
      <w:r w:rsidR="00B34307" w:rsidRPr="00EA083B">
        <w:rPr>
          <w:rFonts w:cs="仿宋_GB2312" w:hint="eastAsia"/>
        </w:rPr>
        <w:t>卧龙沟二级旅游公路、银川至朱潘二级公路、</w:t>
      </w:r>
      <w:proofErr w:type="gramStart"/>
      <w:r w:rsidR="00B34307" w:rsidRPr="00EA083B">
        <w:rPr>
          <w:rFonts w:cs="仿宋_GB2312" w:hint="eastAsia"/>
        </w:rPr>
        <w:t>大河家至炳</w:t>
      </w:r>
      <w:proofErr w:type="gramEnd"/>
      <w:r w:rsidR="00B34307" w:rsidRPr="00EA083B">
        <w:rPr>
          <w:rFonts w:cs="仿宋_GB2312" w:hint="eastAsia"/>
        </w:rPr>
        <w:t>灵电站航运工程等工程建设，加快推进“一区、一园”建设进度，确保城区供热、特殊教育学校建设、</w:t>
      </w:r>
      <w:proofErr w:type="gramStart"/>
      <w:r w:rsidR="00B34307" w:rsidRPr="00EA083B">
        <w:rPr>
          <w:rFonts w:cs="仿宋_GB2312" w:hint="eastAsia"/>
        </w:rPr>
        <w:t>大墩峡旅游</w:t>
      </w:r>
      <w:proofErr w:type="gramEnd"/>
      <w:r w:rsidR="00B34307" w:rsidRPr="00EA083B">
        <w:rPr>
          <w:rFonts w:cs="仿宋_GB2312" w:hint="eastAsia"/>
        </w:rPr>
        <w:t>景区建设等重点项目建设将达到建设用地需求高峰期，未来几年积石山县发展土地资源将面临严峻考验。</w:t>
      </w:r>
    </w:p>
    <w:p w:rsidR="00003B11" w:rsidRPr="00EA083B" w:rsidRDefault="007F176E" w:rsidP="002E0562">
      <w:pPr>
        <w:ind w:firstLine="562"/>
        <w:rPr>
          <w:b/>
          <w:szCs w:val="28"/>
        </w:rPr>
      </w:pPr>
      <w:r w:rsidRPr="00EA083B">
        <w:rPr>
          <w:rFonts w:hint="eastAsia"/>
          <w:b/>
          <w:szCs w:val="28"/>
        </w:rPr>
        <w:lastRenderedPageBreak/>
        <w:t>6</w:t>
      </w:r>
      <w:r w:rsidR="00003B11" w:rsidRPr="00EA083B">
        <w:rPr>
          <w:b/>
          <w:szCs w:val="28"/>
        </w:rPr>
        <w:t>、</w:t>
      </w:r>
      <w:r w:rsidR="002766A9" w:rsidRPr="00EA083B">
        <w:rPr>
          <w:rFonts w:hint="eastAsia"/>
          <w:b/>
          <w:szCs w:val="28"/>
        </w:rPr>
        <w:t>结合积石山县多民族特点，统筹规划，重点扶持少数民族产业发展</w:t>
      </w:r>
    </w:p>
    <w:p w:rsidR="00D54833" w:rsidRPr="00EA083B" w:rsidRDefault="00E13983" w:rsidP="00E13983">
      <w:pPr>
        <w:ind w:firstLine="560"/>
        <w:rPr>
          <w:rFonts w:cs="仿宋_GB2312"/>
        </w:rPr>
      </w:pPr>
      <w:r w:rsidRPr="00EA083B">
        <w:rPr>
          <w:rFonts w:cs="仿宋_GB2312" w:hint="eastAsia"/>
        </w:rPr>
        <w:t>积石山县是多民族聚居地，县域内聚居生活少数民族有回族、东乡族、撒拉族等少数民族，</w:t>
      </w:r>
      <w:r w:rsidR="00D54833" w:rsidRPr="00EA083B">
        <w:rPr>
          <w:rFonts w:cs="仿宋_GB2312" w:hint="eastAsia"/>
        </w:rPr>
        <w:t>积石山县作为全国主要的保安族聚居地，深入</w:t>
      </w:r>
      <w:r w:rsidRPr="00EA083B">
        <w:rPr>
          <w:rFonts w:cs="仿宋_GB2312" w:hint="eastAsia"/>
        </w:rPr>
        <w:t>落实少数民族政策，加强民族团结，</w:t>
      </w:r>
      <w:r w:rsidRPr="00EA083B">
        <w:rPr>
          <w:rFonts w:cs="仿宋_GB2312"/>
        </w:rPr>
        <w:t>为建设富裕文明和谐的</w:t>
      </w:r>
      <w:r w:rsidR="00D54833" w:rsidRPr="00EA083B">
        <w:rPr>
          <w:rFonts w:cs="仿宋_GB2312" w:hint="eastAsia"/>
        </w:rPr>
        <w:t>新积石而努力。</w:t>
      </w:r>
    </w:p>
    <w:p w:rsidR="00D54833" w:rsidRPr="00EA083B" w:rsidRDefault="00D54833" w:rsidP="00E13983">
      <w:pPr>
        <w:ind w:firstLine="560"/>
        <w:rPr>
          <w:rFonts w:cs="仿宋_GB2312"/>
        </w:rPr>
      </w:pPr>
      <w:r w:rsidRPr="00EA083B">
        <w:rPr>
          <w:rFonts w:cs="仿宋_GB2312" w:hint="eastAsia"/>
        </w:rPr>
        <w:t>为巩固实现少数民族政策，积石山县在</w:t>
      </w:r>
      <w:proofErr w:type="gramStart"/>
      <w:r w:rsidRPr="00EA083B">
        <w:rPr>
          <w:rFonts w:cs="仿宋_GB2312" w:hint="eastAsia"/>
        </w:rPr>
        <w:t>大河家</w:t>
      </w:r>
      <w:proofErr w:type="gramEnd"/>
      <w:r w:rsidRPr="00EA083B">
        <w:rPr>
          <w:rFonts w:cs="仿宋_GB2312" w:hint="eastAsia"/>
        </w:rPr>
        <w:t>镇、</w:t>
      </w:r>
      <w:proofErr w:type="gramStart"/>
      <w:r w:rsidRPr="00EA083B">
        <w:rPr>
          <w:rFonts w:cs="仿宋_GB2312" w:hint="eastAsia"/>
        </w:rPr>
        <w:t>吹麻滩</w:t>
      </w:r>
      <w:proofErr w:type="gramEnd"/>
      <w:r w:rsidRPr="00EA083B">
        <w:rPr>
          <w:rFonts w:cs="仿宋_GB2312" w:hint="eastAsia"/>
        </w:rPr>
        <w:t>镇等乡镇积极扶</w:t>
      </w:r>
      <w:r w:rsidR="00DF7DB3" w:rsidRPr="00EA083B">
        <w:rPr>
          <w:rFonts w:cs="仿宋_GB2312" w:hint="eastAsia"/>
        </w:rPr>
        <w:t>持</w:t>
      </w:r>
      <w:r w:rsidRPr="00EA083B">
        <w:rPr>
          <w:rFonts w:cs="仿宋_GB2312" w:hint="eastAsia"/>
        </w:rPr>
        <w:t>民族企业，扶持建设</w:t>
      </w:r>
      <w:proofErr w:type="gramStart"/>
      <w:r w:rsidRPr="00EA083B">
        <w:rPr>
          <w:rFonts w:cs="仿宋_GB2312" w:hint="eastAsia"/>
        </w:rPr>
        <w:t>大河家</w:t>
      </w:r>
      <w:proofErr w:type="gramEnd"/>
      <w:r w:rsidRPr="00EA083B">
        <w:rPr>
          <w:rFonts w:cs="仿宋_GB2312" w:hint="eastAsia"/>
        </w:rPr>
        <w:t>保安腰刀厂、清真食品加工厂、民俗饭店等一些民营企业，并大力发展民俗旅游产业，规划建设保安三</w:t>
      </w:r>
      <w:proofErr w:type="gramStart"/>
      <w:r w:rsidRPr="00EA083B">
        <w:rPr>
          <w:rFonts w:cs="仿宋_GB2312" w:hint="eastAsia"/>
        </w:rPr>
        <w:t>庄特色</w:t>
      </w:r>
      <w:proofErr w:type="gramEnd"/>
      <w:r w:rsidRPr="00EA083B">
        <w:rPr>
          <w:rFonts w:cs="仿宋_GB2312" w:hint="eastAsia"/>
        </w:rPr>
        <w:t>村寨等民俗旅游项目，</w:t>
      </w:r>
      <w:r w:rsidR="00DB7DCE" w:rsidRPr="00EA083B">
        <w:rPr>
          <w:rFonts w:cs="仿宋_GB2312" w:hint="eastAsia"/>
        </w:rPr>
        <w:t>以点带面形成</w:t>
      </w:r>
      <w:r w:rsidRPr="00EA083B">
        <w:rPr>
          <w:rFonts w:cs="仿宋_GB2312" w:hint="eastAsia"/>
        </w:rPr>
        <w:t>区域发展，保障</w:t>
      </w:r>
      <w:r w:rsidR="00DB7DCE" w:rsidRPr="00EA083B">
        <w:rPr>
          <w:rFonts w:cs="仿宋_GB2312" w:hint="eastAsia"/>
        </w:rPr>
        <w:t>了</w:t>
      </w:r>
      <w:r w:rsidRPr="00EA083B">
        <w:rPr>
          <w:rFonts w:cs="仿宋_GB2312" w:hint="eastAsia"/>
        </w:rPr>
        <w:t>民族和谐、团结</w:t>
      </w:r>
      <w:r w:rsidR="00DB7DCE" w:rsidRPr="00EA083B">
        <w:rPr>
          <w:rFonts w:cs="仿宋_GB2312" w:hint="eastAsia"/>
        </w:rPr>
        <w:t>政策的落实</w:t>
      </w:r>
      <w:r w:rsidRPr="00EA083B">
        <w:rPr>
          <w:rFonts w:cs="仿宋_GB2312" w:hint="eastAsia"/>
        </w:rPr>
        <w:t>。</w:t>
      </w:r>
    </w:p>
    <w:p w:rsidR="00524516" w:rsidRPr="00EA083B" w:rsidRDefault="00BC6080" w:rsidP="00F00C82">
      <w:pPr>
        <w:pStyle w:val="1"/>
        <w:rPr>
          <w:rStyle w:val="a8"/>
          <w:color w:val="auto"/>
          <w:u w:val="none"/>
        </w:rPr>
      </w:pPr>
      <w:bookmarkStart w:id="50" w:name="_Toc499034708"/>
      <w:r w:rsidRPr="00EA083B">
        <w:t>三、</w:t>
      </w:r>
      <w:r w:rsidR="00EB5686" w:rsidRPr="00EA083B">
        <w:t>指标</w:t>
      </w:r>
      <w:r w:rsidR="00222435" w:rsidRPr="00EA083B">
        <w:t>调整</w:t>
      </w:r>
      <w:r w:rsidR="00424D19" w:rsidRPr="00EA083B">
        <w:t>与布局优化</w:t>
      </w:r>
      <w:bookmarkEnd w:id="50"/>
    </w:p>
    <w:p w:rsidR="008B492C" w:rsidRPr="00EA083B" w:rsidRDefault="00BC6080" w:rsidP="00BC6080">
      <w:pPr>
        <w:pStyle w:val="2"/>
        <w:jc w:val="left"/>
      </w:pPr>
      <w:bookmarkStart w:id="51" w:name="_Toc499034709"/>
      <w:r w:rsidRPr="00EA083B">
        <w:t>（</w:t>
      </w:r>
      <w:r w:rsidR="00222435" w:rsidRPr="00EA083B">
        <w:t>一</w:t>
      </w:r>
      <w:r w:rsidRPr="00EA083B">
        <w:t>）</w:t>
      </w:r>
      <w:r w:rsidR="00BE2F66" w:rsidRPr="00EA083B">
        <w:t>调整完善指标</w:t>
      </w:r>
      <w:bookmarkEnd w:id="51"/>
    </w:p>
    <w:p w:rsidR="00C203E7" w:rsidRPr="00EA083B" w:rsidRDefault="00C203E7" w:rsidP="00C203E7">
      <w:pPr>
        <w:ind w:firstLine="560"/>
        <w:jc w:val="left"/>
        <w:rPr>
          <w:szCs w:val="28"/>
        </w:rPr>
      </w:pPr>
      <w:bookmarkStart w:id="52" w:name="_Toc96334562"/>
      <w:r w:rsidRPr="00EA083B">
        <w:rPr>
          <w:szCs w:val="28"/>
        </w:rPr>
        <w:t>根据《</w:t>
      </w:r>
      <w:r w:rsidR="006D304F" w:rsidRPr="00EA083B">
        <w:rPr>
          <w:szCs w:val="28"/>
        </w:rPr>
        <w:t>临夏州</w:t>
      </w:r>
      <w:r w:rsidRPr="00EA083B">
        <w:rPr>
          <w:szCs w:val="28"/>
        </w:rPr>
        <w:t>土地利用总体规划（</w:t>
      </w:r>
      <w:r w:rsidRPr="00EA083B">
        <w:rPr>
          <w:szCs w:val="28"/>
        </w:rPr>
        <w:t>2006</w:t>
      </w:r>
      <w:r w:rsidR="003B78C4" w:rsidRPr="00EA083B">
        <w:rPr>
          <w:szCs w:val="28"/>
        </w:rPr>
        <w:t>—</w:t>
      </w:r>
      <w:r w:rsidRPr="00EA083B">
        <w:rPr>
          <w:szCs w:val="28"/>
        </w:rPr>
        <w:t>2020</w:t>
      </w:r>
      <w:r w:rsidRPr="00EA083B">
        <w:rPr>
          <w:szCs w:val="28"/>
        </w:rPr>
        <w:t>年）调整完善方案》</w:t>
      </w:r>
      <w:r w:rsidR="00BE2F66" w:rsidRPr="00EA083B">
        <w:rPr>
          <w:szCs w:val="28"/>
        </w:rPr>
        <w:t>下达指标</w:t>
      </w:r>
      <w:r w:rsidRPr="00EA083B">
        <w:rPr>
          <w:szCs w:val="28"/>
        </w:rPr>
        <w:t>，全</w:t>
      </w:r>
      <w:r w:rsidR="00AF3FE6" w:rsidRPr="00EA083B">
        <w:rPr>
          <w:rFonts w:hint="eastAsia"/>
          <w:szCs w:val="28"/>
        </w:rPr>
        <w:t>县</w:t>
      </w:r>
      <w:r w:rsidRPr="00EA083B">
        <w:rPr>
          <w:szCs w:val="28"/>
        </w:rPr>
        <w:t>至</w:t>
      </w:r>
      <w:r w:rsidRPr="00EA083B">
        <w:rPr>
          <w:szCs w:val="28"/>
        </w:rPr>
        <w:t>2020</w:t>
      </w:r>
      <w:r w:rsidRPr="00EA083B">
        <w:rPr>
          <w:szCs w:val="28"/>
        </w:rPr>
        <w:t>年耕地保有量</w:t>
      </w:r>
      <w:r w:rsidR="00D75CC5" w:rsidRPr="00EA083B">
        <w:rPr>
          <w:rFonts w:hint="eastAsia"/>
          <w:szCs w:val="28"/>
        </w:rPr>
        <w:t>33773</w:t>
      </w:r>
      <w:r w:rsidR="00EA083B">
        <w:rPr>
          <w:rFonts w:hint="eastAsia"/>
          <w:szCs w:val="28"/>
        </w:rPr>
        <w:t>.00</w:t>
      </w:r>
      <w:r w:rsidR="00344397" w:rsidRPr="00EA083B">
        <w:rPr>
          <w:szCs w:val="28"/>
        </w:rPr>
        <w:t>公顷</w:t>
      </w:r>
      <w:r w:rsidRPr="00EA083B">
        <w:rPr>
          <w:szCs w:val="28"/>
        </w:rPr>
        <w:t>，基本农田保护面积</w:t>
      </w:r>
      <w:r w:rsidR="00D75CC5" w:rsidRPr="00EA083B">
        <w:rPr>
          <w:rFonts w:hint="eastAsia"/>
          <w:szCs w:val="28"/>
        </w:rPr>
        <w:t>27700</w:t>
      </w:r>
      <w:r w:rsidR="00EA083B">
        <w:rPr>
          <w:rFonts w:hint="eastAsia"/>
          <w:szCs w:val="28"/>
        </w:rPr>
        <w:t>.00</w:t>
      </w:r>
      <w:r w:rsidR="00344397" w:rsidRPr="00EA083B">
        <w:rPr>
          <w:szCs w:val="28"/>
        </w:rPr>
        <w:t>公顷</w:t>
      </w:r>
      <w:r w:rsidRPr="00EA083B">
        <w:rPr>
          <w:szCs w:val="28"/>
        </w:rPr>
        <w:t>，建设用地总规模</w:t>
      </w:r>
      <w:r w:rsidR="00D75CC5" w:rsidRPr="00EA083B">
        <w:rPr>
          <w:rFonts w:hint="eastAsia"/>
          <w:szCs w:val="28"/>
        </w:rPr>
        <w:t>4</w:t>
      </w:r>
      <w:r w:rsidR="00FC69E4" w:rsidRPr="00EA083B">
        <w:rPr>
          <w:rFonts w:hint="eastAsia"/>
          <w:szCs w:val="28"/>
        </w:rPr>
        <w:t>745.00</w:t>
      </w:r>
      <w:r w:rsidRPr="00EA083B">
        <w:rPr>
          <w:szCs w:val="28"/>
        </w:rPr>
        <w:t>公顷，城乡建设用地控制规模</w:t>
      </w:r>
      <w:r w:rsidR="00FC69E4" w:rsidRPr="00EA083B">
        <w:rPr>
          <w:rFonts w:hint="eastAsia"/>
          <w:szCs w:val="28"/>
        </w:rPr>
        <w:t>4302.26</w:t>
      </w:r>
      <w:r w:rsidRPr="00EA083B">
        <w:rPr>
          <w:szCs w:val="28"/>
        </w:rPr>
        <w:t>公顷，</w:t>
      </w:r>
      <w:r w:rsidR="00CA0120" w:rsidRPr="00EA083B">
        <w:rPr>
          <w:szCs w:val="28"/>
        </w:rPr>
        <w:t>城镇工矿用地规模</w:t>
      </w:r>
      <w:r w:rsidR="00FC69E4" w:rsidRPr="00EA083B">
        <w:rPr>
          <w:rFonts w:hint="eastAsia"/>
          <w:szCs w:val="28"/>
        </w:rPr>
        <w:t>770.40</w:t>
      </w:r>
      <w:r w:rsidR="00344397" w:rsidRPr="00EA083B">
        <w:rPr>
          <w:szCs w:val="28"/>
        </w:rPr>
        <w:t>公顷，</w:t>
      </w:r>
      <w:r w:rsidR="00CA0120" w:rsidRPr="00EA083B">
        <w:rPr>
          <w:szCs w:val="28"/>
        </w:rPr>
        <w:t>交通水利及其他建设用地规模</w:t>
      </w:r>
      <w:r w:rsidR="00FC69E4" w:rsidRPr="00EA083B">
        <w:rPr>
          <w:rFonts w:hint="eastAsia"/>
          <w:szCs w:val="28"/>
        </w:rPr>
        <w:t>442.74</w:t>
      </w:r>
      <w:r w:rsidR="00CA0120" w:rsidRPr="00EA083B">
        <w:rPr>
          <w:szCs w:val="28"/>
        </w:rPr>
        <w:t>公顷，</w:t>
      </w:r>
      <w:r w:rsidRPr="00EA083B">
        <w:rPr>
          <w:szCs w:val="28"/>
        </w:rPr>
        <w:t>新增建设用地</w:t>
      </w:r>
      <w:r w:rsidR="00FC69E4" w:rsidRPr="00EA083B">
        <w:rPr>
          <w:rFonts w:hint="eastAsia"/>
          <w:szCs w:val="28"/>
        </w:rPr>
        <w:t>483.08</w:t>
      </w:r>
      <w:r w:rsidRPr="00EA083B">
        <w:rPr>
          <w:szCs w:val="28"/>
        </w:rPr>
        <w:t>公顷，新增建设占用耕地</w:t>
      </w:r>
      <w:r w:rsidR="00FC69E4" w:rsidRPr="00EA083B">
        <w:rPr>
          <w:rFonts w:hint="eastAsia"/>
          <w:szCs w:val="28"/>
        </w:rPr>
        <w:t>401.13</w:t>
      </w:r>
      <w:r w:rsidR="00CA0120" w:rsidRPr="00EA083B">
        <w:rPr>
          <w:szCs w:val="28"/>
        </w:rPr>
        <w:t>公顷</w:t>
      </w:r>
      <w:r w:rsidRPr="00EA083B">
        <w:rPr>
          <w:szCs w:val="28"/>
        </w:rPr>
        <w:t>，</w:t>
      </w:r>
      <w:r w:rsidR="00CA0120" w:rsidRPr="00EA083B">
        <w:rPr>
          <w:szCs w:val="28"/>
        </w:rPr>
        <w:t>土地整治补充耕地义务量</w:t>
      </w:r>
      <w:r w:rsidR="00D75CC5" w:rsidRPr="00EA083B">
        <w:rPr>
          <w:rFonts w:hint="eastAsia"/>
          <w:szCs w:val="28"/>
        </w:rPr>
        <w:t>628</w:t>
      </w:r>
      <w:r w:rsidR="00CA0120" w:rsidRPr="00EA083B">
        <w:rPr>
          <w:szCs w:val="28"/>
        </w:rPr>
        <w:t>公顷</w:t>
      </w:r>
      <w:r w:rsidR="009A207F" w:rsidRPr="00EA083B">
        <w:rPr>
          <w:szCs w:val="28"/>
        </w:rPr>
        <w:t>。</w:t>
      </w:r>
    </w:p>
    <w:p w:rsidR="006020A3" w:rsidRPr="00EA083B" w:rsidRDefault="006020A3" w:rsidP="00C203E7">
      <w:pPr>
        <w:ind w:firstLine="560"/>
        <w:jc w:val="left"/>
        <w:rPr>
          <w:szCs w:val="28"/>
        </w:rPr>
      </w:pPr>
      <w:r w:rsidRPr="00EA083B">
        <w:rPr>
          <w:szCs w:val="28"/>
        </w:rPr>
        <w:t>与</w:t>
      </w:r>
      <w:r w:rsidR="00CD05BE" w:rsidRPr="00EA083B">
        <w:rPr>
          <w:szCs w:val="28"/>
        </w:rPr>
        <w:t>现行《规划》</w:t>
      </w:r>
      <w:r w:rsidRPr="00EA083B">
        <w:rPr>
          <w:szCs w:val="28"/>
        </w:rPr>
        <w:t>中确定的指标相比，全</w:t>
      </w:r>
      <w:r w:rsidR="00346406" w:rsidRPr="00EA083B">
        <w:rPr>
          <w:rFonts w:hint="eastAsia"/>
          <w:szCs w:val="28"/>
        </w:rPr>
        <w:t>县</w:t>
      </w:r>
      <w:r w:rsidRPr="00EA083B">
        <w:rPr>
          <w:szCs w:val="28"/>
        </w:rPr>
        <w:t>至</w:t>
      </w:r>
      <w:r w:rsidRPr="00EA083B">
        <w:rPr>
          <w:szCs w:val="28"/>
        </w:rPr>
        <w:t>2020</w:t>
      </w:r>
      <w:r w:rsidRPr="00EA083B">
        <w:rPr>
          <w:szCs w:val="28"/>
        </w:rPr>
        <w:t>耕地保有量增</w:t>
      </w:r>
      <w:r w:rsidRPr="00EA083B">
        <w:rPr>
          <w:szCs w:val="28"/>
        </w:rPr>
        <w:lastRenderedPageBreak/>
        <w:t>加了</w:t>
      </w:r>
      <w:r w:rsidR="00D75CC5" w:rsidRPr="00EA083B">
        <w:rPr>
          <w:rFonts w:hint="eastAsia"/>
          <w:szCs w:val="28"/>
        </w:rPr>
        <w:t>3152.78</w:t>
      </w:r>
      <w:r w:rsidRPr="00EA083B">
        <w:rPr>
          <w:szCs w:val="28"/>
        </w:rPr>
        <w:t>公顷，基本农田保护面积增加了</w:t>
      </w:r>
      <w:r w:rsidR="006256C5" w:rsidRPr="00EA083B">
        <w:rPr>
          <w:rFonts w:hint="eastAsia"/>
          <w:szCs w:val="28"/>
        </w:rPr>
        <w:t>1527.08</w:t>
      </w:r>
      <w:r w:rsidRPr="00EA083B">
        <w:rPr>
          <w:szCs w:val="28"/>
        </w:rPr>
        <w:t>公顷，建设用地总规模</w:t>
      </w:r>
      <w:r w:rsidR="006256C5" w:rsidRPr="00EA083B">
        <w:rPr>
          <w:rFonts w:hint="eastAsia"/>
          <w:szCs w:val="28"/>
        </w:rPr>
        <w:t>增加了</w:t>
      </w:r>
      <w:r w:rsidR="00FC69E4" w:rsidRPr="00EA083B">
        <w:rPr>
          <w:rFonts w:hint="eastAsia"/>
          <w:szCs w:val="28"/>
        </w:rPr>
        <w:t>146.15</w:t>
      </w:r>
      <w:r w:rsidRPr="00EA083B">
        <w:rPr>
          <w:szCs w:val="28"/>
        </w:rPr>
        <w:t>公顷，城乡建设用地控制规模增加了</w:t>
      </w:r>
      <w:r w:rsidR="00FC69E4" w:rsidRPr="00EA083B">
        <w:rPr>
          <w:rFonts w:hint="eastAsia"/>
          <w:szCs w:val="28"/>
        </w:rPr>
        <w:t>141.55</w:t>
      </w:r>
      <w:r w:rsidRPr="00EA083B">
        <w:rPr>
          <w:szCs w:val="28"/>
        </w:rPr>
        <w:t>公顷，城镇工矿用地规模减少了</w:t>
      </w:r>
      <w:r w:rsidR="00FC69E4" w:rsidRPr="00EA083B">
        <w:rPr>
          <w:rFonts w:hint="eastAsia"/>
          <w:szCs w:val="28"/>
        </w:rPr>
        <w:t>564.19</w:t>
      </w:r>
      <w:r w:rsidRPr="00EA083B">
        <w:rPr>
          <w:szCs w:val="28"/>
        </w:rPr>
        <w:t>公顷，交通水利及其他建设用地规模</w:t>
      </w:r>
      <w:r w:rsidR="00A50352" w:rsidRPr="00EA083B">
        <w:rPr>
          <w:rFonts w:hint="eastAsia"/>
          <w:szCs w:val="28"/>
        </w:rPr>
        <w:t>增加了</w:t>
      </w:r>
      <w:r w:rsidR="00FC69E4" w:rsidRPr="00EA083B">
        <w:rPr>
          <w:rFonts w:hint="eastAsia"/>
          <w:szCs w:val="28"/>
        </w:rPr>
        <w:t>4.6</w:t>
      </w:r>
      <w:r w:rsidRPr="00EA083B">
        <w:rPr>
          <w:szCs w:val="28"/>
        </w:rPr>
        <w:t>公顷，新增建设用地增加了</w:t>
      </w:r>
      <w:r w:rsidR="00FC69E4" w:rsidRPr="00EA083B">
        <w:rPr>
          <w:rFonts w:hint="eastAsia"/>
          <w:szCs w:val="28"/>
        </w:rPr>
        <w:t>141.19</w:t>
      </w:r>
      <w:r w:rsidRPr="00EA083B">
        <w:rPr>
          <w:szCs w:val="28"/>
        </w:rPr>
        <w:t>公顷，新增建设占用耕地增加了</w:t>
      </w:r>
      <w:r w:rsidR="00FC69E4" w:rsidRPr="00EA083B">
        <w:rPr>
          <w:rFonts w:hint="eastAsia"/>
          <w:szCs w:val="28"/>
        </w:rPr>
        <w:t>302.28</w:t>
      </w:r>
      <w:r w:rsidRPr="00EA083B">
        <w:rPr>
          <w:szCs w:val="28"/>
        </w:rPr>
        <w:t>公顷，土地整治补充耕地义务量增加了</w:t>
      </w:r>
      <w:r w:rsidR="00FC69E4" w:rsidRPr="00EA083B">
        <w:rPr>
          <w:rFonts w:hint="eastAsia"/>
          <w:szCs w:val="28"/>
        </w:rPr>
        <w:t>413.87</w:t>
      </w:r>
      <w:r w:rsidRPr="00EA083B">
        <w:rPr>
          <w:szCs w:val="28"/>
        </w:rPr>
        <w:t>公顷。</w:t>
      </w:r>
    </w:p>
    <w:p w:rsidR="00014FFF" w:rsidRPr="00EA083B" w:rsidRDefault="00014FFF" w:rsidP="00014FFF">
      <w:pPr>
        <w:pStyle w:val="2"/>
        <w:jc w:val="left"/>
      </w:pPr>
      <w:bookmarkStart w:id="53" w:name="_Toc499034710"/>
      <w:r w:rsidRPr="00EA083B">
        <w:t>（</w:t>
      </w:r>
      <w:r w:rsidR="0011224B" w:rsidRPr="00EA083B">
        <w:t>二</w:t>
      </w:r>
      <w:r w:rsidRPr="00EA083B">
        <w:t>）规划布局优化</w:t>
      </w:r>
      <w:bookmarkEnd w:id="53"/>
    </w:p>
    <w:p w:rsidR="0007512D" w:rsidRPr="00EA083B" w:rsidRDefault="0007512D" w:rsidP="002E0562">
      <w:pPr>
        <w:pStyle w:val="3"/>
        <w:ind w:firstLine="562"/>
      </w:pPr>
      <w:r w:rsidRPr="00EA083B">
        <w:t>1</w:t>
      </w:r>
      <w:r w:rsidRPr="00EA083B">
        <w:t>、完善</w:t>
      </w:r>
      <w:r w:rsidRPr="00EA083B">
        <w:t>“</w:t>
      </w:r>
      <w:r w:rsidRPr="00EA083B">
        <w:t>生产、生活、生态</w:t>
      </w:r>
      <w:r w:rsidRPr="00EA083B">
        <w:t>”</w:t>
      </w:r>
      <w:r w:rsidRPr="00EA083B">
        <w:t>空间用地结构</w:t>
      </w:r>
    </w:p>
    <w:p w:rsidR="00014FFF" w:rsidRPr="00EA083B" w:rsidRDefault="00871B42" w:rsidP="00014FFF">
      <w:pPr>
        <w:ind w:firstLine="560"/>
        <w:rPr>
          <w:szCs w:val="28"/>
        </w:rPr>
      </w:pPr>
      <w:r w:rsidRPr="00EA083B">
        <w:rPr>
          <w:szCs w:val="28"/>
        </w:rPr>
        <w:t>（</w:t>
      </w:r>
      <w:r w:rsidRPr="00EA083B">
        <w:rPr>
          <w:szCs w:val="28"/>
        </w:rPr>
        <w:t>1</w:t>
      </w:r>
      <w:r w:rsidRPr="00EA083B">
        <w:rPr>
          <w:szCs w:val="28"/>
        </w:rPr>
        <w:t>）</w:t>
      </w:r>
      <w:r w:rsidR="00014FFF" w:rsidRPr="00EA083B">
        <w:rPr>
          <w:szCs w:val="28"/>
        </w:rPr>
        <w:t>通过城市周边永久基本农田划定和现行基本农田布局的优化调整，确定基本农田保护</w:t>
      </w:r>
      <w:r w:rsidR="00014FFF" w:rsidRPr="00EA083B">
        <w:rPr>
          <w:szCs w:val="28"/>
        </w:rPr>
        <w:t>“</w:t>
      </w:r>
      <w:r w:rsidR="00014FFF" w:rsidRPr="00EA083B">
        <w:rPr>
          <w:szCs w:val="28"/>
        </w:rPr>
        <w:t>红线</w:t>
      </w:r>
      <w:r w:rsidR="00014FFF" w:rsidRPr="00EA083B">
        <w:rPr>
          <w:szCs w:val="28"/>
        </w:rPr>
        <w:t>”</w:t>
      </w:r>
      <w:r w:rsidR="00014FFF" w:rsidRPr="00EA083B">
        <w:rPr>
          <w:szCs w:val="28"/>
        </w:rPr>
        <w:t>，</w:t>
      </w:r>
      <w:r w:rsidR="006C1213" w:rsidRPr="00EA083B">
        <w:rPr>
          <w:rFonts w:cs="仿宋_GB2312" w:hint="eastAsia"/>
        </w:rPr>
        <w:t xml:space="preserve"> </w:t>
      </w:r>
      <w:r w:rsidR="006C1213" w:rsidRPr="00EA083B">
        <w:rPr>
          <w:rFonts w:cs="仿宋_GB2312" w:hint="eastAsia"/>
        </w:rPr>
        <w:t>按照“应保尽保、量质并重”原则，对各乡（镇）耕地保有量进行调整。将二次调查大于</w:t>
      </w:r>
      <w:r w:rsidR="006C1213" w:rsidRPr="00EA083B">
        <w:t>25</w:t>
      </w:r>
      <w:r w:rsidR="006C1213" w:rsidRPr="00EA083B">
        <w:rPr>
          <w:rFonts w:cs="仿宋_GB2312" w:hint="eastAsia"/>
        </w:rPr>
        <w:t>°耕地，逐步实施退耕还林、还草、还湿，</w:t>
      </w:r>
      <w:r w:rsidR="00014FFF" w:rsidRPr="00EA083B">
        <w:rPr>
          <w:szCs w:val="28"/>
        </w:rPr>
        <w:t>引导耕地与基本农田向立地条件好、农田设施完备、农业产业化水平高的区域集中布局，促进基本农田质量有所提升，构建耕地与基本农田保护新格局。</w:t>
      </w:r>
    </w:p>
    <w:p w:rsidR="00014FFF" w:rsidRPr="00EA083B" w:rsidRDefault="00871B42" w:rsidP="006B1842">
      <w:pPr>
        <w:ind w:firstLine="560"/>
        <w:rPr>
          <w:szCs w:val="28"/>
        </w:rPr>
      </w:pPr>
      <w:r w:rsidRPr="00EA083B">
        <w:rPr>
          <w:szCs w:val="28"/>
        </w:rPr>
        <w:t>（</w:t>
      </w:r>
      <w:r w:rsidRPr="00EA083B">
        <w:rPr>
          <w:szCs w:val="28"/>
        </w:rPr>
        <w:t>2</w:t>
      </w:r>
      <w:r w:rsidRPr="00EA083B">
        <w:rPr>
          <w:szCs w:val="28"/>
        </w:rPr>
        <w:t>）</w:t>
      </w:r>
      <w:r w:rsidR="00014FFF" w:rsidRPr="00EA083B">
        <w:rPr>
          <w:szCs w:val="28"/>
        </w:rPr>
        <w:t>按照新型城镇化和新农村建设的战略，</w:t>
      </w:r>
      <w:r w:rsidR="00B366DA" w:rsidRPr="00EA083B">
        <w:rPr>
          <w:rFonts w:hint="eastAsia"/>
          <w:szCs w:val="28"/>
        </w:rPr>
        <w:t>在</w:t>
      </w:r>
      <w:r w:rsidR="00B366DA" w:rsidRPr="00EA083B">
        <w:rPr>
          <w:rFonts w:cs="仿宋_GB2312" w:hint="eastAsia"/>
        </w:rPr>
        <w:t>建设用地布局调整中，按照新型城镇化和新农村建设的战略，合理控制城镇发展规模，划定城镇开发边界，区域内城镇形成“两片、四心、两轴”城区空间布局要求和中心城区“西延东伸南跨北绿”的发展思路，协调城乡生产、生活、生态空间的配置，城镇建设要坚持</w:t>
      </w:r>
      <w:r w:rsidR="00B366DA" w:rsidRPr="00EA083B">
        <w:t>“</w:t>
      </w:r>
      <w:r w:rsidR="00B366DA" w:rsidRPr="00EA083B">
        <w:rPr>
          <w:rFonts w:cs="仿宋_GB2312" w:hint="eastAsia"/>
        </w:rPr>
        <w:t>突出重点，兼顾平衡</w:t>
      </w:r>
      <w:r w:rsidR="00B366DA" w:rsidRPr="00EA083B">
        <w:t>”</w:t>
      </w:r>
      <w:r w:rsidR="00B366DA" w:rsidRPr="00EA083B">
        <w:rPr>
          <w:rFonts w:cs="仿宋_GB2312" w:hint="eastAsia"/>
        </w:rPr>
        <w:t>的基本原则，重点保障中心城区及</w:t>
      </w:r>
      <w:proofErr w:type="gramStart"/>
      <w:r w:rsidR="00B366DA" w:rsidRPr="00EA083B">
        <w:rPr>
          <w:rFonts w:cs="仿宋_GB2312" w:hint="eastAsia"/>
        </w:rPr>
        <w:t>大河家</w:t>
      </w:r>
      <w:proofErr w:type="gramEnd"/>
      <w:r w:rsidR="00B366DA" w:rsidRPr="00EA083B">
        <w:rPr>
          <w:rFonts w:cs="仿宋_GB2312" w:hint="eastAsia"/>
        </w:rPr>
        <w:t>镇等重点城镇的发展用地，节约用地，合理用地，促进发展，最大限度地减缓占用</w:t>
      </w:r>
      <w:r w:rsidR="00B366DA" w:rsidRPr="00EA083B">
        <w:rPr>
          <w:rFonts w:cs="仿宋_GB2312" w:hint="eastAsia"/>
        </w:rPr>
        <w:lastRenderedPageBreak/>
        <w:t>耕地的速度和数量，逐步形成等级、规模结构和布局合理、用地集约的城镇体系。引导人口经济向生态环境容量较高的区域配置，促成相对集中、生态环境良好城乡建设格局。</w:t>
      </w:r>
    </w:p>
    <w:p w:rsidR="00D60F00" w:rsidRPr="00EA083B" w:rsidRDefault="00871B42" w:rsidP="00014FFF">
      <w:pPr>
        <w:ind w:firstLine="560"/>
        <w:rPr>
          <w:rFonts w:cs="仿宋_GB2312"/>
        </w:rPr>
      </w:pPr>
      <w:r w:rsidRPr="00EA083B">
        <w:rPr>
          <w:rFonts w:cs="仿宋_GB2312"/>
        </w:rPr>
        <w:t>（</w:t>
      </w:r>
      <w:r w:rsidRPr="00EA083B">
        <w:rPr>
          <w:rFonts w:cs="仿宋_GB2312"/>
        </w:rPr>
        <w:t>3</w:t>
      </w:r>
      <w:r w:rsidRPr="00EA083B">
        <w:rPr>
          <w:rFonts w:cs="仿宋_GB2312"/>
        </w:rPr>
        <w:t>）</w:t>
      </w:r>
      <w:r w:rsidR="00014FFF" w:rsidRPr="00EA083B">
        <w:rPr>
          <w:rFonts w:cs="仿宋_GB2312"/>
        </w:rPr>
        <w:t>落实生态文明建设目标</w:t>
      </w:r>
      <w:r w:rsidR="002706DA" w:rsidRPr="00EA083B">
        <w:rPr>
          <w:rFonts w:cs="仿宋_GB2312"/>
        </w:rPr>
        <w:t>。</w:t>
      </w:r>
      <w:r w:rsidR="00D60F00" w:rsidRPr="00EA083B">
        <w:rPr>
          <w:rFonts w:cs="仿宋_GB2312" w:hint="eastAsia"/>
        </w:rPr>
        <w:t>坚持“生态立县”发展战略，牢固树立绿水青山就是金山银山的理念，深入实施生态保护和修复工程，坚定不移走绿色低碳循环发展路子，</w:t>
      </w:r>
      <w:r w:rsidR="00D60F00" w:rsidRPr="00EA083B">
        <w:rPr>
          <w:rFonts w:cs="仿宋_GB2312"/>
        </w:rPr>
        <w:t>着力推进生态文明建设，努力构建资源节约型和环境友好型社会。</w:t>
      </w:r>
      <w:r w:rsidR="00620ED5" w:rsidRPr="00EA083B">
        <w:rPr>
          <w:rFonts w:cs="仿宋_GB2312" w:hint="eastAsia"/>
        </w:rPr>
        <w:t>按照“谁开发谁保护、谁破坏谁恢复、谁受益谁补偿”的原则，完善生态补偿机制，全面加强生态工程建设，恢复和保持生态功能，以实施生态工程为重点，对小关河流域、居集河流域、</w:t>
      </w:r>
      <w:proofErr w:type="gramStart"/>
      <w:r w:rsidR="00620ED5" w:rsidRPr="00EA083B">
        <w:rPr>
          <w:rFonts w:cs="仿宋_GB2312" w:hint="eastAsia"/>
        </w:rPr>
        <w:t>吹麻滩河</w:t>
      </w:r>
      <w:proofErr w:type="gramEnd"/>
      <w:r w:rsidR="00620ED5" w:rsidRPr="00EA083B">
        <w:rPr>
          <w:rFonts w:cs="仿宋_GB2312" w:hint="eastAsia"/>
        </w:rPr>
        <w:t>流域、</w:t>
      </w:r>
      <w:proofErr w:type="gramStart"/>
      <w:r w:rsidR="00620ED5" w:rsidRPr="00EA083B">
        <w:rPr>
          <w:rFonts w:cs="仿宋_GB2312" w:hint="eastAsia"/>
        </w:rPr>
        <w:t>斜套河</w:t>
      </w:r>
      <w:proofErr w:type="gramEnd"/>
      <w:r w:rsidR="00620ED5" w:rsidRPr="00EA083B">
        <w:rPr>
          <w:rFonts w:cs="仿宋_GB2312" w:hint="eastAsia"/>
        </w:rPr>
        <w:t>流域、刘集河流域进行综合治理。加强生态保护，以维护重要生态功能为核心，全面启动重要生态功能区保护建设。</w:t>
      </w:r>
    </w:p>
    <w:p w:rsidR="00930762" w:rsidRPr="00EA083B" w:rsidRDefault="00930762" w:rsidP="002E0562">
      <w:pPr>
        <w:pStyle w:val="3"/>
        <w:ind w:firstLine="562"/>
        <w:rPr>
          <w:rFonts w:eastAsia="仿宋"/>
          <w:lang w:val="pt-BR"/>
        </w:rPr>
      </w:pPr>
      <w:r w:rsidRPr="00EA083B">
        <w:t>2</w:t>
      </w:r>
      <w:r w:rsidRPr="00EA083B">
        <w:t>、保障</w:t>
      </w:r>
      <w:r w:rsidRPr="00EA083B">
        <w:t>“</w:t>
      </w:r>
      <w:r w:rsidRPr="00EA083B">
        <w:t>十三五</w:t>
      </w:r>
      <w:r w:rsidRPr="00EA083B">
        <w:t>”</w:t>
      </w:r>
      <w:r w:rsidRPr="00EA083B">
        <w:t>城乡发展和重点项目建设空间</w:t>
      </w:r>
    </w:p>
    <w:p w:rsidR="00930762" w:rsidRPr="00EA083B" w:rsidRDefault="00930762" w:rsidP="007323D0">
      <w:pPr>
        <w:ind w:firstLine="560"/>
        <w:rPr>
          <w:lang w:val="pt-BR"/>
        </w:rPr>
      </w:pPr>
      <w:r w:rsidRPr="00EA083B">
        <w:rPr>
          <w:rFonts w:cs="仿宋_GB2312"/>
        </w:rPr>
        <w:t>（</w:t>
      </w:r>
      <w:r w:rsidRPr="00EA083B">
        <w:rPr>
          <w:rFonts w:cs="仿宋_GB2312"/>
        </w:rPr>
        <w:t>1</w:t>
      </w:r>
      <w:r w:rsidRPr="00EA083B">
        <w:rPr>
          <w:rFonts w:cs="仿宋_GB2312"/>
        </w:rPr>
        <w:t>）</w:t>
      </w:r>
      <w:r w:rsidR="00AE391A" w:rsidRPr="00EA083B">
        <w:rPr>
          <w:rFonts w:cs="仿宋_GB2312"/>
        </w:rPr>
        <w:t>按照《</w:t>
      </w:r>
      <w:r w:rsidR="006D304F" w:rsidRPr="00EA083B">
        <w:rPr>
          <w:rFonts w:cs="仿宋_GB2312"/>
        </w:rPr>
        <w:t>临夏州</w:t>
      </w:r>
      <w:r w:rsidR="00AE391A" w:rsidRPr="00EA083B">
        <w:rPr>
          <w:rFonts w:cs="仿宋_GB2312"/>
        </w:rPr>
        <w:t>城市总体规划（</w:t>
      </w:r>
      <w:r w:rsidR="00AE391A" w:rsidRPr="00EA083B">
        <w:rPr>
          <w:rFonts w:cs="仿宋_GB2312"/>
        </w:rPr>
        <w:t>2015-2030</w:t>
      </w:r>
      <w:r w:rsidR="00AE391A" w:rsidRPr="00EA083B">
        <w:rPr>
          <w:rFonts w:cs="仿宋_GB2312"/>
        </w:rPr>
        <w:t>年）》</w:t>
      </w:r>
      <w:r w:rsidR="00620ED5" w:rsidRPr="00EA083B">
        <w:rPr>
          <w:rFonts w:cs="仿宋_GB2312" w:hint="eastAsia"/>
        </w:rPr>
        <w:t>、《甘肃省新型城镇化规划》、《甘肃省主体功能区规划》</w:t>
      </w:r>
      <w:r w:rsidR="00AE391A" w:rsidRPr="00EA083B">
        <w:rPr>
          <w:rFonts w:cs="仿宋_GB2312"/>
        </w:rPr>
        <w:t>将</w:t>
      </w:r>
      <w:r w:rsidR="006D304F" w:rsidRPr="00EA083B">
        <w:rPr>
          <w:rFonts w:cs="仿宋_GB2312"/>
        </w:rPr>
        <w:t>积石山县</w:t>
      </w:r>
      <w:r w:rsidR="00620ED5" w:rsidRPr="00EA083B">
        <w:rPr>
          <w:rFonts w:cs="仿宋_GB2312" w:hint="eastAsia"/>
        </w:rPr>
        <w:t>功能定位为国家重点生态功能区，为我县大力开展生态旅游创造了条件。为</w:t>
      </w:r>
      <w:r w:rsidR="00743461" w:rsidRPr="00EA083B">
        <w:rPr>
          <w:rFonts w:cs="仿宋_GB2312"/>
        </w:rPr>
        <w:t>落实</w:t>
      </w:r>
      <w:r w:rsidR="00743461" w:rsidRPr="00EA083B">
        <w:rPr>
          <w:rFonts w:cs="仿宋_GB2312"/>
        </w:rPr>
        <w:t xml:space="preserve"> “</w:t>
      </w:r>
      <w:r w:rsidR="00743461" w:rsidRPr="00EA083B">
        <w:rPr>
          <w:szCs w:val="28"/>
        </w:rPr>
        <w:t>十三五</w:t>
      </w:r>
      <w:r w:rsidR="00743461" w:rsidRPr="00EA083B">
        <w:rPr>
          <w:szCs w:val="28"/>
        </w:rPr>
        <w:t>”</w:t>
      </w:r>
      <w:r w:rsidR="00743461" w:rsidRPr="00EA083B">
        <w:rPr>
          <w:szCs w:val="28"/>
        </w:rPr>
        <w:t>重大项目安排，为</w:t>
      </w:r>
      <w:r w:rsidR="00743461" w:rsidRPr="00EA083B">
        <w:rPr>
          <w:lang w:val="pt-BR"/>
        </w:rPr>
        <w:t>全面推进精准扶贫精准脱贫，强力推进创新发展，全力以赴扩大投资，加快实施开放外向战略，深入实施</w:t>
      </w:r>
      <w:r w:rsidR="00620ED5" w:rsidRPr="00EA083B">
        <w:rPr>
          <w:rFonts w:hint="eastAsia"/>
          <w:lang w:val="pt-BR"/>
        </w:rPr>
        <w:t>生态立县的</w:t>
      </w:r>
      <w:r w:rsidR="00743461" w:rsidRPr="00EA083B">
        <w:rPr>
          <w:lang w:val="pt-BR"/>
        </w:rPr>
        <w:t>战略，</w:t>
      </w:r>
      <w:r w:rsidR="00620ED5" w:rsidRPr="00EA083B">
        <w:rPr>
          <w:rFonts w:hint="eastAsia"/>
          <w:lang w:val="pt-BR"/>
        </w:rPr>
        <w:t>按照“一心、三点、两轴”的城镇体系</w:t>
      </w:r>
      <w:r w:rsidR="00C2143A" w:rsidRPr="00EA083B">
        <w:rPr>
          <w:rFonts w:hint="eastAsia"/>
          <w:lang w:val="pt-BR"/>
        </w:rPr>
        <w:t>规划</w:t>
      </w:r>
      <w:r w:rsidR="00743461" w:rsidRPr="00EA083B">
        <w:rPr>
          <w:lang w:val="pt-BR"/>
        </w:rPr>
        <w:t>，全力</w:t>
      </w:r>
      <w:r w:rsidR="00C2143A" w:rsidRPr="00EA083B">
        <w:rPr>
          <w:rFonts w:hint="eastAsia"/>
          <w:lang w:val="pt-BR"/>
        </w:rPr>
        <w:t>发展</w:t>
      </w:r>
      <w:r w:rsidR="00C2143A" w:rsidRPr="00EA083B">
        <w:rPr>
          <w:lang w:val="pt-BR"/>
        </w:rPr>
        <w:t>壮大特色产业</w:t>
      </w:r>
      <w:r w:rsidR="00743461" w:rsidRPr="00EA083B">
        <w:rPr>
          <w:lang w:val="pt-BR"/>
        </w:rPr>
        <w:t>等发展目标提供支持。</w:t>
      </w:r>
    </w:p>
    <w:p w:rsidR="00930762" w:rsidRPr="00EA083B" w:rsidRDefault="00930762" w:rsidP="00930762">
      <w:pPr>
        <w:ind w:firstLine="560"/>
        <w:rPr>
          <w:lang w:val="pt-BR"/>
        </w:rPr>
      </w:pPr>
      <w:r w:rsidRPr="00EA083B">
        <w:rPr>
          <w:lang w:val="pt-BR"/>
        </w:rPr>
        <w:t>（</w:t>
      </w:r>
      <w:r w:rsidRPr="00EA083B">
        <w:rPr>
          <w:lang w:val="pt-BR"/>
        </w:rPr>
        <w:t>2</w:t>
      </w:r>
      <w:r w:rsidRPr="00EA083B">
        <w:rPr>
          <w:lang w:val="pt-BR"/>
        </w:rPr>
        <w:t>）</w:t>
      </w:r>
      <w:r w:rsidRPr="00EA083B">
        <w:t>规划调整完善涉及交通水利基础设施重大项目共计</w:t>
      </w:r>
      <w:r w:rsidR="00E027F0" w:rsidRPr="00EA083B">
        <w:rPr>
          <w:rFonts w:hint="eastAsia"/>
        </w:rPr>
        <w:t>185</w:t>
      </w:r>
      <w:r w:rsidRPr="00EA083B">
        <w:t>个，</w:t>
      </w:r>
      <w:r w:rsidRPr="00EA083B">
        <w:lastRenderedPageBreak/>
        <w:t>主要包括交通、</w:t>
      </w:r>
      <w:r w:rsidR="00E53C98" w:rsidRPr="00EA083B">
        <w:t>水利</w:t>
      </w:r>
      <w:r w:rsidR="008B793B" w:rsidRPr="00EA083B">
        <w:t>、</w:t>
      </w:r>
      <w:r w:rsidR="00E53C98" w:rsidRPr="00EA083B">
        <w:t>能源、生态</w:t>
      </w:r>
      <w:r w:rsidRPr="00EA083B">
        <w:t>等</w:t>
      </w:r>
      <w:r w:rsidR="00E53C98" w:rsidRPr="00EA083B">
        <w:t>其他项目</w:t>
      </w:r>
      <w:r w:rsidRPr="00EA083B">
        <w:t>。规划布局调整中尽量落实</w:t>
      </w:r>
      <w:r w:rsidRPr="00EA083B">
        <w:rPr>
          <w:lang w:val="pt-BR"/>
        </w:rPr>
        <w:t>项目用地空间，以保障现代化城市体系的建设。</w:t>
      </w:r>
    </w:p>
    <w:p w:rsidR="00A16D20" w:rsidRPr="00EA083B" w:rsidRDefault="00A16D20" w:rsidP="00F00C82">
      <w:pPr>
        <w:pStyle w:val="1"/>
        <w:rPr>
          <w:rStyle w:val="a8"/>
          <w:color w:val="auto"/>
          <w:u w:val="none"/>
        </w:rPr>
      </w:pPr>
      <w:bookmarkStart w:id="54" w:name="_Toc499034711"/>
      <w:r w:rsidRPr="00EA083B">
        <w:t>四、耕地与基本农田调整与优化</w:t>
      </w:r>
      <w:bookmarkEnd w:id="54"/>
    </w:p>
    <w:p w:rsidR="00A16D20" w:rsidRPr="00EA083B" w:rsidRDefault="00A16D20" w:rsidP="00A16D20">
      <w:pPr>
        <w:pStyle w:val="2"/>
        <w:jc w:val="left"/>
      </w:pPr>
      <w:bookmarkStart w:id="55" w:name="_Toc499034712"/>
      <w:r w:rsidRPr="00EA083B">
        <w:t>（一）耕地调整与</w:t>
      </w:r>
      <w:r w:rsidR="00076B61" w:rsidRPr="00EA083B">
        <w:t>布局</w:t>
      </w:r>
      <w:bookmarkEnd w:id="55"/>
    </w:p>
    <w:p w:rsidR="00C203E7" w:rsidRPr="00EA083B" w:rsidRDefault="00C203E7" w:rsidP="00C203E7">
      <w:pPr>
        <w:ind w:firstLine="560"/>
        <w:rPr>
          <w:szCs w:val="28"/>
        </w:rPr>
      </w:pPr>
      <w:r w:rsidRPr="00EA083B">
        <w:rPr>
          <w:szCs w:val="28"/>
        </w:rPr>
        <w:t>全</w:t>
      </w:r>
      <w:r w:rsidR="002B0C46" w:rsidRPr="00EA083B">
        <w:rPr>
          <w:rFonts w:hint="eastAsia"/>
          <w:szCs w:val="28"/>
        </w:rPr>
        <w:t>县</w:t>
      </w:r>
      <w:r w:rsidRPr="00EA083B">
        <w:rPr>
          <w:szCs w:val="28"/>
        </w:rPr>
        <w:t>至</w:t>
      </w:r>
      <w:r w:rsidRPr="00EA083B">
        <w:rPr>
          <w:szCs w:val="28"/>
        </w:rPr>
        <w:t>2020</w:t>
      </w:r>
      <w:r w:rsidRPr="00EA083B">
        <w:rPr>
          <w:szCs w:val="28"/>
        </w:rPr>
        <w:t>年耕地保有</w:t>
      </w:r>
      <w:proofErr w:type="gramStart"/>
      <w:r w:rsidRPr="00EA083B">
        <w:rPr>
          <w:szCs w:val="28"/>
        </w:rPr>
        <w:t>量调整</w:t>
      </w:r>
      <w:proofErr w:type="gramEnd"/>
      <w:r w:rsidRPr="00EA083B">
        <w:rPr>
          <w:szCs w:val="28"/>
        </w:rPr>
        <w:t>为</w:t>
      </w:r>
      <w:r w:rsidR="00FC69E4" w:rsidRPr="00EA083B">
        <w:rPr>
          <w:rFonts w:hint="eastAsia"/>
          <w:szCs w:val="28"/>
        </w:rPr>
        <w:t>33773.00</w:t>
      </w:r>
      <w:r w:rsidR="00326D8B" w:rsidRPr="00EA083B">
        <w:rPr>
          <w:szCs w:val="28"/>
        </w:rPr>
        <w:t>公顷</w:t>
      </w:r>
      <w:r w:rsidRPr="00EA083B">
        <w:rPr>
          <w:szCs w:val="28"/>
        </w:rPr>
        <w:t>，</w:t>
      </w:r>
      <w:r w:rsidR="00D45080" w:rsidRPr="00EA083B">
        <w:rPr>
          <w:szCs w:val="28"/>
        </w:rPr>
        <w:t>较</w:t>
      </w:r>
      <w:r w:rsidR="00CD05BE" w:rsidRPr="00EA083B">
        <w:rPr>
          <w:szCs w:val="28"/>
        </w:rPr>
        <w:t>现行《规划》</w:t>
      </w:r>
      <w:r w:rsidR="00D45080" w:rsidRPr="00EA083B">
        <w:rPr>
          <w:szCs w:val="28"/>
        </w:rPr>
        <w:t>耕地保有量增加了</w:t>
      </w:r>
      <w:r w:rsidR="00FC69E4" w:rsidRPr="00EA083B">
        <w:rPr>
          <w:rFonts w:hint="eastAsia"/>
          <w:szCs w:val="28"/>
        </w:rPr>
        <w:t>3152.78</w:t>
      </w:r>
      <w:r w:rsidR="00D45080" w:rsidRPr="00EA083B">
        <w:rPr>
          <w:szCs w:val="28"/>
        </w:rPr>
        <w:t>公顷，</w:t>
      </w:r>
      <w:r w:rsidRPr="00EA083B">
        <w:rPr>
          <w:szCs w:val="28"/>
        </w:rPr>
        <w:t>较</w:t>
      </w:r>
      <w:r w:rsidRPr="00EA083B">
        <w:rPr>
          <w:szCs w:val="28"/>
        </w:rPr>
        <w:t>2014</w:t>
      </w:r>
      <w:r w:rsidRPr="00EA083B">
        <w:rPr>
          <w:szCs w:val="28"/>
        </w:rPr>
        <w:t>年耕地保有量</w:t>
      </w:r>
      <w:r w:rsidR="00A737E3" w:rsidRPr="00EA083B">
        <w:rPr>
          <w:szCs w:val="28"/>
        </w:rPr>
        <w:t>可</w:t>
      </w:r>
      <w:r w:rsidRPr="00EA083B">
        <w:rPr>
          <w:szCs w:val="28"/>
        </w:rPr>
        <w:t>减少</w:t>
      </w:r>
      <w:r w:rsidR="00FC69E4" w:rsidRPr="00EA083B">
        <w:rPr>
          <w:rFonts w:hint="eastAsia"/>
          <w:szCs w:val="28"/>
        </w:rPr>
        <w:t>960.27</w:t>
      </w:r>
      <w:r w:rsidR="00D45080" w:rsidRPr="00EA083B">
        <w:rPr>
          <w:szCs w:val="28"/>
        </w:rPr>
        <w:t>公顷</w:t>
      </w:r>
      <w:r w:rsidRPr="00EA083B">
        <w:rPr>
          <w:szCs w:val="28"/>
        </w:rPr>
        <w:t>。</w:t>
      </w:r>
    </w:p>
    <w:p w:rsidR="00C0794D" w:rsidRPr="00EA083B" w:rsidRDefault="00A737E3" w:rsidP="00CF5AFA">
      <w:pPr>
        <w:ind w:firstLine="560"/>
        <w:rPr>
          <w:szCs w:val="28"/>
        </w:rPr>
      </w:pPr>
      <w:r w:rsidRPr="00EA083B">
        <w:rPr>
          <w:szCs w:val="28"/>
        </w:rPr>
        <w:t>全</w:t>
      </w:r>
      <w:r w:rsidR="00346406" w:rsidRPr="00EA083B">
        <w:rPr>
          <w:rFonts w:hint="eastAsia"/>
          <w:szCs w:val="28"/>
        </w:rPr>
        <w:t>县</w:t>
      </w:r>
      <w:r w:rsidRPr="00EA083B">
        <w:rPr>
          <w:szCs w:val="28"/>
        </w:rPr>
        <w:t>耕地保有量目标与</w:t>
      </w:r>
      <w:r w:rsidR="00180794" w:rsidRPr="00EA083B">
        <w:rPr>
          <w:rFonts w:hint="eastAsia"/>
          <w:szCs w:val="28"/>
        </w:rPr>
        <w:t>州</w:t>
      </w:r>
      <w:r w:rsidR="00C3659E" w:rsidRPr="00EA083B">
        <w:rPr>
          <w:szCs w:val="28"/>
        </w:rPr>
        <w:t>级调整方案</w:t>
      </w:r>
      <w:r w:rsidRPr="00EA083B">
        <w:rPr>
          <w:szCs w:val="28"/>
        </w:rPr>
        <w:t>下达目标保持一致，各</w:t>
      </w:r>
      <w:r w:rsidR="00840650" w:rsidRPr="00EA083B">
        <w:rPr>
          <w:szCs w:val="28"/>
        </w:rPr>
        <w:t>乡镇</w:t>
      </w:r>
      <w:r w:rsidRPr="00EA083B">
        <w:rPr>
          <w:szCs w:val="28"/>
        </w:rPr>
        <w:t>指标分解参照</w:t>
      </w:r>
      <w:r w:rsidR="00840650" w:rsidRPr="00EA083B">
        <w:rPr>
          <w:szCs w:val="28"/>
        </w:rPr>
        <w:t>市级</w:t>
      </w:r>
      <w:r w:rsidRPr="00EA083B">
        <w:rPr>
          <w:szCs w:val="28"/>
        </w:rPr>
        <w:t>调整方案相关思路，以</w:t>
      </w:r>
      <w:r w:rsidRPr="00EA083B">
        <w:rPr>
          <w:szCs w:val="28"/>
        </w:rPr>
        <w:t>2014</w:t>
      </w:r>
      <w:r w:rsidRPr="00EA083B">
        <w:rPr>
          <w:szCs w:val="28"/>
        </w:rPr>
        <w:t>年现状耕地面积为基础，综合考虑扣减国家安排生态退耕、占补平衡储备库耕地及其他特殊因素等相关耕地面积。在调整完善中，</w:t>
      </w:r>
      <w:r w:rsidR="00C203E7" w:rsidRPr="00EA083B">
        <w:rPr>
          <w:szCs w:val="28"/>
        </w:rPr>
        <w:t>按照耕地保护目标责任制，逐级落实耕地保护目标，根据下达的耕地保有量任务，对集中连片、有良好水利条件与水土保持设施的耕地优先布局，同时考虑农业结构调整</w:t>
      </w:r>
      <w:r w:rsidR="00CF5AFA" w:rsidRPr="00EA083B">
        <w:rPr>
          <w:szCs w:val="28"/>
        </w:rPr>
        <w:t>、建设占用</w:t>
      </w:r>
      <w:r w:rsidR="00C203E7" w:rsidRPr="00EA083B">
        <w:rPr>
          <w:szCs w:val="28"/>
        </w:rPr>
        <w:t>等耕地减少因素，调整耕地空间布局，确保数量、质量，全面完成耕地保护任务</w:t>
      </w:r>
      <w:r w:rsidRPr="00EA083B">
        <w:rPr>
          <w:szCs w:val="28"/>
        </w:rPr>
        <w:t>，最终确定各</w:t>
      </w:r>
      <w:r w:rsidR="00840650" w:rsidRPr="00EA083B">
        <w:rPr>
          <w:szCs w:val="28"/>
        </w:rPr>
        <w:t>乡镇</w:t>
      </w:r>
      <w:r w:rsidRPr="00EA083B">
        <w:rPr>
          <w:szCs w:val="28"/>
        </w:rPr>
        <w:t>2020</w:t>
      </w:r>
      <w:r w:rsidRPr="00EA083B">
        <w:rPr>
          <w:szCs w:val="28"/>
        </w:rPr>
        <w:t>年耕地保有量目标。</w:t>
      </w:r>
      <w:r w:rsidR="008C0AC1" w:rsidRPr="00EA083B">
        <w:t>各乡镇耕地保护目标见附表</w:t>
      </w:r>
      <w:r w:rsidR="008C0AC1" w:rsidRPr="00EA083B">
        <w:t>2</w:t>
      </w:r>
      <w:r w:rsidR="008C0AC1" w:rsidRPr="00EA083B">
        <w:t>。</w:t>
      </w:r>
    </w:p>
    <w:p w:rsidR="00A16D20" w:rsidRPr="00EA083B" w:rsidRDefault="00A16D20" w:rsidP="00A16D20">
      <w:pPr>
        <w:pStyle w:val="2"/>
        <w:jc w:val="left"/>
      </w:pPr>
      <w:bookmarkStart w:id="56" w:name="_Toc499034713"/>
      <w:r w:rsidRPr="00EA083B">
        <w:t>（二）基本农田调整与</w:t>
      </w:r>
      <w:r w:rsidR="00076B61" w:rsidRPr="00EA083B">
        <w:t>布局</w:t>
      </w:r>
      <w:bookmarkEnd w:id="56"/>
    </w:p>
    <w:p w:rsidR="00C203E7" w:rsidRPr="00EA083B" w:rsidRDefault="00A16D20" w:rsidP="002E0562">
      <w:pPr>
        <w:pStyle w:val="3"/>
        <w:ind w:firstLine="562"/>
        <w:rPr>
          <w:lang w:val="pt-BR"/>
        </w:rPr>
      </w:pPr>
      <w:r w:rsidRPr="00EA083B">
        <w:t>1</w:t>
      </w:r>
      <w:r w:rsidR="00C203E7" w:rsidRPr="00EA083B">
        <w:t>、基本农田目标调整</w:t>
      </w:r>
    </w:p>
    <w:p w:rsidR="00BC6185" w:rsidRPr="00EA083B" w:rsidRDefault="00C203E7" w:rsidP="00C203E7">
      <w:pPr>
        <w:pStyle w:val="aff"/>
        <w:spacing w:afterLines="0" w:line="360" w:lineRule="auto"/>
        <w:ind w:firstLine="560"/>
        <w:jc w:val="left"/>
        <w:rPr>
          <w:rFonts w:ascii="Times New Roman"/>
          <w:sz w:val="28"/>
          <w:szCs w:val="28"/>
          <w:lang w:val="pt-BR"/>
        </w:rPr>
      </w:pPr>
      <w:r w:rsidRPr="00EA083B">
        <w:rPr>
          <w:rFonts w:ascii="Times New Roman"/>
          <w:sz w:val="28"/>
          <w:szCs w:val="28"/>
          <w:lang w:val="pt-BR"/>
        </w:rPr>
        <w:t>全</w:t>
      </w:r>
      <w:r w:rsidR="00CF71C4" w:rsidRPr="00EA083B">
        <w:rPr>
          <w:rFonts w:ascii="Times New Roman" w:hint="eastAsia"/>
          <w:sz w:val="28"/>
          <w:szCs w:val="28"/>
          <w:lang w:val="pt-BR"/>
        </w:rPr>
        <w:t>县</w:t>
      </w:r>
      <w:r w:rsidRPr="00EA083B">
        <w:rPr>
          <w:rFonts w:ascii="Times New Roman"/>
          <w:sz w:val="28"/>
          <w:szCs w:val="28"/>
          <w:lang w:val="pt-BR"/>
        </w:rPr>
        <w:t>2020</w:t>
      </w:r>
      <w:r w:rsidRPr="00EA083B">
        <w:rPr>
          <w:rFonts w:ascii="Times New Roman"/>
          <w:sz w:val="28"/>
          <w:szCs w:val="28"/>
          <w:lang w:val="pt-BR"/>
        </w:rPr>
        <w:t>年</w:t>
      </w:r>
      <w:r w:rsidR="008C0AC1" w:rsidRPr="00EA083B">
        <w:rPr>
          <w:rFonts w:ascii="Times New Roman" w:hint="eastAsia"/>
          <w:sz w:val="28"/>
          <w:szCs w:val="28"/>
          <w:lang w:val="pt-BR"/>
        </w:rPr>
        <w:t>下达基本农田指标</w:t>
      </w:r>
      <w:r w:rsidRPr="00EA083B">
        <w:rPr>
          <w:rFonts w:ascii="Times New Roman"/>
          <w:sz w:val="28"/>
          <w:szCs w:val="28"/>
          <w:lang w:val="pt-BR"/>
        </w:rPr>
        <w:t>为</w:t>
      </w:r>
      <w:r w:rsidR="00CF71C4" w:rsidRPr="00EA083B">
        <w:rPr>
          <w:rFonts w:ascii="Times New Roman" w:hint="eastAsia"/>
          <w:sz w:val="28"/>
          <w:szCs w:val="28"/>
          <w:lang w:val="pt-BR"/>
        </w:rPr>
        <w:t>2770</w:t>
      </w:r>
      <w:r w:rsidR="00650EA8" w:rsidRPr="00EA083B">
        <w:rPr>
          <w:rFonts w:ascii="Times New Roman" w:hint="eastAsia"/>
          <w:sz w:val="28"/>
          <w:szCs w:val="28"/>
          <w:lang w:val="pt-BR"/>
        </w:rPr>
        <w:t>0</w:t>
      </w:r>
      <w:r w:rsidR="00D45080" w:rsidRPr="00EA083B">
        <w:rPr>
          <w:rFonts w:ascii="Times New Roman"/>
          <w:sz w:val="28"/>
          <w:szCs w:val="28"/>
          <w:lang w:val="pt-BR"/>
        </w:rPr>
        <w:t>公顷</w:t>
      </w:r>
      <w:r w:rsidR="00921DE0" w:rsidRPr="00EA083B">
        <w:rPr>
          <w:rFonts w:ascii="Times New Roman"/>
          <w:sz w:val="28"/>
          <w:szCs w:val="28"/>
          <w:lang w:val="pt-BR"/>
        </w:rPr>
        <w:t>，</w:t>
      </w:r>
      <w:r w:rsidR="008C0AC1" w:rsidRPr="00EA083B">
        <w:rPr>
          <w:rFonts w:ascii="Times New Roman"/>
          <w:sz w:val="28"/>
        </w:rPr>
        <w:t>原《规划》确定</w:t>
      </w:r>
      <w:r w:rsidR="000D3C35" w:rsidRPr="00EA083B">
        <w:rPr>
          <w:rFonts w:ascii="Times New Roman" w:hint="eastAsia"/>
          <w:sz w:val="28"/>
        </w:rPr>
        <w:t>积石山县</w:t>
      </w:r>
      <w:r w:rsidR="008C0AC1" w:rsidRPr="00EA083B">
        <w:rPr>
          <w:rFonts w:ascii="Times New Roman"/>
          <w:sz w:val="28"/>
        </w:rPr>
        <w:t>基本农田面积为</w:t>
      </w:r>
      <w:r w:rsidR="008C0AC1" w:rsidRPr="00EA083B">
        <w:rPr>
          <w:rFonts w:ascii="Times New Roman" w:hint="eastAsia"/>
          <w:sz w:val="28"/>
        </w:rPr>
        <w:t>26172.92</w:t>
      </w:r>
      <w:r w:rsidR="008C0AC1" w:rsidRPr="00EA083B">
        <w:rPr>
          <w:rFonts w:ascii="Times New Roman"/>
          <w:sz w:val="28"/>
        </w:rPr>
        <w:t>公顷</w:t>
      </w:r>
      <w:r w:rsidR="008C0AC1" w:rsidRPr="00EA083B">
        <w:rPr>
          <w:rFonts w:ascii="Times New Roman" w:hint="eastAsia"/>
          <w:sz w:val="28"/>
        </w:rPr>
        <w:t>，</w:t>
      </w:r>
      <w:r w:rsidR="00921DE0" w:rsidRPr="00EA083B">
        <w:rPr>
          <w:rFonts w:ascii="Times New Roman"/>
          <w:sz w:val="28"/>
          <w:szCs w:val="28"/>
          <w:lang w:val="pt-BR"/>
        </w:rPr>
        <w:t>较现行</w:t>
      </w:r>
      <w:r w:rsidR="00921DE0" w:rsidRPr="00EA083B">
        <w:rPr>
          <w:rFonts w:ascii="Times New Roman"/>
          <w:sz w:val="28"/>
          <w:szCs w:val="28"/>
        </w:rPr>
        <w:t>《规划》增加了</w:t>
      </w:r>
      <w:r w:rsidR="00CF71C4" w:rsidRPr="00EA083B">
        <w:rPr>
          <w:rFonts w:ascii="Times New Roman" w:hint="eastAsia"/>
          <w:sz w:val="28"/>
          <w:szCs w:val="28"/>
        </w:rPr>
        <w:lastRenderedPageBreak/>
        <w:t>1527.08</w:t>
      </w:r>
      <w:r w:rsidR="00921DE0" w:rsidRPr="00EA083B">
        <w:rPr>
          <w:rFonts w:ascii="Times New Roman"/>
          <w:sz w:val="28"/>
          <w:szCs w:val="28"/>
        </w:rPr>
        <w:t>公顷</w:t>
      </w:r>
      <w:r w:rsidRPr="00EA083B">
        <w:rPr>
          <w:rFonts w:ascii="Times New Roman"/>
          <w:sz w:val="28"/>
          <w:szCs w:val="28"/>
        </w:rPr>
        <w:t>。</w:t>
      </w:r>
      <w:r w:rsidR="008C0AC1" w:rsidRPr="00EA083B">
        <w:rPr>
          <w:rFonts w:ascii="Times New Roman"/>
          <w:sz w:val="28"/>
        </w:rPr>
        <w:t>调整后，基本农田保护面积达到</w:t>
      </w:r>
      <w:r w:rsidR="008C0AC1" w:rsidRPr="00EA083B">
        <w:rPr>
          <w:rFonts w:ascii="Times New Roman" w:hint="eastAsia"/>
          <w:sz w:val="28"/>
        </w:rPr>
        <w:t>27700</w:t>
      </w:r>
      <w:r w:rsidR="008C0AC1" w:rsidRPr="00EA083B">
        <w:rPr>
          <w:rFonts w:ascii="Times New Roman"/>
          <w:sz w:val="28"/>
        </w:rPr>
        <w:t>公顷，</w:t>
      </w:r>
      <w:r w:rsidRPr="00EA083B">
        <w:rPr>
          <w:rFonts w:ascii="Times New Roman"/>
          <w:sz w:val="28"/>
          <w:szCs w:val="28"/>
          <w:lang w:val="pt-BR"/>
        </w:rPr>
        <w:t>基本农田保护率为</w:t>
      </w:r>
      <w:r w:rsidR="00650EA8" w:rsidRPr="00EA083B">
        <w:rPr>
          <w:rFonts w:ascii="Times New Roman" w:hint="eastAsia"/>
          <w:sz w:val="28"/>
          <w:szCs w:val="28"/>
          <w:lang w:val="pt-BR"/>
        </w:rPr>
        <w:t>82.02</w:t>
      </w:r>
      <w:r w:rsidRPr="00EA083B">
        <w:rPr>
          <w:rFonts w:ascii="Times New Roman"/>
          <w:sz w:val="28"/>
          <w:szCs w:val="28"/>
          <w:lang w:val="pt-BR"/>
        </w:rPr>
        <w:t>%</w:t>
      </w:r>
      <w:r w:rsidRPr="00EA083B">
        <w:rPr>
          <w:rFonts w:ascii="Times New Roman"/>
          <w:sz w:val="28"/>
          <w:szCs w:val="28"/>
          <w:lang w:val="pt-BR"/>
        </w:rPr>
        <w:t>。</w:t>
      </w:r>
    </w:p>
    <w:p w:rsidR="00C3659E" w:rsidRPr="00EA083B" w:rsidRDefault="00BC6185" w:rsidP="00C203E7">
      <w:pPr>
        <w:pStyle w:val="aff"/>
        <w:spacing w:afterLines="0" w:line="360" w:lineRule="auto"/>
        <w:ind w:firstLine="560"/>
        <w:jc w:val="left"/>
        <w:rPr>
          <w:rFonts w:ascii="Times New Roman"/>
          <w:sz w:val="28"/>
          <w:szCs w:val="28"/>
        </w:rPr>
      </w:pPr>
      <w:r w:rsidRPr="00EA083B">
        <w:rPr>
          <w:rFonts w:ascii="Times New Roman"/>
          <w:sz w:val="28"/>
          <w:szCs w:val="28"/>
        </w:rPr>
        <w:t>全</w:t>
      </w:r>
      <w:r w:rsidR="00650EA8" w:rsidRPr="00EA083B">
        <w:rPr>
          <w:rFonts w:ascii="Times New Roman" w:hint="eastAsia"/>
          <w:sz w:val="28"/>
          <w:szCs w:val="28"/>
        </w:rPr>
        <w:t>县</w:t>
      </w:r>
      <w:r w:rsidRPr="00EA083B">
        <w:rPr>
          <w:rFonts w:ascii="Times New Roman"/>
          <w:sz w:val="28"/>
          <w:szCs w:val="28"/>
        </w:rPr>
        <w:t>基本农田保护面积与</w:t>
      </w:r>
      <w:r w:rsidR="00650EA8" w:rsidRPr="00EA083B">
        <w:rPr>
          <w:rFonts w:ascii="Times New Roman" w:hint="eastAsia"/>
          <w:sz w:val="28"/>
          <w:szCs w:val="28"/>
        </w:rPr>
        <w:t>州</w:t>
      </w:r>
      <w:r w:rsidR="00C3659E" w:rsidRPr="00EA083B">
        <w:rPr>
          <w:rFonts w:ascii="Times New Roman"/>
          <w:sz w:val="28"/>
          <w:szCs w:val="28"/>
        </w:rPr>
        <w:t>级调整方案</w:t>
      </w:r>
      <w:r w:rsidRPr="00EA083B">
        <w:rPr>
          <w:rFonts w:ascii="Times New Roman"/>
          <w:sz w:val="28"/>
          <w:szCs w:val="28"/>
        </w:rPr>
        <w:t>下达任务保持一致。按照数量和布局基本稳定、优质耕地优先保护的原则对基本农田进行调整，在</w:t>
      </w:r>
      <w:r w:rsidR="00CD05BE" w:rsidRPr="00EA083B">
        <w:rPr>
          <w:rFonts w:ascii="Times New Roman"/>
          <w:sz w:val="28"/>
          <w:szCs w:val="28"/>
        </w:rPr>
        <w:t>现行《规划》</w:t>
      </w:r>
      <w:r w:rsidRPr="00EA083B">
        <w:rPr>
          <w:rFonts w:ascii="Times New Roman"/>
          <w:sz w:val="28"/>
          <w:szCs w:val="28"/>
        </w:rPr>
        <w:t>确定的基本农田保护面积的基础上，耕地保有量增加的</w:t>
      </w:r>
      <w:r w:rsidR="00840650" w:rsidRPr="00EA083B">
        <w:rPr>
          <w:rFonts w:ascii="Times New Roman"/>
          <w:sz w:val="28"/>
          <w:szCs w:val="28"/>
        </w:rPr>
        <w:t>乡镇</w:t>
      </w:r>
      <w:r w:rsidRPr="00EA083B">
        <w:rPr>
          <w:rFonts w:ascii="Times New Roman"/>
          <w:sz w:val="28"/>
          <w:szCs w:val="28"/>
        </w:rPr>
        <w:t>，将增加耕地保有量中的优质耕地划入基本农田；耕地保有量下降的</w:t>
      </w:r>
      <w:r w:rsidR="00840650" w:rsidRPr="00EA083B">
        <w:rPr>
          <w:rFonts w:ascii="Times New Roman"/>
          <w:sz w:val="28"/>
          <w:szCs w:val="28"/>
        </w:rPr>
        <w:t>乡镇</w:t>
      </w:r>
      <w:r w:rsidRPr="00EA083B">
        <w:rPr>
          <w:rFonts w:ascii="Times New Roman"/>
          <w:sz w:val="28"/>
          <w:szCs w:val="28"/>
        </w:rPr>
        <w:t>，扣除纳入生态退耕范围</w:t>
      </w:r>
      <w:r w:rsidR="00C3659E" w:rsidRPr="00EA083B">
        <w:rPr>
          <w:rFonts w:ascii="Times New Roman"/>
          <w:sz w:val="28"/>
          <w:szCs w:val="28"/>
        </w:rPr>
        <w:t>及</w:t>
      </w:r>
      <w:r w:rsidRPr="00EA083B">
        <w:rPr>
          <w:rFonts w:ascii="Times New Roman"/>
          <w:sz w:val="28"/>
          <w:szCs w:val="28"/>
        </w:rPr>
        <w:t>重点建设项目难以避让的基本农田等，根据耕地保有</w:t>
      </w:r>
      <w:proofErr w:type="gramStart"/>
      <w:r w:rsidRPr="00EA083B">
        <w:rPr>
          <w:rFonts w:ascii="Times New Roman"/>
          <w:sz w:val="28"/>
          <w:szCs w:val="28"/>
        </w:rPr>
        <w:t>量调整</w:t>
      </w:r>
      <w:proofErr w:type="gramEnd"/>
      <w:r w:rsidRPr="00EA083B">
        <w:rPr>
          <w:rFonts w:ascii="Times New Roman"/>
          <w:sz w:val="28"/>
          <w:szCs w:val="28"/>
        </w:rPr>
        <w:t>变化情况对基本农田保护面积进行调整。</w:t>
      </w:r>
    </w:p>
    <w:p w:rsidR="00A16D20" w:rsidRPr="00EA083B" w:rsidRDefault="00A16D20" w:rsidP="002E0562">
      <w:pPr>
        <w:pStyle w:val="3"/>
        <w:ind w:firstLine="562"/>
      </w:pPr>
      <w:r w:rsidRPr="00EA083B">
        <w:t>2</w:t>
      </w:r>
      <w:r w:rsidRPr="00EA083B">
        <w:t>、基本农田</w:t>
      </w:r>
      <w:r w:rsidR="00D57A53" w:rsidRPr="00EA083B">
        <w:t>布局优化</w:t>
      </w:r>
    </w:p>
    <w:p w:rsidR="00BE52DF" w:rsidRPr="00EA083B" w:rsidRDefault="00667E20" w:rsidP="00667E20">
      <w:pPr>
        <w:pStyle w:val="aff"/>
        <w:spacing w:afterLines="0" w:line="240" w:lineRule="auto"/>
        <w:ind w:firstLine="560"/>
        <w:jc w:val="left"/>
        <w:rPr>
          <w:rFonts w:ascii="Times New Roman"/>
          <w:sz w:val="28"/>
          <w:szCs w:val="28"/>
          <w:lang w:val="pt-BR"/>
        </w:rPr>
      </w:pPr>
      <w:r w:rsidRPr="00EA083B">
        <w:rPr>
          <w:rFonts w:ascii="Times New Roman"/>
          <w:sz w:val="28"/>
          <w:szCs w:val="28"/>
          <w:lang w:val="pt-BR"/>
        </w:rPr>
        <w:t>规划期，原则上基期基本农田保持不变，各项建设尽量不占或少占基本农田，规划为允许建设区内的基本农田调出，将城镇发展预留地、工业园区建设预留地、农村新型社区和小康住宅范围内的基本农田调为一般农田，从质量好的一般农田调入基本农田。</w:t>
      </w:r>
    </w:p>
    <w:p w:rsidR="00F73AB6" w:rsidRPr="00EA083B" w:rsidRDefault="00F73AB6" w:rsidP="002E0562">
      <w:pPr>
        <w:pStyle w:val="3"/>
        <w:ind w:firstLine="562"/>
      </w:pPr>
      <w:r w:rsidRPr="00EA083B">
        <w:t>3</w:t>
      </w:r>
      <w:r w:rsidRPr="00EA083B">
        <w:t>、永久基本农田划定结果</w:t>
      </w:r>
    </w:p>
    <w:p w:rsidR="00F73AB6" w:rsidRPr="00EA083B" w:rsidRDefault="00F73AB6" w:rsidP="00667E20">
      <w:pPr>
        <w:pStyle w:val="aff"/>
        <w:spacing w:afterLines="0" w:line="240" w:lineRule="auto"/>
        <w:ind w:firstLine="560"/>
        <w:jc w:val="left"/>
        <w:rPr>
          <w:rFonts w:ascii="Times New Roman"/>
          <w:sz w:val="28"/>
          <w:szCs w:val="28"/>
          <w:lang w:val="pt-BR"/>
        </w:rPr>
      </w:pPr>
      <w:r w:rsidRPr="00EA083B">
        <w:rPr>
          <w:rFonts w:ascii="Times New Roman"/>
          <w:sz w:val="28"/>
          <w:szCs w:val="28"/>
          <w:lang w:val="pt-BR"/>
        </w:rPr>
        <w:t>全</w:t>
      </w:r>
      <w:r w:rsidR="00650EA8" w:rsidRPr="00EA083B">
        <w:rPr>
          <w:rFonts w:ascii="Times New Roman" w:hint="eastAsia"/>
          <w:sz w:val="28"/>
          <w:szCs w:val="28"/>
          <w:lang w:val="pt-BR"/>
        </w:rPr>
        <w:t>县</w:t>
      </w:r>
      <w:r w:rsidRPr="00EA083B">
        <w:rPr>
          <w:rFonts w:ascii="Times New Roman"/>
          <w:sz w:val="28"/>
          <w:szCs w:val="28"/>
          <w:lang w:val="pt-BR"/>
        </w:rPr>
        <w:t>实际划定基本农田面积</w:t>
      </w:r>
      <w:r w:rsidR="00650EA8" w:rsidRPr="00EA083B">
        <w:rPr>
          <w:rFonts w:ascii="Times New Roman" w:hint="eastAsia"/>
          <w:sz w:val="28"/>
          <w:szCs w:val="28"/>
          <w:lang w:val="pt-BR"/>
        </w:rPr>
        <w:t>27704.29</w:t>
      </w:r>
      <w:r w:rsidRPr="00EA083B">
        <w:rPr>
          <w:rFonts w:ascii="Times New Roman"/>
          <w:sz w:val="28"/>
          <w:szCs w:val="28"/>
          <w:lang w:val="pt-BR"/>
        </w:rPr>
        <w:t>公顷，</w:t>
      </w:r>
      <w:r w:rsidR="00650EA8" w:rsidRPr="00EA083B">
        <w:rPr>
          <w:rFonts w:ascii="Times New Roman" w:hint="eastAsia"/>
          <w:sz w:val="28"/>
          <w:szCs w:val="28"/>
          <w:lang w:val="pt-BR"/>
        </w:rPr>
        <w:t>超出下达指标</w:t>
      </w:r>
      <w:r w:rsidR="00650EA8" w:rsidRPr="00EA083B">
        <w:rPr>
          <w:rFonts w:ascii="Times New Roman" w:hint="eastAsia"/>
          <w:sz w:val="28"/>
          <w:szCs w:val="28"/>
          <w:lang w:val="pt-BR"/>
        </w:rPr>
        <w:t>4.29</w:t>
      </w:r>
      <w:r w:rsidR="00650EA8" w:rsidRPr="00EA083B">
        <w:rPr>
          <w:rFonts w:ascii="Times New Roman"/>
          <w:sz w:val="28"/>
          <w:szCs w:val="28"/>
          <w:lang w:val="pt-BR"/>
        </w:rPr>
        <w:t>公顷</w:t>
      </w:r>
      <w:r w:rsidRPr="00EA083B">
        <w:rPr>
          <w:rFonts w:ascii="Times New Roman"/>
          <w:sz w:val="28"/>
          <w:szCs w:val="28"/>
          <w:lang w:val="pt-BR"/>
        </w:rPr>
        <w:t>。其中原有基本农田保留</w:t>
      </w:r>
      <w:r w:rsidR="00591E71" w:rsidRPr="00EA083B">
        <w:rPr>
          <w:rFonts w:ascii="Times New Roman" w:hint="eastAsia"/>
          <w:sz w:val="28"/>
          <w:szCs w:val="28"/>
          <w:lang w:val="pt-BR"/>
        </w:rPr>
        <w:t>26055.2</w:t>
      </w:r>
      <w:r w:rsidRPr="00EA083B">
        <w:rPr>
          <w:rFonts w:ascii="Times New Roman"/>
          <w:sz w:val="28"/>
          <w:szCs w:val="28"/>
          <w:lang w:val="pt-BR"/>
        </w:rPr>
        <w:t>公顷，本次新划入基本农田</w:t>
      </w:r>
      <w:r w:rsidR="00650EA8" w:rsidRPr="00EA083B">
        <w:rPr>
          <w:rFonts w:ascii="Times New Roman" w:hint="eastAsia"/>
          <w:sz w:val="28"/>
          <w:szCs w:val="28"/>
          <w:lang w:val="pt-BR"/>
        </w:rPr>
        <w:t>1870.68</w:t>
      </w:r>
      <w:r w:rsidRPr="00EA083B">
        <w:rPr>
          <w:rFonts w:ascii="Times New Roman"/>
          <w:sz w:val="28"/>
          <w:szCs w:val="28"/>
          <w:lang w:val="pt-BR"/>
        </w:rPr>
        <w:t>公顷，调出基本农田</w:t>
      </w:r>
      <w:r w:rsidR="00650EA8" w:rsidRPr="00EA083B">
        <w:rPr>
          <w:rFonts w:ascii="Times New Roman" w:hint="eastAsia"/>
          <w:sz w:val="28"/>
          <w:szCs w:val="28"/>
          <w:lang w:val="pt-BR"/>
        </w:rPr>
        <w:t>221.59</w:t>
      </w:r>
      <w:r w:rsidRPr="00EA083B">
        <w:rPr>
          <w:rFonts w:ascii="Times New Roman"/>
          <w:sz w:val="28"/>
          <w:szCs w:val="28"/>
          <w:lang w:val="pt-BR"/>
        </w:rPr>
        <w:t>公顷。</w:t>
      </w:r>
    </w:p>
    <w:p w:rsidR="0007512D" w:rsidRPr="00EA083B" w:rsidRDefault="0007512D" w:rsidP="00667E20">
      <w:pPr>
        <w:pStyle w:val="aff"/>
        <w:spacing w:afterLines="0" w:line="240" w:lineRule="auto"/>
        <w:ind w:firstLine="560"/>
        <w:jc w:val="left"/>
        <w:rPr>
          <w:rFonts w:ascii="Times New Roman"/>
          <w:sz w:val="28"/>
          <w:szCs w:val="28"/>
          <w:lang w:val="pt-BR"/>
        </w:rPr>
        <w:sectPr w:rsidR="0007512D" w:rsidRPr="00EA083B" w:rsidSect="00B04CFF">
          <w:pgSz w:w="11906" w:h="16838"/>
          <w:pgMar w:top="1701" w:right="1701" w:bottom="1701" w:left="1985" w:header="851" w:footer="992" w:gutter="0"/>
          <w:cols w:space="425"/>
          <w:docGrid w:type="lines" w:linePitch="312"/>
        </w:sectPr>
      </w:pPr>
    </w:p>
    <w:p w:rsidR="00607B05" w:rsidRPr="00EA083B" w:rsidRDefault="00607B05" w:rsidP="00F00C82">
      <w:pPr>
        <w:pStyle w:val="1"/>
        <w:rPr>
          <w:rStyle w:val="a8"/>
          <w:color w:val="auto"/>
          <w:u w:val="none"/>
        </w:rPr>
      </w:pPr>
      <w:bookmarkStart w:id="57" w:name="_Toc499034714"/>
      <w:r w:rsidRPr="00EA083B">
        <w:lastRenderedPageBreak/>
        <w:t>五、建设用地调控与用地安排</w:t>
      </w:r>
      <w:bookmarkEnd w:id="57"/>
    </w:p>
    <w:p w:rsidR="00C203E7" w:rsidRPr="00EA083B" w:rsidRDefault="009142E9" w:rsidP="009142E9">
      <w:pPr>
        <w:pStyle w:val="2"/>
        <w:jc w:val="left"/>
      </w:pPr>
      <w:bookmarkStart w:id="58" w:name="_Toc499034715"/>
      <w:r w:rsidRPr="00EA083B">
        <w:t>（一）</w:t>
      </w:r>
      <w:r w:rsidR="00C203E7" w:rsidRPr="00EA083B">
        <w:t>建设用地控制指标调整</w:t>
      </w:r>
      <w:bookmarkEnd w:id="58"/>
    </w:p>
    <w:p w:rsidR="00C203E7" w:rsidRPr="00EA083B" w:rsidRDefault="00AD5E10" w:rsidP="00C203E7">
      <w:pPr>
        <w:ind w:firstLine="560"/>
        <w:rPr>
          <w:szCs w:val="28"/>
        </w:rPr>
      </w:pPr>
      <w:r w:rsidRPr="00EA083B">
        <w:t>根据州级下达的指标</w:t>
      </w:r>
      <w:r w:rsidRPr="00EA083B">
        <w:rPr>
          <w:rFonts w:hint="eastAsia"/>
        </w:rPr>
        <w:t>，</w:t>
      </w:r>
      <w:r w:rsidR="00921DE0" w:rsidRPr="00EA083B">
        <w:rPr>
          <w:szCs w:val="28"/>
        </w:rPr>
        <w:t>调整后到</w:t>
      </w:r>
      <w:r w:rsidR="00921DE0" w:rsidRPr="00EA083B">
        <w:rPr>
          <w:szCs w:val="28"/>
        </w:rPr>
        <w:t>2020</w:t>
      </w:r>
      <w:r w:rsidR="00921DE0" w:rsidRPr="00EA083B">
        <w:rPr>
          <w:szCs w:val="28"/>
        </w:rPr>
        <w:t>年全</w:t>
      </w:r>
      <w:r w:rsidR="00591E71" w:rsidRPr="00EA083B">
        <w:rPr>
          <w:rFonts w:hint="eastAsia"/>
          <w:szCs w:val="28"/>
        </w:rPr>
        <w:t>县</w:t>
      </w:r>
      <w:r w:rsidR="00921DE0" w:rsidRPr="00EA083B">
        <w:rPr>
          <w:szCs w:val="28"/>
        </w:rPr>
        <w:t>建设用地总规模控制在</w:t>
      </w:r>
      <w:r w:rsidR="00FC69E4" w:rsidRPr="00EA083B">
        <w:rPr>
          <w:rFonts w:hint="eastAsia"/>
          <w:szCs w:val="28"/>
        </w:rPr>
        <w:t>4745.00</w:t>
      </w:r>
      <w:r w:rsidR="00921DE0" w:rsidRPr="00EA083B">
        <w:rPr>
          <w:szCs w:val="28"/>
        </w:rPr>
        <w:t>公顷，较现行《规划》</w:t>
      </w:r>
      <w:r w:rsidR="00591E71" w:rsidRPr="00EA083B">
        <w:rPr>
          <w:rFonts w:hint="eastAsia"/>
          <w:szCs w:val="28"/>
        </w:rPr>
        <w:t>增加了</w:t>
      </w:r>
      <w:r w:rsidR="00FC69E4" w:rsidRPr="00EA083B">
        <w:rPr>
          <w:rFonts w:hint="eastAsia"/>
          <w:szCs w:val="28"/>
        </w:rPr>
        <w:t>146.15</w:t>
      </w:r>
      <w:r w:rsidR="00921DE0" w:rsidRPr="00EA083B">
        <w:rPr>
          <w:szCs w:val="28"/>
        </w:rPr>
        <w:t>公顷。</w:t>
      </w:r>
      <w:r w:rsidR="00921DE0" w:rsidRPr="00EA083B">
        <w:rPr>
          <w:szCs w:val="28"/>
        </w:rPr>
        <w:t>2014</w:t>
      </w:r>
      <w:r w:rsidR="00921DE0" w:rsidRPr="00EA083B">
        <w:rPr>
          <w:szCs w:val="28"/>
        </w:rPr>
        <w:t>年全</w:t>
      </w:r>
      <w:r w:rsidR="00591E71" w:rsidRPr="00EA083B">
        <w:rPr>
          <w:rFonts w:hint="eastAsia"/>
          <w:szCs w:val="28"/>
        </w:rPr>
        <w:t>县</w:t>
      </w:r>
      <w:r w:rsidR="00921DE0" w:rsidRPr="00EA083B">
        <w:rPr>
          <w:szCs w:val="28"/>
        </w:rPr>
        <w:t>建设用地总规模为</w:t>
      </w:r>
      <w:r w:rsidR="00591E71" w:rsidRPr="00EA083B">
        <w:rPr>
          <w:rFonts w:hint="eastAsia"/>
          <w:szCs w:val="28"/>
        </w:rPr>
        <w:t>4531.33</w:t>
      </w:r>
      <w:r w:rsidR="00921DE0" w:rsidRPr="00EA083B">
        <w:rPr>
          <w:szCs w:val="28"/>
        </w:rPr>
        <w:t>公顷，</w:t>
      </w:r>
      <w:r w:rsidR="00921DE0" w:rsidRPr="00EA083B">
        <w:rPr>
          <w:szCs w:val="28"/>
        </w:rPr>
        <w:t>2015—2020</w:t>
      </w:r>
      <w:r w:rsidR="00921DE0" w:rsidRPr="00EA083B">
        <w:rPr>
          <w:szCs w:val="28"/>
        </w:rPr>
        <w:t>年，</w:t>
      </w:r>
      <w:r w:rsidR="00C3659E" w:rsidRPr="00EA083B">
        <w:rPr>
          <w:szCs w:val="28"/>
        </w:rPr>
        <w:t>全</w:t>
      </w:r>
      <w:r w:rsidR="00346406" w:rsidRPr="00EA083B">
        <w:rPr>
          <w:rFonts w:hint="eastAsia"/>
          <w:szCs w:val="28"/>
        </w:rPr>
        <w:t>县</w:t>
      </w:r>
      <w:r w:rsidR="0039284E" w:rsidRPr="00EA083B">
        <w:rPr>
          <w:szCs w:val="28"/>
        </w:rPr>
        <w:t>建</w:t>
      </w:r>
      <w:r w:rsidR="00C203E7" w:rsidRPr="00EA083B">
        <w:rPr>
          <w:szCs w:val="28"/>
        </w:rPr>
        <w:t>设用地总规模指标的净增量</w:t>
      </w:r>
      <w:r w:rsidR="00FC69E4" w:rsidRPr="00EA083B">
        <w:rPr>
          <w:rFonts w:hint="eastAsia"/>
          <w:szCs w:val="28"/>
        </w:rPr>
        <w:t>213.67</w:t>
      </w:r>
      <w:r w:rsidR="00C203E7" w:rsidRPr="00EA083B">
        <w:rPr>
          <w:szCs w:val="28"/>
        </w:rPr>
        <w:t>公顷</w:t>
      </w:r>
      <w:r w:rsidR="00B71327" w:rsidRPr="00EA083B">
        <w:rPr>
          <w:szCs w:val="28"/>
        </w:rPr>
        <w:t>。</w:t>
      </w:r>
    </w:p>
    <w:p w:rsidR="00C3659E" w:rsidRPr="00EA083B" w:rsidRDefault="0039284E" w:rsidP="00C3659E">
      <w:pPr>
        <w:ind w:firstLine="560"/>
        <w:rPr>
          <w:szCs w:val="28"/>
        </w:rPr>
      </w:pPr>
      <w:r w:rsidRPr="00EA083B">
        <w:rPr>
          <w:szCs w:val="28"/>
        </w:rPr>
        <w:t>全</w:t>
      </w:r>
      <w:r w:rsidR="00591E71" w:rsidRPr="00EA083B">
        <w:rPr>
          <w:rFonts w:hint="eastAsia"/>
          <w:szCs w:val="28"/>
        </w:rPr>
        <w:t>县</w:t>
      </w:r>
      <w:r w:rsidR="00C3659E" w:rsidRPr="00EA083B">
        <w:rPr>
          <w:szCs w:val="28"/>
        </w:rPr>
        <w:t>建设用地类指标共包含</w:t>
      </w:r>
      <w:r w:rsidR="00CC7E51" w:rsidRPr="00EA083B">
        <w:rPr>
          <w:szCs w:val="28"/>
        </w:rPr>
        <w:t>7</w:t>
      </w:r>
      <w:r w:rsidR="00C3659E" w:rsidRPr="00EA083B">
        <w:rPr>
          <w:szCs w:val="28"/>
        </w:rPr>
        <w:t>个，分别为建设用地总规模、城乡建设用地规模、城镇工矿用地、交通水利及其他建设用地，新增建设用地、新增建设占用耕地、人均城镇工矿用地，均与</w:t>
      </w:r>
      <w:r w:rsidR="00180794" w:rsidRPr="00EA083B">
        <w:rPr>
          <w:rFonts w:hint="eastAsia"/>
          <w:szCs w:val="28"/>
        </w:rPr>
        <w:t>州</w:t>
      </w:r>
      <w:r w:rsidR="00C3659E" w:rsidRPr="00EA083B">
        <w:rPr>
          <w:szCs w:val="28"/>
        </w:rPr>
        <w:t>级调整方案下达目标保持一致。</w:t>
      </w:r>
      <w:r w:rsidR="005C7273" w:rsidRPr="00EA083B">
        <w:rPr>
          <w:szCs w:val="28"/>
        </w:rPr>
        <w:t>各乡镇指标分解参照</w:t>
      </w:r>
      <w:r w:rsidR="00180794" w:rsidRPr="00EA083B">
        <w:rPr>
          <w:rFonts w:hint="eastAsia"/>
          <w:szCs w:val="28"/>
        </w:rPr>
        <w:t>州</w:t>
      </w:r>
      <w:r w:rsidR="005C7273" w:rsidRPr="00EA083B">
        <w:rPr>
          <w:szCs w:val="28"/>
        </w:rPr>
        <w:t>级调整方案指标测算分解思路</w:t>
      </w:r>
      <w:r w:rsidR="00C3659E" w:rsidRPr="00EA083B">
        <w:rPr>
          <w:szCs w:val="28"/>
        </w:rPr>
        <w:t>，以</w:t>
      </w:r>
      <w:r w:rsidR="00C3659E" w:rsidRPr="00EA083B">
        <w:rPr>
          <w:szCs w:val="28"/>
        </w:rPr>
        <w:t>2014</w:t>
      </w:r>
      <w:r w:rsidR="00C3659E" w:rsidRPr="00EA083B">
        <w:rPr>
          <w:szCs w:val="28"/>
        </w:rPr>
        <w:t>年各建设用地指标执行情况为基础，增加</w:t>
      </w:r>
      <w:r w:rsidR="00C3659E" w:rsidRPr="00EA083B">
        <w:rPr>
          <w:szCs w:val="28"/>
        </w:rPr>
        <w:t>2015-2020</w:t>
      </w:r>
      <w:r w:rsidR="00C3659E" w:rsidRPr="00EA083B">
        <w:rPr>
          <w:szCs w:val="28"/>
        </w:rPr>
        <w:t>年用地需求量从而确定</w:t>
      </w:r>
      <w:r w:rsidR="00C3659E" w:rsidRPr="00EA083B">
        <w:rPr>
          <w:szCs w:val="28"/>
        </w:rPr>
        <w:t>2020</w:t>
      </w:r>
      <w:r w:rsidR="00C3659E" w:rsidRPr="00EA083B">
        <w:rPr>
          <w:szCs w:val="28"/>
        </w:rPr>
        <w:t>年规划目标，用地需求测算主要参照近年来建设用地增长速度进行科学预测。</w:t>
      </w:r>
    </w:p>
    <w:p w:rsidR="00144552" w:rsidRPr="00EA083B" w:rsidRDefault="00527BCD" w:rsidP="002E0562">
      <w:pPr>
        <w:pStyle w:val="3"/>
        <w:ind w:firstLine="562"/>
      </w:pPr>
      <w:r w:rsidRPr="00EA083B">
        <w:t>1</w:t>
      </w:r>
      <w:r w:rsidRPr="00EA083B">
        <w:t>、</w:t>
      </w:r>
      <w:r w:rsidR="00144552" w:rsidRPr="00EA083B">
        <w:t>城乡、城镇工矿指标调整</w:t>
      </w:r>
    </w:p>
    <w:p w:rsidR="005963B6" w:rsidRPr="00EA083B" w:rsidRDefault="00AD5E10" w:rsidP="005963B6">
      <w:pPr>
        <w:ind w:firstLine="560"/>
        <w:rPr>
          <w:szCs w:val="28"/>
        </w:rPr>
      </w:pPr>
      <w:r w:rsidRPr="00EA083B">
        <w:t>调整后</w:t>
      </w:r>
      <w:r w:rsidR="005963B6" w:rsidRPr="00EA083B">
        <w:rPr>
          <w:szCs w:val="28"/>
        </w:rPr>
        <w:t>到</w:t>
      </w:r>
      <w:r w:rsidR="005963B6" w:rsidRPr="00EA083B">
        <w:rPr>
          <w:szCs w:val="28"/>
        </w:rPr>
        <w:t>2020</w:t>
      </w:r>
      <w:r w:rsidR="005963B6" w:rsidRPr="00EA083B">
        <w:rPr>
          <w:szCs w:val="28"/>
        </w:rPr>
        <w:t>年，全</w:t>
      </w:r>
      <w:r w:rsidR="00591E71" w:rsidRPr="00EA083B">
        <w:rPr>
          <w:rFonts w:hint="eastAsia"/>
          <w:szCs w:val="28"/>
        </w:rPr>
        <w:t>县</w:t>
      </w:r>
      <w:r w:rsidR="005963B6" w:rsidRPr="00EA083B">
        <w:rPr>
          <w:szCs w:val="28"/>
        </w:rPr>
        <w:t>城乡建设用地控制在</w:t>
      </w:r>
      <w:r w:rsidR="000929B5" w:rsidRPr="00EA083B">
        <w:rPr>
          <w:rFonts w:hint="eastAsia"/>
          <w:szCs w:val="28"/>
        </w:rPr>
        <w:t>4302.26</w:t>
      </w:r>
      <w:r w:rsidR="005963B6" w:rsidRPr="00EA083B">
        <w:rPr>
          <w:szCs w:val="28"/>
        </w:rPr>
        <w:t>公顷，较现行《规划》增加了</w:t>
      </w:r>
      <w:r w:rsidR="000929B5" w:rsidRPr="00EA083B">
        <w:rPr>
          <w:rFonts w:hint="eastAsia"/>
          <w:szCs w:val="28"/>
        </w:rPr>
        <w:t>141.55</w:t>
      </w:r>
      <w:r w:rsidR="005963B6" w:rsidRPr="00EA083B">
        <w:rPr>
          <w:szCs w:val="28"/>
        </w:rPr>
        <w:t>公顷。</w:t>
      </w:r>
      <w:r w:rsidR="005963B6" w:rsidRPr="00EA083B">
        <w:rPr>
          <w:szCs w:val="28"/>
        </w:rPr>
        <w:t>2014</w:t>
      </w:r>
      <w:r w:rsidR="005963B6" w:rsidRPr="00EA083B">
        <w:rPr>
          <w:szCs w:val="28"/>
        </w:rPr>
        <w:t>年全</w:t>
      </w:r>
      <w:r w:rsidR="00591E71" w:rsidRPr="00EA083B">
        <w:rPr>
          <w:rFonts w:hint="eastAsia"/>
          <w:szCs w:val="28"/>
        </w:rPr>
        <w:t>县</w:t>
      </w:r>
      <w:r w:rsidR="005963B6" w:rsidRPr="00EA083B">
        <w:rPr>
          <w:szCs w:val="28"/>
        </w:rPr>
        <w:t>城乡建设用地面积为</w:t>
      </w:r>
      <w:r w:rsidR="00591E71" w:rsidRPr="00EA083B">
        <w:rPr>
          <w:rFonts w:hint="eastAsia"/>
          <w:szCs w:val="28"/>
        </w:rPr>
        <w:t>4091</w:t>
      </w:r>
      <w:r w:rsidR="000929B5" w:rsidRPr="00EA083B">
        <w:rPr>
          <w:rFonts w:hint="eastAsia"/>
          <w:szCs w:val="28"/>
        </w:rPr>
        <w:t>.65</w:t>
      </w:r>
      <w:r w:rsidR="005963B6" w:rsidRPr="00EA083B">
        <w:rPr>
          <w:szCs w:val="28"/>
        </w:rPr>
        <w:t>公顷，</w:t>
      </w:r>
      <w:r w:rsidR="005963B6" w:rsidRPr="00EA083B">
        <w:rPr>
          <w:szCs w:val="28"/>
        </w:rPr>
        <w:t>2015-2020</w:t>
      </w:r>
      <w:r w:rsidR="005963B6" w:rsidRPr="00EA083B">
        <w:rPr>
          <w:szCs w:val="28"/>
        </w:rPr>
        <w:t>年还可增加</w:t>
      </w:r>
      <w:r w:rsidRPr="00EA083B">
        <w:rPr>
          <w:rFonts w:hint="eastAsia"/>
          <w:szCs w:val="28"/>
        </w:rPr>
        <w:t>2</w:t>
      </w:r>
      <w:r w:rsidR="000929B5" w:rsidRPr="00EA083B">
        <w:rPr>
          <w:rFonts w:hint="eastAsia"/>
          <w:szCs w:val="28"/>
        </w:rPr>
        <w:t>10.61</w:t>
      </w:r>
      <w:r w:rsidR="005963B6" w:rsidRPr="00EA083B">
        <w:rPr>
          <w:szCs w:val="28"/>
        </w:rPr>
        <w:t>公顷。</w:t>
      </w:r>
    </w:p>
    <w:p w:rsidR="005963B6" w:rsidRPr="00EA083B" w:rsidRDefault="005963B6" w:rsidP="005963B6">
      <w:pPr>
        <w:ind w:firstLine="560"/>
        <w:rPr>
          <w:szCs w:val="28"/>
        </w:rPr>
      </w:pPr>
      <w:r w:rsidRPr="00EA083B">
        <w:rPr>
          <w:szCs w:val="28"/>
        </w:rPr>
        <w:t>到</w:t>
      </w:r>
      <w:r w:rsidRPr="00EA083B">
        <w:rPr>
          <w:szCs w:val="28"/>
        </w:rPr>
        <w:t>2020</w:t>
      </w:r>
      <w:r w:rsidRPr="00EA083B">
        <w:rPr>
          <w:szCs w:val="28"/>
        </w:rPr>
        <w:t>年，全</w:t>
      </w:r>
      <w:r w:rsidR="00591E71" w:rsidRPr="00EA083B">
        <w:rPr>
          <w:rFonts w:hint="eastAsia"/>
          <w:szCs w:val="28"/>
        </w:rPr>
        <w:t>县</w:t>
      </w:r>
      <w:r w:rsidRPr="00EA083B">
        <w:rPr>
          <w:szCs w:val="28"/>
        </w:rPr>
        <w:t>城镇工矿用地控制在</w:t>
      </w:r>
      <w:r w:rsidR="000929B5" w:rsidRPr="00EA083B">
        <w:rPr>
          <w:rFonts w:hint="eastAsia"/>
          <w:szCs w:val="28"/>
        </w:rPr>
        <w:t>770.40</w:t>
      </w:r>
      <w:r w:rsidRPr="00EA083B">
        <w:rPr>
          <w:szCs w:val="28"/>
        </w:rPr>
        <w:t>公顷，较现行《规划》减少了</w:t>
      </w:r>
      <w:r w:rsidR="000929B5" w:rsidRPr="00EA083B">
        <w:rPr>
          <w:rFonts w:hint="eastAsia"/>
          <w:szCs w:val="28"/>
        </w:rPr>
        <w:t>564.19</w:t>
      </w:r>
      <w:r w:rsidRPr="00EA083B">
        <w:rPr>
          <w:szCs w:val="28"/>
        </w:rPr>
        <w:t>公顷。</w:t>
      </w:r>
      <w:r w:rsidRPr="00EA083B">
        <w:rPr>
          <w:szCs w:val="28"/>
        </w:rPr>
        <w:t>2014</w:t>
      </w:r>
      <w:r w:rsidRPr="00EA083B">
        <w:rPr>
          <w:szCs w:val="28"/>
        </w:rPr>
        <w:t>年全</w:t>
      </w:r>
      <w:r w:rsidR="00346406" w:rsidRPr="00EA083B">
        <w:rPr>
          <w:rFonts w:hint="eastAsia"/>
          <w:szCs w:val="28"/>
        </w:rPr>
        <w:t>县</w:t>
      </w:r>
      <w:r w:rsidRPr="00EA083B">
        <w:rPr>
          <w:szCs w:val="28"/>
        </w:rPr>
        <w:t>城镇工矿用地面积为</w:t>
      </w:r>
      <w:r w:rsidR="00591E71" w:rsidRPr="00EA083B">
        <w:rPr>
          <w:rFonts w:hint="eastAsia"/>
          <w:szCs w:val="28"/>
        </w:rPr>
        <w:t>732.26</w:t>
      </w:r>
      <w:r w:rsidRPr="00EA083B">
        <w:rPr>
          <w:szCs w:val="28"/>
        </w:rPr>
        <w:t>公顷，</w:t>
      </w:r>
      <w:r w:rsidRPr="00EA083B">
        <w:rPr>
          <w:szCs w:val="28"/>
        </w:rPr>
        <w:t>2015-2020</w:t>
      </w:r>
      <w:r w:rsidRPr="00EA083B">
        <w:rPr>
          <w:szCs w:val="28"/>
        </w:rPr>
        <w:t>年还可增加</w:t>
      </w:r>
      <w:r w:rsidR="000929B5" w:rsidRPr="00EA083B">
        <w:rPr>
          <w:rFonts w:hint="eastAsia"/>
          <w:szCs w:val="28"/>
        </w:rPr>
        <w:t>38.14</w:t>
      </w:r>
      <w:r w:rsidRPr="00EA083B">
        <w:rPr>
          <w:szCs w:val="28"/>
        </w:rPr>
        <w:t>公顷。</w:t>
      </w:r>
    </w:p>
    <w:p w:rsidR="005963B6" w:rsidRPr="00EA083B" w:rsidRDefault="005963B6" w:rsidP="005963B6">
      <w:pPr>
        <w:ind w:firstLine="560"/>
        <w:rPr>
          <w:szCs w:val="28"/>
        </w:rPr>
      </w:pPr>
    </w:p>
    <w:p w:rsidR="005963B6" w:rsidRPr="00EA083B" w:rsidRDefault="005963B6" w:rsidP="002E0562">
      <w:pPr>
        <w:pStyle w:val="3"/>
        <w:ind w:firstLine="562"/>
      </w:pPr>
      <w:r w:rsidRPr="00EA083B">
        <w:lastRenderedPageBreak/>
        <w:t>2</w:t>
      </w:r>
      <w:r w:rsidRPr="00EA083B">
        <w:t>、交通水利及其他建设用地调整</w:t>
      </w:r>
    </w:p>
    <w:p w:rsidR="005963B6" w:rsidRPr="00EA083B" w:rsidRDefault="005963B6" w:rsidP="005963B6">
      <w:pPr>
        <w:ind w:firstLine="560"/>
        <w:rPr>
          <w:szCs w:val="28"/>
        </w:rPr>
      </w:pPr>
      <w:r w:rsidRPr="00EA083B">
        <w:rPr>
          <w:szCs w:val="28"/>
        </w:rPr>
        <w:t>到</w:t>
      </w:r>
      <w:r w:rsidRPr="00EA083B">
        <w:rPr>
          <w:szCs w:val="28"/>
        </w:rPr>
        <w:t>2020</w:t>
      </w:r>
      <w:r w:rsidRPr="00EA083B">
        <w:rPr>
          <w:szCs w:val="28"/>
        </w:rPr>
        <w:t>年，全</w:t>
      </w:r>
      <w:r w:rsidR="00591E71" w:rsidRPr="00EA083B">
        <w:rPr>
          <w:rFonts w:hint="eastAsia"/>
          <w:szCs w:val="28"/>
        </w:rPr>
        <w:t>县</w:t>
      </w:r>
      <w:r w:rsidRPr="00EA083B">
        <w:rPr>
          <w:szCs w:val="28"/>
        </w:rPr>
        <w:t>交通水利及其他建设用地控制在</w:t>
      </w:r>
      <w:r w:rsidR="000929B5" w:rsidRPr="00EA083B">
        <w:rPr>
          <w:rFonts w:hint="eastAsia"/>
          <w:szCs w:val="28"/>
        </w:rPr>
        <w:t>442.74</w:t>
      </w:r>
      <w:r w:rsidRPr="00EA083B">
        <w:rPr>
          <w:szCs w:val="28"/>
        </w:rPr>
        <w:t>公顷，较现行《规划》</w:t>
      </w:r>
      <w:r w:rsidR="00591E71" w:rsidRPr="00EA083B">
        <w:rPr>
          <w:rFonts w:hint="eastAsia"/>
          <w:szCs w:val="28"/>
        </w:rPr>
        <w:t>增加了</w:t>
      </w:r>
      <w:r w:rsidR="000929B5" w:rsidRPr="00EA083B">
        <w:rPr>
          <w:rFonts w:hint="eastAsia"/>
          <w:szCs w:val="28"/>
        </w:rPr>
        <w:t>4.60</w:t>
      </w:r>
      <w:r w:rsidRPr="00EA083B">
        <w:rPr>
          <w:szCs w:val="28"/>
        </w:rPr>
        <w:t>公顷。</w:t>
      </w:r>
      <w:r w:rsidRPr="00EA083B">
        <w:rPr>
          <w:szCs w:val="28"/>
        </w:rPr>
        <w:t>2014</w:t>
      </w:r>
      <w:r w:rsidRPr="00EA083B">
        <w:rPr>
          <w:szCs w:val="28"/>
        </w:rPr>
        <w:t>年全</w:t>
      </w:r>
      <w:r w:rsidR="00346406" w:rsidRPr="00EA083B">
        <w:rPr>
          <w:rFonts w:hint="eastAsia"/>
          <w:szCs w:val="28"/>
        </w:rPr>
        <w:t>县</w:t>
      </w:r>
      <w:r w:rsidRPr="00EA083B">
        <w:rPr>
          <w:szCs w:val="28"/>
        </w:rPr>
        <w:t>交通水利及其他建设用地面积为</w:t>
      </w:r>
      <w:r w:rsidR="00591E71" w:rsidRPr="00EA083B">
        <w:rPr>
          <w:rFonts w:hint="eastAsia"/>
          <w:szCs w:val="28"/>
        </w:rPr>
        <w:t>436.09</w:t>
      </w:r>
      <w:r w:rsidRPr="00EA083B">
        <w:rPr>
          <w:szCs w:val="28"/>
        </w:rPr>
        <w:t>公顷，</w:t>
      </w:r>
      <w:r w:rsidRPr="00EA083B">
        <w:rPr>
          <w:szCs w:val="28"/>
        </w:rPr>
        <w:t>2015-2020</w:t>
      </w:r>
      <w:r w:rsidRPr="00EA083B">
        <w:rPr>
          <w:szCs w:val="28"/>
        </w:rPr>
        <w:t>年全</w:t>
      </w:r>
      <w:r w:rsidR="00346406" w:rsidRPr="00EA083B">
        <w:rPr>
          <w:rFonts w:hint="eastAsia"/>
          <w:szCs w:val="28"/>
        </w:rPr>
        <w:t>县</w:t>
      </w:r>
      <w:r w:rsidRPr="00EA083B">
        <w:rPr>
          <w:szCs w:val="28"/>
        </w:rPr>
        <w:t>还可增加</w:t>
      </w:r>
      <w:r w:rsidR="000929B5" w:rsidRPr="00EA083B">
        <w:rPr>
          <w:rFonts w:hint="eastAsia"/>
          <w:szCs w:val="28"/>
        </w:rPr>
        <w:t>6.65</w:t>
      </w:r>
      <w:r w:rsidRPr="00EA083B">
        <w:rPr>
          <w:szCs w:val="28"/>
        </w:rPr>
        <w:t>公顷。</w:t>
      </w:r>
    </w:p>
    <w:p w:rsidR="00144552" w:rsidRPr="00EA083B" w:rsidRDefault="005963B6" w:rsidP="002E0562">
      <w:pPr>
        <w:pStyle w:val="3"/>
        <w:ind w:firstLine="562"/>
      </w:pPr>
      <w:r w:rsidRPr="00EA083B">
        <w:t>3</w:t>
      </w:r>
      <w:r w:rsidR="00527BCD" w:rsidRPr="00EA083B">
        <w:t>、</w:t>
      </w:r>
      <w:r w:rsidR="00144552" w:rsidRPr="00EA083B">
        <w:t>新增建设用地指标调整</w:t>
      </w:r>
    </w:p>
    <w:p w:rsidR="00AD5E10" w:rsidRPr="00EA083B" w:rsidRDefault="00AD5E10" w:rsidP="00144552">
      <w:pPr>
        <w:ind w:firstLine="560"/>
        <w:rPr>
          <w:szCs w:val="28"/>
        </w:rPr>
      </w:pPr>
      <w:r w:rsidRPr="00EA083B">
        <w:t>调整后到</w:t>
      </w:r>
      <w:r w:rsidRPr="00EA083B">
        <w:t>2020</w:t>
      </w:r>
      <w:r w:rsidRPr="00EA083B">
        <w:t>年全县新增建设用地为</w:t>
      </w:r>
      <w:r w:rsidR="000929B5" w:rsidRPr="00EA083B">
        <w:rPr>
          <w:rFonts w:hint="eastAsia"/>
        </w:rPr>
        <w:t>483.08</w:t>
      </w:r>
      <w:r w:rsidRPr="00EA083B">
        <w:t>公顷，新增建设占用耕地</w:t>
      </w:r>
      <w:r w:rsidR="000929B5" w:rsidRPr="00EA083B">
        <w:rPr>
          <w:rFonts w:hint="eastAsia"/>
        </w:rPr>
        <w:t>401.13</w:t>
      </w:r>
      <w:r w:rsidRPr="00EA083B">
        <w:t>公顷，土地整治补充耕地义务量</w:t>
      </w:r>
      <w:r w:rsidR="002879D3" w:rsidRPr="00EA083B">
        <w:rPr>
          <w:rFonts w:hint="eastAsia"/>
        </w:rPr>
        <w:t>628</w:t>
      </w:r>
      <w:r w:rsidRPr="00EA083B">
        <w:t>公顷。调整后</w:t>
      </w:r>
      <w:r w:rsidRPr="00EA083B">
        <w:t>2015-2020</w:t>
      </w:r>
      <w:r w:rsidRPr="00EA083B">
        <w:t>年期间，新增建设用地还可增加</w:t>
      </w:r>
      <w:r w:rsidR="000929B5" w:rsidRPr="00EA083B">
        <w:rPr>
          <w:rFonts w:hint="eastAsia"/>
        </w:rPr>
        <w:t>250.08</w:t>
      </w:r>
      <w:r w:rsidRPr="00EA083B">
        <w:t>公顷，新增建设占用耕地还可增加</w:t>
      </w:r>
      <w:r w:rsidR="00544489" w:rsidRPr="00EA083B">
        <w:rPr>
          <w:rFonts w:hint="eastAsia"/>
        </w:rPr>
        <w:t>191.13</w:t>
      </w:r>
      <w:r w:rsidRPr="00EA083B">
        <w:t>公顷，土地整治补充耕地义务量还需完成</w:t>
      </w:r>
      <w:r w:rsidR="002879D3" w:rsidRPr="00EA083B">
        <w:rPr>
          <w:rFonts w:hint="eastAsia"/>
        </w:rPr>
        <w:t>320</w:t>
      </w:r>
      <w:r w:rsidRPr="00EA083B">
        <w:t>公顷。</w:t>
      </w:r>
    </w:p>
    <w:p w:rsidR="00144552" w:rsidRPr="00EA083B" w:rsidRDefault="005963B6" w:rsidP="002E0562">
      <w:pPr>
        <w:pStyle w:val="3"/>
        <w:ind w:firstLine="562"/>
      </w:pPr>
      <w:r w:rsidRPr="00EA083B">
        <w:t>4</w:t>
      </w:r>
      <w:r w:rsidR="00527BCD" w:rsidRPr="00EA083B">
        <w:t>、</w:t>
      </w:r>
      <w:r w:rsidR="00144552" w:rsidRPr="00EA083B">
        <w:t>人均城镇工矿用地指标调整</w:t>
      </w:r>
    </w:p>
    <w:p w:rsidR="00A21A7F" w:rsidRPr="00EA083B" w:rsidRDefault="00144552" w:rsidP="00144552">
      <w:pPr>
        <w:ind w:firstLine="560"/>
        <w:rPr>
          <w:szCs w:val="28"/>
        </w:rPr>
      </w:pPr>
      <w:r w:rsidRPr="00EA083B">
        <w:rPr>
          <w:szCs w:val="28"/>
        </w:rPr>
        <w:t>到</w:t>
      </w:r>
      <w:r w:rsidRPr="00EA083B">
        <w:rPr>
          <w:szCs w:val="28"/>
        </w:rPr>
        <w:t>2020</w:t>
      </w:r>
      <w:r w:rsidRPr="00EA083B">
        <w:rPr>
          <w:szCs w:val="28"/>
        </w:rPr>
        <w:t>年，全</w:t>
      </w:r>
      <w:r w:rsidR="00346406" w:rsidRPr="00EA083B">
        <w:rPr>
          <w:rFonts w:hint="eastAsia"/>
          <w:szCs w:val="28"/>
        </w:rPr>
        <w:t>县</w:t>
      </w:r>
      <w:r w:rsidRPr="00EA083B">
        <w:rPr>
          <w:szCs w:val="28"/>
        </w:rPr>
        <w:t>人均城镇工矿用地面积控制在</w:t>
      </w:r>
      <w:r w:rsidR="00CE0F93" w:rsidRPr="00EA083B">
        <w:rPr>
          <w:rFonts w:hint="eastAsia"/>
          <w:szCs w:val="28"/>
        </w:rPr>
        <w:t>134</w:t>
      </w:r>
      <w:r w:rsidRPr="00EA083B">
        <w:rPr>
          <w:szCs w:val="28"/>
        </w:rPr>
        <w:t>平方米，</w:t>
      </w:r>
      <w:r w:rsidRPr="00EA083B">
        <w:rPr>
          <w:szCs w:val="28"/>
        </w:rPr>
        <w:t>2014</w:t>
      </w:r>
      <w:r w:rsidRPr="00EA083B">
        <w:rPr>
          <w:szCs w:val="28"/>
        </w:rPr>
        <w:t>年</w:t>
      </w:r>
      <w:r w:rsidR="0038762E" w:rsidRPr="00EA083B">
        <w:rPr>
          <w:szCs w:val="28"/>
        </w:rPr>
        <w:t>全</w:t>
      </w:r>
      <w:r w:rsidR="00CE0F93" w:rsidRPr="00EA083B">
        <w:rPr>
          <w:rFonts w:hint="eastAsia"/>
          <w:szCs w:val="28"/>
        </w:rPr>
        <w:t>县</w:t>
      </w:r>
      <w:r w:rsidRPr="00EA083B">
        <w:rPr>
          <w:szCs w:val="28"/>
        </w:rPr>
        <w:t>人均城镇工矿用地现状为</w:t>
      </w:r>
      <w:r w:rsidR="00CE0F93" w:rsidRPr="00EA083B">
        <w:rPr>
          <w:rFonts w:hint="eastAsia"/>
          <w:szCs w:val="28"/>
        </w:rPr>
        <w:t>177</w:t>
      </w:r>
      <w:r w:rsidRPr="00EA083B">
        <w:rPr>
          <w:szCs w:val="28"/>
        </w:rPr>
        <w:t>平方米，</w:t>
      </w:r>
      <w:proofErr w:type="gramStart"/>
      <w:r w:rsidRPr="00EA083B">
        <w:rPr>
          <w:szCs w:val="28"/>
        </w:rPr>
        <w:t>至规划期末需</w:t>
      </w:r>
      <w:r w:rsidR="006020A3" w:rsidRPr="00EA083B">
        <w:rPr>
          <w:szCs w:val="28"/>
        </w:rPr>
        <w:t>下降</w:t>
      </w:r>
      <w:proofErr w:type="gramEnd"/>
      <w:r w:rsidR="00CE0F93" w:rsidRPr="00EA083B">
        <w:rPr>
          <w:rFonts w:hint="eastAsia"/>
          <w:szCs w:val="28"/>
        </w:rPr>
        <w:t>43</w:t>
      </w:r>
      <w:r w:rsidRPr="00EA083B">
        <w:rPr>
          <w:szCs w:val="28"/>
        </w:rPr>
        <w:t>平方米。</w:t>
      </w:r>
    </w:p>
    <w:p w:rsidR="00F73AB6" w:rsidRPr="00EA083B" w:rsidRDefault="00F73AB6" w:rsidP="00F73AB6">
      <w:pPr>
        <w:pStyle w:val="2"/>
        <w:jc w:val="left"/>
      </w:pPr>
      <w:bookmarkStart w:id="59" w:name="_Toc469648900"/>
      <w:bookmarkStart w:id="60" w:name="_Toc499034716"/>
      <w:r w:rsidRPr="00EA083B">
        <w:t>（二）</w:t>
      </w:r>
      <w:bookmarkEnd w:id="59"/>
      <w:r w:rsidRPr="00EA083B">
        <w:t>用地结构和布局优化</w:t>
      </w:r>
      <w:bookmarkEnd w:id="60"/>
    </w:p>
    <w:p w:rsidR="00AD5653" w:rsidRPr="00EA083B" w:rsidRDefault="00AD5653" w:rsidP="00AD5653">
      <w:pPr>
        <w:ind w:firstLine="560"/>
      </w:pPr>
      <w:r w:rsidRPr="00EA083B">
        <w:t>按照</w:t>
      </w:r>
      <w:r w:rsidRPr="00EA083B">
        <w:t>“</w:t>
      </w:r>
      <w:r w:rsidRPr="00EA083B">
        <w:t>控制规模，统筹安排，保证重点，兼顾一致</w:t>
      </w:r>
      <w:r w:rsidRPr="00EA083B">
        <w:t>”</w:t>
      </w:r>
      <w:r w:rsidRPr="00EA083B">
        <w:t>的原则，优化全县建设用地布局，推进</w:t>
      </w:r>
      <w:proofErr w:type="gramStart"/>
      <w:r w:rsidRPr="00EA083B">
        <w:t>产业向</w:t>
      </w:r>
      <w:r w:rsidRPr="00EA083B">
        <w:rPr>
          <w:rFonts w:hint="eastAsia"/>
        </w:rPr>
        <w:t>积石山</w:t>
      </w:r>
      <w:proofErr w:type="gramEnd"/>
      <w:r w:rsidRPr="00EA083B">
        <w:t>县经济开发区、工业园区集中，人口向城镇集中，村庄向中心村集中。坚持节约集约用地，有效控制建设用地规模，充分发挥各类建设用地的功能效益和对经济发展的基础性支撑作用。</w:t>
      </w:r>
    </w:p>
    <w:p w:rsidR="00AD5653" w:rsidRPr="00EA083B" w:rsidRDefault="00AD5653" w:rsidP="00AD5653">
      <w:pPr>
        <w:ind w:firstLine="560"/>
      </w:pPr>
      <w:r w:rsidRPr="00EA083B">
        <w:t>挖潜存量建设用地。对城镇闲散用地进行整合，鼓励低效用地</w:t>
      </w:r>
      <w:r w:rsidRPr="00EA083B">
        <w:lastRenderedPageBreak/>
        <w:t>增容改造和深度开发，增大存量建设用地的土地供应，提高现有城乡建设用地对经济社会发展的保障能力；积极研究各类建设节地技术和模式，引导城市地上地下空间开发，推进工业生产立体配置技术改造。</w:t>
      </w:r>
    </w:p>
    <w:p w:rsidR="008A2C2F" w:rsidRPr="00EA083B" w:rsidRDefault="00AD5653" w:rsidP="00AD5653">
      <w:pPr>
        <w:ind w:firstLine="560"/>
        <w:rPr>
          <w:b/>
        </w:rPr>
      </w:pPr>
      <w:r w:rsidRPr="00EA083B">
        <w:t>控制城乡建设用地扩展边界。按照城乡建设用地指标，严格划定城镇工矿和农村居民点用地的扩展边界，将城镇工矿和农村居民点建设用地严格限定在扩展边界内，明确管理责任、管制规则和监管措施，综合运用经济、行政和法律手段，控制城乡建设用地盲目无序扩张。</w:t>
      </w:r>
    </w:p>
    <w:p w:rsidR="008A2C2F" w:rsidRPr="00EA083B" w:rsidRDefault="008A2C2F" w:rsidP="002E0562">
      <w:pPr>
        <w:pStyle w:val="3"/>
        <w:ind w:firstLine="562"/>
      </w:pPr>
      <w:r w:rsidRPr="00EA083B">
        <w:t>1</w:t>
      </w:r>
      <w:r w:rsidRPr="00EA083B">
        <w:t>、优先保障中心城区和重点镇区</w:t>
      </w:r>
    </w:p>
    <w:p w:rsidR="008A2C2F" w:rsidRPr="00EA083B" w:rsidRDefault="008A2C2F" w:rsidP="008A2C2F">
      <w:pPr>
        <w:ind w:firstLine="560"/>
      </w:pPr>
      <w:r w:rsidRPr="00EA083B">
        <w:t>中心城区范围在现状基础上按城市规划范围适度向外扩张，不断优化中心城区用地布局，发挥城市中心地区职能，建设</w:t>
      </w:r>
      <w:r w:rsidR="00CE0F93" w:rsidRPr="00EA083B">
        <w:rPr>
          <w:rFonts w:hint="eastAsia"/>
        </w:rPr>
        <w:t>县</w:t>
      </w:r>
      <w:r w:rsidRPr="00EA083B">
        <w:t>级行政中心。重点镇区按照镇区建设规划布局城镇用地。城镇用地布局在中心城区控制范围内的有</w:t>
      </w:r>
      <w:r w:rsidR="00CE0F93" w:rsidRPr="00EA083B">
        <w:rPr>
          <w:rFonts w:hint="eastAsia"/>
        </w:rPr>
        <w:t>积石山城区、</w:t>
      </w:r>
      <w:proofErr w:type="gramStart"/>
      <w:r w:rsidR="00CE0F93" w:rsidRPr="00EA083B">
        <w:rPr>
          <w:rFonts w:hint="eastAsia"/>
        </w:rPr>
        <w:t>吹</w:t>
      </w:r>
      <w:r w:rsidR="004E7B6E" w:rsidRPr="00EA083B">
        <w:rPr>
          <w:rFonts w:hint="eastAsia"/>
        </w:rPr>
        <w:t>麻</w:t>
      </w:r>
      <w:r w:rsidR="00CE0F93" w:rsidRPr="00EA083B">
        <w:rPr>
          <w:rFonts w:hint="eastAsia"/>
        </w:rPr>
        <w:t>滩</w:t>
      </w:r>
      <w:proofErr w:type="gramEnd"/>
      <w:r w:rsidR="00CE0F93" w:rsidRPr="00EA083B">
        <w:rPr>
          <w:rFonts w:hint="eastAsia"/>
        </w:rPr>
        <w:t>镇</w:t>
      </w:r>
      <w:r w:rsidR="004E7B6E" w:rsidRPr="00EA083B">
        <w:rPr>
          <w:rFonts w:hint="eastAsia"/>
        </w:rPr>
        <w:t>、寨子沟乡、胡林家乡。</w:t>
      </w:r>
      <w:r w:rsidRPr="00EA083B">
        <w:t>其他</w:t>
      </w:r>
      <w:r w:rsidR="004E7B6E" w:rsidRPr="00EA083B">
        <w:rPr>
          <w:rFonts w:hint="eastAsia"/>
        </w:rPr>
        <w:t>重点</w:t>
      </w:r>
      <w:r w:rsidRPr="00EA083B">
        <w:t>城镇建设用地</w:t>
      </w:r>
      <w:r w:rsidR="004E7B6E" w:rsidRPr="00EA083B">
        <w:rPr>
          <w:rFonts w:hint="eastAsia"/>
        </w:rPr>
        <w:t>主要分布在：</w:t>
      </w:r>
      <w:proofErr w:type="gramStart"/>
      <w:r w:rsidR="004E7B6E" w:rsidRPr="00EA083B">
        <w:rPr>
          <w:rFonts w:hint="eastAsia"/>
        </w:rPr>
        <w:t>大河家</w:t>
      </w:r>
      <w:proofErr w:type="gramEnd"/>
      <w:r w:rsidR="004E7B6E" w:rsidRPr="00EA083B">
        <w:rPr>
          <w:rFonts w:hint="eastAsia"/>
        </w:rPr>
        <w:t>镇</w:t>
      </w:r>
      <w:r w:rsidRPr="00EA083B">
        <w:t>、</w:t>
      </w:r>
      <w:r w:rsidR="004E7B6E" w:rsidRPr="00EA083B">
        <w:rPr>
          <w:rFonts w:hint="eastAsia"/>
        </w:rPr>
        <w:t>居集镇</w:t>
      </w:r>
      <w:r w:rsidRPr="00EA083B">
        <w:t>、</w:t>
      </w:r>
      <w:proofErr w:type="gramStart"/>
      <w:r w:rsidR="004E7B6E" w:rsidRPr="00EA083B">
        <w:rPr>
          <w:rFonts w:hint="eastAsia"/>
        </w:rPr>
        <w:t>别藏镇</w:t>
      </w:r>
      <w:proofErr w:type="gramEnd"/>
      <w:r w:rsidRPr="00EA083B">
        <w:t>、</w:t>
      </w:r>
      <w:r w:rsidR="004E7B6E" w:rsidRPr="00EA083B">
        <w:rPr>
          <w:rFonts w:hint="eastAsia"/>
        </w:rPr>
        <w:t>石</w:t>
      </w:r>
      <w:proofErr w:type="gramStart"/>
      <w:r w:rsidR="004E7B6E" w:rsidRPr="00EA083B">
        <w:rPr>
          <w:rFonts w:hint="eastAsia"/>
        </w:rPr>
        <w:t>塬</w:t>
      </w:r>
      <w:proofErr w:type="gramEnd"/>
      <w:r w:rsidR="004E7B6E" w:rsidRPr="00EA083B">
        <w:rPr>
          <w:rFonts w:hint="eastAsia"/>
        </w:rPr>
        <w:t>乡</w:t>
      </w:r>
      <w:r w:rsidRPr="00EA083B">
        <w:t>、</w:t>
      </w:r>
      <w:r w:rsidR="004E7B6E" w:rsidRPr="00EA083B">
        <w:rPr>
          <w:rFonts w:hint="eastAsia"/>
        </w:rPr>
        <w:t>关家川乡</w:t>
      </w:r>
      <w:r w:rsidRPr="00EA083B">
        <w:t>。形成</w:t>
      </w:r>
      <w:r w:rsidR="004E7B6E" w:rsidRPr="00EA083B">
        <w:rPr>
          <w:rFonts w:cs="仿宋_GB2312" w:hint="eastAsia"/>
        </w:rPr>
        <w:t>区域内城镇形成“两片、四心、两轴”城区空间布局要求和中心城区“西延东伸南跨北绿”的发展思路</w:t>
      </w:r>
      <w:r w:rsidRPr="00EA083B">
        <w:t>，以中心城区为核心，规划期有序增加城镇建设用地规模，合理规划城镇允许建设区和有条件建设区。</w:t>
      </w:r>
    </w:p>
    <w:p w:rsidR="008A2C2F" w:rsidRPr="00EA083B" w:rsidRDefault="008A2C2F" w:rsidP="002E0562">
      <w:pPr>
        <w:pStyle w:val="3"/>
        <w:ind w:firstLine="562"/>
      </w:pPr>
      <w:bookmarkStart w:id="61" w:name="_Toc211927003"/>
      <w:r w:rsidRPr="00EA083B">
        <w:t>2</w:t>
      </w:r>
      <w:r w:rsidRPr="00EA083B">
        <w:t>、</w:t>
      </w:r>
      <w:bookmarkEnd w:id="61"/>
      <w:r w:rsidRPr="00EA083B">
        <w:t>合理控制农村居民点用地规模</w:t>
      </w:r>
    </w:p>
    <w:p w:rsidR="008A2C2F" w:rsidRPr="00EA083B" w:rsidRDefault="008A2C2F" w:rsidP="008A2C2F">
      <w:pPr>
        <w:ind w:firstLine="560"/>
      </w:pPr>
      <w:r w:rsidRPr="00EA083B">
        <w:t>从严控制零星分散的农村居民点的扩张，积极稳妥地贯彻落实</w:t>
      </w:r>
      <w:r w:rsidRPr="00EA083B">
        <w:lastRenderedPageBreak/>
        <w:t>城镇建设用地增加与农村居民点减少相挂钩的政策。通过适度撤并自然村落、开展农村废弃土地和闲置宅基地整理等措施，引导和促进农民居住向集镇和中心村集中。到</w:t>
      </w:r>
      <w:r w:rsidRPr="00EA083B">
        <w:t>2020</w:t>
      </w:r>
      <w:r w:rsidRPr="00EA083B">
        <w:t>年，农村居民点用地控制在</w:t>
      </w:r>
      <w:r w:rsidR="00DD0E8A" w:rsidRPr="00EA083B">
        <w:rPr>
          <w:rFonts w:hint="eastAsia"/>
        </w:rPr>
        <w:t>3531.8</w:t>
      </w:r>
      <w:r w:rsidR="00544489" w:rsidRPr="00EA083B">
        <w:rPr>
          <w:rFonts w:hint="eastAsia"/>
        </w:rPr>
        <w:t>6</w:t>
      </w:r>
      <w:r w:rsidRPr="00EA083B">
        <w:t>公顷。</w:t>
      </w:r>
    </w:p>
    <w:p w:rsidR="00851BC4" w:rsidRPr="00EA083B" w:rsidRDefault="008A2C2F" w:rsidP="008A2C2F">
      <w:pPr>
        <w:ind w:firstLine="560"/>
      </w:pPr>
      <w:r w:rsidRPr="00EA083B">
        <w:t>规划期间，按照集约用地、集中建设、集聚发展的原则，</w:t>
      </w:r>
      <w:r w:rsidRPr="00EA083B">
        <w:t>“</w:t>
      </w:r>
      <w:r w:rsidRPr="00EA083B">
        <w:t>撤并自然村、整治中心村</w:t>
      </w:r>
      <w:r w:rsidRPr="00EA083B">
        <w:t>”</w:t>
      </w:r>
      <w:r w:rsidRPr="00EA083B">
        <w:t>，形成合理的农村居民点用地布局。按照统筹规划、分步实施，政府引导，群众自愿，因地制宜，注重实效的要求，进行新农村发展用地选址和布局。结合城乡建设用地增减挂钩，规划新型社区和小康住宅建设用地。逐步缩小农村居民点用地总规模，增大中心村规模，减少中心村数量，新建住房向集镇和中心村集中，农村住宅采用集中紧凑的方式。</w:t>
      </w:r>
    </w:p>
    <w:p w:rsidR="008A2C2F" w:rsidRPr="00EA083B" w:rsidRDefault="00851BC4" w:rsidP="008A2C2F">
      <w:pPr>
        <w:ind w:firstLine="560"/>
        <w:rPr>
          <w:rFonts w:cs="仿宋_GB2312"/>
        </w:rPr>
      </w:pPr>
      <w:r w:rsidRPr="00EA083B">
        <w:rPr>
          <w:rFonts w:cs="仿宋_GB2312" w:hint="eastAsia"/>
        </w:rPr>
        <w:t>农村居民点用地布局调整中，应全力保障脱贫攻坚发展用地，统筹安排新农村各项建设用地；合理安排省内易地扶贫搬迁增减挂钩，做好贫困村拆旧、建新，促进农民住宅向城镇、中心村集中。</w:t>
      </w:r>
    </w:p>
    <w:p w:rsidR="009142E9" w:rsidRPr="00EA083B" w:rsidRDefault="009142E9" w:rsidP="00CC7656">
      <w:pPr>
        <w:pStyle w:val="2"/>
        <w:jc w:val="left"/>
      </w:pPr>
      <w:bookmarkStart w:id="62" w:name="_Toc499034717"/>
      <w:r w:rsidRPr="00EA083B">
        <w:t>（三）</w:t>
      </w:r>
      <w:r w:rsidR="00D15EFC" w:rsidRPr="00EA083B">
        <w:t>基础设施用地安排</w:t>
      </w:r>
      <w:bookmarkEnd w:id="62"/>
    </w:p>
    <w:p w:rsidR="00F91BD9" w:rsidRPr="00EA083B" w:rsidRDefault="005E0739" w:rsidP="00F91BD9">
      <w:pPr>
        <w:ind w:firstLine="560"/>
        <w:rPr>
          <w:szCs w:val="28"/>
        </w:rPr>
      </w:pPr>
      <w:r w:rsidRPr="00EA083B">
        <w:rPr>
          <w:szCs w:val="28"/>
        </w:rPr>
        <w:t>规划实施期间，</w:t>
      </w:r>
      <w:r w:rsidR="006D304F" w:rsidRPr="00EA083B">
        <w:rPr>
          <w:szCs w:val="28"/>
        </w:rPr>
        <w:t>积石山县</w:t>
      </w:r>
      <w:r w:rsidRPr="00EA083B">
        <w:rPr>
          <w:szCs w:val="28"/>
        </w:rPr>
        <w:t>共实施了</w:t>
      </w:r>
      <w:r w:rsidR="00404498" w:rsidRPr="00EA083B">
        <w:rPr>
          <w:rFonts w:hint="eastAsia"/>
          <w:szCs w:val="28"/>
        </w:rPr>
        <w:t>60</w:t>
      </w:r>
      <w:r w:rsidRPr="00EA083B">
        <w:rPr>
          <w:szCs w:val="28"/>
        </w:rPr>
        <w:t>个重点基础设施项目用地，批用地总规模</w:t>
      </w:r>
      <w:r w:rsidR="00176572" w:rsidRPr="00EA083B">
        <w:rPr>
          <w:rFonts w:hint="eastAsia"/>
          <w:szCs w:val="28"/>
        </w:rPr>
        <w:t>135</w:t>
      </w:r>
      <w:r w:rsidRPr="00EA083B">
        <w:rPr>
          <w:szCs w:val="28"/>
        </w:rPr>
        <w:t>公顷。实施的重点项目中，交通类项目</w:t>
      </w:r>
      <w:r w:rsidR="00176572" w:rsidRPr="00EA083B">
        <w:rPr>
          <w:rFonts w:hint="eastAsia"/>
          <w:szCs w:val="28"/>
        </w:rPr>
        <w:t>1</w:t>
      </w:r>
      <w:r w:rsidR="00404498" w:rsidRPr="00EA083B">
        <w:rPr>
          <w:rFonts w:hint="eastAsia"/>
          <w:szCs w:val="28"/>
        </w:rPr>
        <w:t>7</w:t>
      </w:r>
      <w:r w:rsidRPr="00EA083B">
        <w:rPr>
          <w:szCs w:val="28"/>
        </w:rPr>
        <w:t>个，用地规模为</w:t>
      </w:r>
      <w:r w:rsidR="00176572" w:rsidRPr="00EA083B">
        <w:rPr>
          <w:rFonts w:hint="eastAsia"/>
          <w:szCs w:val="28"/>
        </w:rPr>
        <w:t>53</w:t>
      </w:r>
      <w:r w:rsidRPr="00EA083B">
        <w:rPr>
          <w:szCs w:val="28"/>
        </w:rPr>
        <w:t>公顷；水利类项目</w:t>
      </w:r>
      <w:r w:rsidR="00176572" w:rsidRPr="00EA083B">
        <w:rPr>
          <w:rFonts w:hint="eastAsia"/>
          <w:szCs w:val="28"/>
        </w:rPr>
        <w:t>20</w:t>
      </w:r>
      <w:r w:rsidRPr="00EA083B">
        <w:rPr>
          <w:szCs w:val="28"/>
        </w:rPr>
        <w:t>个，用地规模为</w:t>
      </w:r>
      <w:r w:rsidRPr="00EA083B">
        <w:rPr>
          <w:szCs w:val="28"/>
        </w:rPr>
        <w:t>32</w:t>
      </w:r>
      <w:r w:rsidRPr="00EA083B">
        <w:rPr>
          <w:szCs w:val="28"/>
        </w:rPr>
        <w:t>公顷；能源类项目</w:t>
      </w:r>
      <w:r w:rsidR="00D30BFC" w:rsidRPr="00EA083B">
        <w:rPr>
          <w:rFonts w:hint="eastAsia"/>
          <w:szCs w:val="28"/>
        </w:rPr>
        <w:t>10</w:t>
      </w:r>
      <w:r w:rsidRPr="00EA083B">
        <w:rPr>
          <w:szCs w:val="28"/>
        </w:rPr>
        <w:t>个，用地规模为</w:t>
      </w:r>
      <w:r w:rsidR="00176572" w:rsidRPr="00EA083B">
        <w:rPr>
          <w:rFonts w:hint="eastAsia"/>
          <w:szCs w:val="28"/>
        </w:rPr>
        <w:t>15</w:t>
      </w:r>
      <w:r w:rsidRPr="00EA083B">
        <w:rPr>
          <w:szCs w:val="28"/>
        </w:rPr>
        <w:t>公顷；生态类项目</w:t>
      </w:r>
      <w:r w:rsidR="00176572" w:rsidRPr="00EA083B">
        <w:rPr>
          <w:rFonts w:hint="eastAsia"/>
          <w:szCs w:val="28"/>
        </w:rPr>
        <w:t>1</w:t>
      </w:r>
      <w:r w:rsidR="00D30BFC" w:rsidRPr="00EA083B">
        <w:rPr>
          <w:rFonts w:hint="eastAsia"/>
          <w:szCs w:val="28"/>
        </w:rPr>
        <w:t>3</w:t>
      </w:r>
      <w:r w:rsidRPr="00EA083B">
        <w:rPr>
          <w:szCs w:val="28"/>
        </w:rPr>
        <w:t>个，用地规模为</w:t>
      </w:r>
      <w:r w:rsidR="00176572" w:rsidRPr="00EA083B">
        <w:rPr>
          <w:rFonts w:hint="eastAsia"/>
          <w:szCs w:val="28"/>
        </w:rPr>
        <w:t>20</w:t>
      </w:r>
      <w:r w:rsidRPr="00EA083B">
        <w:rPr>
          <w:szCs w:val="28"/>
        </w:rPr>
        <w:t>公顷。</w:t>
      </w:r>
    </w:p>
    <w:p w:rsidR="00D8599F" w:rsidRPr="00EA083B" w:rsidRDefault="00EC6E81" w:rsidP="00D627E6">
      <w:pPr>
        <w:ind w:firstLine="560"/>
        <w:rPr>
          <w:szCs w:val="28"/>
        </w:rPr>
      </w:pPr>
      <w:r w:rsidRPr="00EA083B">
        <w:rPr>
          <w:szCs w:val="28"/>
        </w:rPr>
        <w:t>根</w:t>
      </w:r>
      <w:r w:rsidR="00FB16F8" w:rsidRPr="00EA083B">
        <w:rPr>
          <w:szCs w:val="28"/>
        </w:rPr>
        <w:t>据</w:t>
      </w:r>
      <w:r w:rsidR="005E0739" w:rsidRPr="00EA083B">
        <w:rPr>
          <w:szCs w:val="28"/>
        </w:rPr>
        <w:t xml:space="preserve"> </w:t>
      </w:r>
      <w:r w:rsidR="00FB16F8" w:rsidRPr="00EA083B">
        <w:rPr>
          <w:szCs w:val="28"/>
        </w:rPr>
        <w:t>“</w:t>
      </w:r>
      <w:r w:rsidR="00FB16F8" w:rsidRPr="00EA083B">
        <w:rPr>
          <w:szCs w:val="28"/>
        </w:rPr>
        <w:t>十三五</w:t>
      </w:r>
      <w:r w:rsidR="00FB16F8" w:rsidRPr="00EA083B">
        <w:rPr>
          <w:szCs w:val="28"/>
        </w:rPr>
        <w:t>”</w:t>
      </w:r>
      <w:r w:rsidR="00FB16F8" w:rsidRPr="00EA083B">
        <w:rPr>
          <w:szCs w:val="28"/>
        </w:rPr>
        <w:t>规划提出的能源交通水利及其他建设项目清单，</w:t>
      </w:r>
      <w:r w:rsidR="00FB16F8" w:rsidRPr="00EA083B">
        <w:rPr>
          <w:szCs w:val="28"/>
        </w:rPr>
        <w:lastRenderedPageBreak/>
        <w:t>按照</w:t>
      </w:r>
      <w:r w:rsidR="00FB16F8" w:rsidRPr="00EA083B">
        <w:rPr>
          <w:szCs w:val="28"/>
        </w:rPr>
        <w:t>“</w:t>
      </w:r>
      <w:r w:rsidR="00FB16F8" w:rsidRPr="00EA083B">
        <w:rPr>
          <w:szCs w:val="28"/>
        </w:rPr>
        <w:t>保障重点、有序发展</w:t>
      </w:r>
      <w:r w:rsidR="00FB16F8" w:rsidRPr="00EA083B">
        <w:rPr>
          <w:szCs w:val="28"/>
        </w:rPr>
        <w:t>”</w:t>
      </w:r>
      <w:r w:rsidR="00FB16F8" w:rsidRPr="00EA083B">
        <w:rPr>
          <w:szCs w:val="28"/>
        </w:rPr>
        <w:t>原则，对现行规划安排</w:t>
      </w:r>
      <w:r w:rsidR="00D627E6" w:rsidRPr="00EA083B">
        <w:rPr>
          <w:szCs w:val="28"/>
        </w:rPr>
        <w:t>的重点建设项目列表</w:t>
      </w:r>
      <w:r w:rsidR="00FB16F8" w:rsidRPr="00EA083B">
        <w:rPr>
          <w:szCs w:val="28"/>
        </w:rPr>
        <w:t>做出新的调整。</w:t>
      </w:r>
      <w:r w:rsidR="00D627E6" w:rsidRPr="00EA083B">
        <w:rPr>
          <w:szCs w:val="28"/>
        </w:rPr>
        <w:t>调整后的重点建设项目</w:t>
      </w:r>
      <w:r w:rsidR="00FB16F8" w:rsidRPr="00EA083B">
        <w:rPr>
          <w:szCs w:val="28"/>
        </w:rPr>
        <w:t>共计</w:t>
      </w:r>
      <w:r w:rsidR="00D30BFC" w:rsidRPr="00EA083B">
        <w:rPr>
          <w:rFonts w:hint="eastAsia"/>
          <w:szCs w:val="28"/>
        </w:rPr>
        <w:t>185</w:t>
      </w:r>
      <w:r w:rsidR="00FB16F8" w:rsidRPr="00EA083B">
        <w:rPr>
          <w:szCs w:val="28"/>
        </w:rPr>
        <w:t>个</w:t>
      </w:r>
      <w:r w:rsidR="00D627E6" w:rsidRPr="00EA083B">
        <w:rPr>
          <w:szCs w:val="28"/>
        </w:rPr>
        <w:t>。</w:t>
      </w:r>
      <w:r w:rsidR="00FB16F8" w:rsidRPr="00EA083B">
        <w:rPr>
          <w:szCs w:val="28"/>
        </w:rPr>
        <w:t>按类型划分有交通重点项目</w:t>
      </w:r>
      <w:r w:rsidR="00176572" w:rsidRPr="00EA083B">
        <w:rPr>
          <w:rFonts w:hint="eastAsia"/>
          <w:szCs w:val="28"/>
        </w:rPr>
        <w:t>1</w:t>
      </w:r>
      <w:r w:rsidR="00D30BFC" w:rsidRPr="00EA083B">
        <w:rPr>
          <w:rFonts w:hint="eastAsia"/>
          <w:szCs w:val="28"/>
        </w:rPr>
        <w:t>7</w:t>
      </w:r>
      <w:r w:rsidR="00FB16F8" w:rsidRPr="00EA083B">
        <w:rPr>
          <w:szCs w:val="28"/>
        </w:rPr>
        <w:t>个，水利重点项目</w:t>
      </w:r>
      <w:r w:rsidR="00176572" w:rsidRPr="00EA083B">
        <w:rPr>
          <w:rFonts w:hint="eastAsia"/>
          <w:szCs w:val="28"/>
        </w:rPr>
        <w:t>20</w:t>
      </w:r>
      <w:r w:rsidR="00FB16F8" w:rsidRPr="00EA083B">
        <w:rPr>
          <w:szCs w:val="28"/>
        </w:rPr>
        <w:t>个，</w:t>
      </w:r>
      <w:r w:rsidR="005E0739" w:rsidRPr="00EA083B">
        <w:rPr>
          <w:szCs w:val="28"/>
        </w:rPr>
        <w:t>能源项目</w:t>
      </w:r>
      <w:r w:rsidR="00D30BFC" w:rsidRPr="00EA083B">
        <w:rPr>
          <w:rFonts w:hint="eastAsia"/>
          <w:szCs w:val="28"/>
        </w:rPr>
        <w:t>10</w:t>
      </w:r>
      <w:r w:rsidR="008A2C2F" w:rsidRPr="00EA083B">
        <w:rPr>
          <w:szCs w:val="28"/>
        </w:rPr>
        <w:t>个</w:t>
      </w:r>
      <w:r w:rsidR="005E0739" w:rsidRPr="00EA083B">
        <w:rPr>
          <w:szCs w:val="28"/>
        </w:rPr>
        <w:t>，生态</w:t>
      </w:r>
      <w:r w:rsidR="00D627E6" w:rsidRPr="00EA083B">
        <w:rPr>
          <w:szCs w:val="28"/>
        </w:rPr>
        <w:t>项目</w:t>
      </w:r>
      <w:r w:rsidR="00D30BFC" w:rsidRPr="00EA083B">
        <w:rPr>
          <w:rFonts w:hint="eastAsia"/>
          <w:szCs w:val="28"/>
        </w:rPr>
        <w:t>13</w:t>
      </w:r>
      <w:r w:rsidR="00D627E6" w:rsidRPr="00EA083B">
        <w:rPr>
          <w:szCs w:val="28"/>
        </w:rPr>
        <w:t>个，</w:t>
      </w:r>
      <w:r w:rsidR="00FB16F8" w:rsidRPr="00EA083B">
        <w:rPr>
          <w:szCs w:val="28"/>
        </w:rPr>
        <w:t>其他重点项目</w:t>
      </w:r>
      <w:r w:rsidR="00176572" w:rsidRPr="00EA083B">
        <w:rPr>
          <w:rFonts w:hint="eastAsia"/>
          <w:szCs w:val="28"/>
        </w:rPr>
        <w:t>1</w:t>
      </w:r>
      <w:r w:rsidR="00D30BFC" w:rsidRPr="00EA083B">
        <w:rPr>
          <w:rFonts w:hint="eastAsia"/>
          <w:szCs w:val="28"/>
        </w:rPr>
        <w:t>25</w:t>
      </w:r>
      <w:r w:rsidR="00FB16F8" w:rsidRPr="00EA083B">
        <w:rPr>
          <w:szCs w:val="28"/>
        </w:rPr>
        <w:t>个。</w:t>
      </w:r>
    </w:p>
    <w:p w:rsidR="00442531" w:rsidRPr="00EA083B" w:rsidRDefault="00442531" w:rsidP="00D627E6">
      <w:pPr>
        <w:ind w:firstLine="560"/>
        <w:rPr>
          <w:szCs w:val="28"/>
        </w:rPr>
        <w:sectPr w:rsidR="00442531" w:rsidRPr="00EA083B" w:rsidSect="00B04CFF">
          <w:pgSz w:w="11906" w:h="16838"/>
          <w:pgMar w:top="1701" w:right="1701" w:bottom="1701" w:left="1985" w:header="851" w:footer="992" w:gutter="0"/>
          <w:cols w:space="425"/>
          <w:docGrid w:type="lines" w:linePitch="312"/>
        </w:sectPr>
      </w:pPr>
    </w:p>
    <w:p w:rsidR="005D470E" w:rsidRPr="00EA083B" w:rsidRDefault="005D470E" w:rsidP="005D470E">
      <w:pPr>
        <w:pStyle w:val="1"/>
      </w:pPr>
      <w:bookmarkStart w:id="63" w:name="_Toc499034718"/>
      <w:bookmarkStart w:id="64" w:name="_Toc419647880"/>
      <w:bookmarkEnd w:id="52"/>
      <w:r w:rsidRPr="00EA083B">
        <w:lastRenderedPageBreak/>
        <w:t>六、</w:t>
      </w:r>
      <w:r w:rsidR="00903F98" w:rsidRPr="00EA083B">
        <w:t>土地用途分区</w:t>
      </w:r>
      <w:r w:rsidR="00E923B6" w:rsidRPr="00EA083B">
        <w:t>与建设用地管制分区调整</w:t>
      </w:r>
      <w:bookmarkEnd w:id="63"/>
    </w:p>
    <w:p w:rsidR="0041384B" w:rsidRPr="00EA083B" w:rsidRDefault="005D470E" w:rsidP="0041384B">
      <w:pPr>
        <w:pStyle w:val="2"/>
      </w:pPr>
      <w:bookmarkStart w:id="65" w:name="_Toc499034719"/>
      <w:bookmarkStart w:id="66" w:name="_Toc320710172"/>
      <w:bookmarkStart w:id="67" w:name="_Toc320716013"/>
      <w:bookmarkStart w:id="68" w:name="_Toc320716103"/>
      <w:bookmarkStart w:id="69" w:name="_Toc331080265"/>
      <w:r w:rsidRPr="00EA083B">
        <w:t>（一）</w:t>
      </w:r>
      <w:r w:rsidR="0041384B" w:rsidRPr="00EA083B">
        <w:t>土地用途分区调整</w:t>
      </w:r>
      <w:bookmarkEnd w:id="65"/>
    </w:p>
    <w:p w:rsidR="005D470E" w:rsidRPr="00EA083B" w:rsidRDefault="0041384B" w:rsidP="002E0562">
      <w:pPr>
        <w:pStyle w:val="3"/>
        <w:ind w:firstLine="562"/>
        <w:rPr>
          <w:rFonts w:eastAsia="楷体_GB2312"/>
          <w:sz w:val="30"/>
          <w:szCs w:val="20"/>
        </w:rPr>
      </w:pPr>
      <w:r w:rsidRPr="00EA083B">
        <w:t>1</w:t>
      </w:r>
      <w:r w:rsidRPr="00EA083B">
        <w:t>、</w:t>
      </w:r>
      <w:r w:rsidR="005D470E" w:rsidRPr="00EA083B">
        <w:t>基本农田</w:t>
      </w:r>
      <w:r w:rsidR="00903F98" w:rsidRPr="00EA083B">
        <w:t>保护</w:t>
      </w:r>
      <w:r w:rsidR="005D470E" w:rsidRPr="00EA083B">
        <w:t>区</w:t>
      </w:r>
      <w:bookmarkEnd w:id="66"/>
      <w:bookmarkEnd w:id="67"/>
      <w:bookmarkEnd w:id="68"/>
      <w:bookmarkEnd w:id="69"/>
    </w:p>
    <w:p w:rsidR="00903F98" w:rsidRPr="00EA083B" w:rsidRDefault="00DA3779" w:rsidP="00DA3779">
      <w:pPr>
        <w:ind w:firstLine="560"/>
      </w:pPr>
      <w:r w:rsidRPr="00EA083B">
        <w:t>基本农田保护区指根据需要进行对耕地实行特殊保护和管制而划定的用地区。</w:t>
      </w:r>
      <w:r w:rsidR="00784129" w:rsidRPr="00EA083B">
        <w:t>调整后</w:t>
      </w:r>
      <w:r w:rsidRPr="00EA083B">
        <w:t>全</w:t>
      </w:r>
      <w:r w:rsidR="00851BC4" w:rsidRPr="00EA083B">
        <w:rPr>
          <w:rFonts w:hint="eastAsia"/>
        </w:rPr>
        <w:t>县</w:t>
      </w:r>
      <w:r w:rsidRPr="00EA083B">
        <w:t>基本农田保护区面积为</w:t>
      </w:r>
      <w:r w:rsidR="00A124D8" w:rsidRPr="00EA083B">
        <w:t>31306.6</w:t>
      </w:r>
      <w:r w:rsidRPr="00EA083B">
        <w:t>公顷</w:t>
      </w:r>
      <w:r w:rsidR="00784129" w:rsidRPr="00EA083B">
        <w:t>，占土地总面积的</w:t>
      </w:r>
      <w:r w:rsidR="00851BC4" w:rsidRPr="00EA083B">
        <w:rPr>
          <w:rFonts w:hint="eastAsia"/>
        </w:rPr>
        <w:t>34.6</w:t>
      </w:r>
      <w:r w:rsidR="00A124D8" w:rsidRPr="00EA083B">
        <w:rPr>
          <w:rFonts w:hint="eastAsia"/>
        </w:rPr>
        <w:t>9</w:t>
      </w:r>
      <w:r w:rsidR="00784129" w:rsidRPr="00EA083B">
        <w:t>%</w:t>
      </w:r>
      <w:r w:rsidRPr="00EA083B">
        <w:t>。分布在全</w:t>
      </w:r>
      <w:r w:rsidR="000D284D" w:rsidRPr="00EA083B">
        <w:rPr>
          <w:rFonts w:hint="eastAsia"/>
        </w:rPr>
        <w:t>县</w:t>
      </w:r>
      <w:r w:rsidRPr="00EA083B">
        <w:t>各乡镇，其中</w:t>
      </w:r>
      <w:r w:rsidR="000D284D" w:rsidRPr="00EA083B">
        <w:rPr>
          <w:rFonts w:cs="仿宋_GB2312" w:hint="eastAsia"/>
        </w:rPr>
        <w:t>胡林家乡、安集乡、关家川乡、石</w:t>
      </w:r>
      <w:proofErr w:type="gramStart"/>
      <w:r w:rsidR="000D284D" w:rsidRPr="00EA083B">
        <w:rPr>
          <w:rFonts w:cs="仿宋_GB2312" w:hint="eastAsia"/>
        </w:rPr>
        <w:t>塬</w:t>
      </w:r>
      <w:proofErr w:type="gramEnd"/>
      <w:r w:rsidR="000D284D" w:rsidRPr="00EA083B">
        <w:rPr>
          <w:rFonts w:cs="仿宋_GB2312" w:hint="eastAsia"/>
        </w:rPr>
        <w:t>乡、刘集乡、中</w:t>
      </w:r>
      <w:proofErr w:type="gramStart"/>
      <w:r w:rsidR="000D284D" w:rsidRPr="00EA083B">
        <w:rPr>
          <w:rFonts w:cs="仿宋_GB2312" w:hint="eastAsia"/>
        </w:rPr>
        <w:t>咀</w:t>
      </w:r>
      <w:proofErr w:type="gramEnd"/>
      <w:r w:rsidR="000D284D" w:rsidRPr="00EA083B">
        <w:rPr>
          <w:rFonts w:cs="仿宋_GB2312" w:hint="eastAsia"/>
        </w:rPr>
        <w:t>岭乡</w:t>
      </w:r>
      <w:r w:rsidRPr="00EA083B">
        <w:t>的面积比较大</w:t>
      </w:r>
      <w:r w:rsidR="00334A62" w:rsidRPr="00EA083B">
        <w:t>，</w:t>
      </w:r>
      <w:r w:rsidRPr="00EA083B">
        <w:t>是</w:t>
      </w:r>
      <w:r w:rsidR="006D304F" w:rsidRPr="00EA083B">
        <w:t>积石山县</w:t>
      </w:r>
      <w:r w:rsidRPr="00EA083B">
        <w:t>重要的粮食和蔬菜生产基地。</w:t>
      </w:r>
    </w:p>
    <w:p w:rsidR="005D470E" w:rsidRPr="00EA083B" w:rsidRDefault="00903F98" w:rsidP="00903F98">
      <w:pPr>
        <w:ind w:firstLine="560"/>
      </w:pPr>
      <w:r w:rsidRPr="00EA083B">
        <w:t>主要管制规则：</w:t>
      </w:r>
      <w:r w:rsidR="00346406" w:rsidRPr="00EA083B">
        <w:rPr>
          <w:rFonts w:hint="eastAsia"/>
        </w:rPr>
        <w:t>区</w:t>
      </w:r>
      <w:r w:rsidRPr="00EA083B">
        <w:t>内土地主要用于基本农田和直接为基本农田服务的农田道路、水利、农田防护林及其他农业设施；</w:t>
      </w:r>
      <w:r w:rsidR="00346406" w:rsidRPr="00EA083B">
        <w:rPr>
          <w:rFonts w:hint="eastAsia"/>
        </w:rPr>
        <w:t>区</w:t>
      </w:r>
      <w:r w:rsidRPr="00EA083B">
        <w:t>内的一般耕地，应参照基本农田管制政策进行管护；</w:t>
      </w:r>
      <w:r w:rsidR="00346406" w:rsidRPr="00EA083B">
        <w:rPr>
          <w:rFonts w:hint="eastAsia"/>
        </w:rPr>
        <w:t>区</w:t>
      </w:r>
      <w:r w:rsidRPr="00EA083B">
        <w:t>内现有非农建设用地和其他零星农用地应当整理、复垦后调整为基本农田，规划期间确实不能整理、复垦或调整的，可保留现状用途，但不得扩大面积。禁止占用区内土地进行非农建设；禁止在基本农田保护区内建房、建窑、建坟、采矿、取土、堆放固体废弃物或者进行其他破坏基本农田的活动；禁止占用基本农田发展林果业。</w:t>
      </w:r>
    </w:p>
    <w:p w:rsidR="005D470E" w:rsidRPr="00EA083B" w:rsidRDefault="0041384B" w:rsidP="002E0562">
      <w:pPr>
        <w:pStyle w:val="3"/>
        <w:ind w:firstLine="602"/>
        <w:rPr>
          <w:sz w:val="30"/>
          <w:szCs w:val="20"/>
        </w:rPr>
      </w:pPr>
      <w:bookmarkStart w:id="70" w:name="_Toc320710173"/>
      <w:bookmarkStart w:id="71" w:name="_Toc320716014"/>
      <w:bookmarkStart w:id="72" w:name="_Toc320716104"/>
      <w:bookmarkStart w:id="73" w:name="_Toc331080266"/>
      <w:r w:rsidRPr="00EA083B">
        <w:rPr>
          <w:sz w:val="30"/>
          <w:szCs w:val="20"/>
        </w:rPr>
        <w:t>2</w:t>
      </w:r>
      <w:r w:rsidRPr="00EA083B">
        <w:rPr>
          <w:sz w:val="30"/>
          <w:szCs w:val="20"/>
        </w:rPr>
        <w:t>、</w:t>
      </w:r>
      <w:r w:rsidR="005D470E" w:rsidRPr="00EA083B">
        <w:t>一般</w:t>
      </w:r>
      <w:r w:rsidR="00903F98" w:rsidRPr="00EA083B">
        <w:t>农地</w:t>
      </w:r>
      <w:r w:rsidR="005D470E" w:rsidRPr="00EA083B">
        <w:t>区</w:t>
      </w:r>
      <w:bookmarkEnd w:id="70"/>
      <w:bookmarkEnd w:id="71"/>
      <w:bookmarkEnd w:id="72"/>
      <w:bookmarkEnd w:id="73"/>
    </w:p>
    <w:p w:rsidR="00903F98" w:rsidRPr="00EA083B" w:rsidRDefault="00DA3779" w:rsidP="00DA3779">
      <w:pPr>
        <w:ind w:firstLine="560"/>
      </w:pPr>
      <w:r w:rsidRPr="00EA083B">
        <w:t>一般</w:t>
      </w:r>
      <w:proofErr w:type="gramStart"/>
      <w:r w:rsidRPr="00EA083B">
        <w:t>农地区</w:t>
      </w:r>
      <w:proofErr w:type="gramEnd"/>
      <w:r w:rsidRPr="00EA083B">
        <w:t>包括基本农田保护区之外的一般耕地、用于种植果树的种植园地及其服务设施的土地、畜禽养殖用地、规划期间通过土地整治增加的耕地和园地，为农业生产和生态建设服务的农田防</w:t>
      </w:r>
      <w:r w:rsidRPr="00EA083B">
        <w:lastRenderedPageBreak/>
        <w:t>护林、农村道路、农田水利等其他农业设施，以及农田之间的零星土地等。</w:t>
      </w:r>
      <w:r w:rsidR="00784129" w:rsidRPr="00EA083B">
        <w:t>调整后</w:t>
      </w:r>
      <w:r w:rsidRPr="00EA083B">
        <w:t>全</w:t>
      </w:r>
      <w:r w:rsidR="008C1B6B" w:rsidRPr="00EA083B">
        <w:rPr>
          <w:rFonts w:hint="eastAsia"/>
        </w:rPr>
        <w:t>县</w:t>
      </w:r>
      <w:r w:rsidRPr="00EA083B">
        <w:t>一般</w:t>
      </w:r>
      <w:proofErr w:type="gramStart"/>
      <w:r w:rsidRPr="00EA083B">
        <w:t>农地区</w:t>
      </w:r>
      <w:proofErr w:type="gramEnd"/>
      <w:r w:rsidRPr="00EA083B">
        <w:t>面积</w:t>
      </w:r>
      <w:r w:rsidR="00550AD3" w:rsidRPr="00EA083B">
        <w:rPr>
          <w:rFonts w:hint="eastAsia"/>
        </w:rPr>
        <w:t>11670.09</w:t>
      </w:r>
      <w:r w:rsidRPr="00EA083B">
        <w:t>公顷</w:t>
      </w:r>
      <w:r w:rsidR="00784129" w:rsidRPr="00EA083B">
        <w:t>，占土地总面积的</w:t>
      </w:r>
      <w:r w:rsidR="008C1B6B" w:rsidRPr="00EA083B">
        <w:rPr>
          <w:rFonts w:hint="eastAsia"/>
        </w:rPr>
        <w:t>12.</w:t>
      </w:r>
      <w:r w:rsidR="00550AD3" w:rsidRPr="00EA083B">
        <w:rPr>
          <w:rFonts w:hint="eastAsia"/>
        </w:rPr>
        <w:t>93</w:t>
      </w:r>
      <w:r w:rsidR="00784129" w:rsidRPr="00EA083B">
        <w:t>%</w:t>
      </w:r>
      <w:r w:rsidRPr="00EA083B">
        <w:t>。一般</w:t>
      </w:r>
      <w:proofErr w:type="gramStart"/>
      <w:r w:rsidRPr="00EA083B">
        <w:t>农地区</w:t>
      </w:r>
      <w:proofErr w:type="gramEnd"/>
      <w:r w:rsidRPr="00EA083B">
        <w:t>分布在全</w:t>
      </w:r>
      <w:r w:rsidR="008C1B6B" w:rsidRPr="00EA083B">
        <w:rPr>
          <w:rFonts w:hint="eastAsia"/>
        </w:rPr>
        <w:t>县</w:t>
      </w:r>
      <w:r w:rsidRPr="00EA083B">
        <w:t>各乡镇。</w:t>
      </w:r>
    </w:p>
    <w:p w:rsidR="005D470E" w:rsidRPr="00EA083B" w:rsidRDefault="00903F98" w:rsidP="00903F98">
      <w:pPr>
        <w:ind w:firstLine="560"/>
      </w:pPr>
      <w:r w:rsidRPr="00EA083B">
        <w:t>主要管制规则：区内土地主要为耕地和直接为农业生产服务的农村道路、农田水利、农田防护林及其他农业设施用地。区内现有非农建设用地和其他零星农用地应当优先整理、复垦或调整为耕地，规划期间确实不能整理、复垦或调整的，可保留现状用途，但不得扩大面积。禁止占用区内土地进行非农建设，不得破坏、污染和荒芜区内土地。</w:t>
      </w:r>
    </w:p>
    <w:p w:rsidR="005D470E" w:rsidRPr="00EA083B" w:rsidRDefault="0041384B" w:rsidP="002E0562">
      <w:pPr>
        <w:pStyle w:val="3"/>
        <w:ind w:firstLine="602"/>
        <w:rPr>
          <w:sz w:val="30"/>
          <w:szCs w:val="20"/>
        </w:rPr>
      </w:pPr>
      <w:r w:rsidRPr="00EA083B">
        <w:rPr>
          <w:sz w:val="30"/>
          <w:szCs w:val="20"/>
        </w:rPr>
        <w:t>3</w:t>
      </w:r>
      <w:r w:rsidRPr="00EA083B">
        <w:rPr>
          <w:sz w:val="30"/>
          <w:szCs w:val="20"/>
        </w:rPr>
        <w:t>、</w:t>
      </w:r>
      <w:r w:rsidR="00903F98" w:rsidRPr="00EA083B">
        <w:t>城镇村建设用地区</w:t>
      </w:r>
    </w:p>
    <w:p w:rsidR="00903F98" w:rsidRPr="00EA083B" w:rsidRDefault="00903F98" w:rsidP="00903F98">
      <w:pPr>
        <w:ind w:firstLine="560"/>
      </w:pPr>
      <w:r w:rsidRPr="00EA083B">
        <w:t>城镇村建设用地区，是指为城镇和农村居民点建设需要划定的土地用途区。主要为各建制镇和农村居民点用地。</w:t>
      </w:r>
      <w:r w:rsidR="00784129" w:rsidRPr="00EA083B">
        <w:t>调整后该</w:t>
      </w:r>
      <w:r w:rsidRPr="00EA083B">
        <w:t>区域土地面积</w:t>
      </w:r>
      <w:r w:rsidR="00550AD3" w:rsidRPr="00EA083B">
        <w:rPr>
          <w:rFonts w:hint="eastAsia"/>
        </w:rPr>
        <w:t>4101.91</w:t>
      </w:r>
      <w:r w:rsidRPr="00EA083B">
        <w:t>公顷</w:t>
      </w:r>
      <w:r w:rsidR="00784129" w:rsidRPr="00EA083B">
        <w:t>，占土地总面积的</w:t>
      </w:r>
      <w:r w:rsidR="00544489" w:rsidRPr="00EA083B">
        <w:rPr>
          <w:rFonts w:hint="eastAsia"/>
        </w:rPr>
        <w:t>4.5</w:t>
      </w:r>
      <w:r w:rsidR="00550AD3" w:rsidRPr="00EA083B">
        <w:rPr>
          <w:rFonts w:hint="eastAsia"/>
        </w:rPr>
        <w:t>5</w:t>
      </w:r>
      <w:r w:rsidR="00784129" w:rsidRPr="00EA083B">
        <w:t>%</w:t>
      </w:r>
      <w:r w:rsidRPr="00EA083B">
        <w:t>。</w:t>
      </w:r>
    </w:p>
    <w:p w:rsidR="005D470E" w:rsidRPr="00EA083B" w:rsidRDefault="00903F98" w:rsidP="00903F98">
      <w:pPr>
        <w:ind w:firstLine="560"/>
      </w:pPr>
      <w:r w:rsidRPr="00EA083B">
        <w:t>主要管制规则：区内土地主要用于城镇、农村居民点建设，须符合经批准的城市、建制镇、村庄和集镇规划；区内城镇村建设应优先利用现有低效建设用地、闲置地和废弃地；区内农用地在批准改变用途之前，应当按现用途使用，不得荒芜。</w:t>
      </w:r>
    </w:p>
    <w:p w:rsidR="005D470E" w:rsidRPr="00EA083B" w:rsidRDefault="0041384B" w:rsidP="002E0562">
      <w:pPr>
        <w:pStyle w:val="3"/>
        <w:ind w:firstLine="562"/>
      </w:pPr>
      <w:r w:rsidRPr="00EA083B">
        <w:t>4</w:t>
      </w:r>
      <w:r w:rsidRPr="00EA083B">
        <w:t>、</w:t>
      </w:r>
      <w:r w:rsidR="00903F98" w:rsidRPr="00EA083B">
        <w:t>独立工矿区</w:t>
      </w:r>
    </w:p>
    <w:p w:rsidR="00903F98" w:rsidRPr="00EA083B" w:rsidRDefault="00903F98" w:rsidP="00903F98">
      <w:pPr>
        <w:ind w:firstLine="560"/>
      </w:pPr>
      <w:r w:rsidRPr="00EA083B">
        <w:t>独立工矿区是指独立于城镇村之外的采矿用地以及其他独立建设用地发展需要划定的土地用途区。主要包括工业园区和重点工业建设项目。</w:t>
      </w:r>
      <w:r w:rsidR="00784129" w:rsidRPr="00EA083B">
        <w:t>调整后该</w:t>
      </w:r>
      <w:r w:rsidRPr="00EA083B">
        <w:t>区域面积</w:t>
      </w:r>
      <w:r w:rsidR="00550AD3" w:rsidRPr="00EA083B">
        <w:rPr>
          <w:rFonts w:hint="eastAsia"/>
        </w:rPr>
        <w:t>188.33</w:t>
      </w:r>
      <w:r w:rsidRPr="00EA083B">
        <w:t>公顷</w:t>
      </w:r>
      <w:r w:rsidR="00784129" w:rsidRPr="00EA083B">
        <w:t>，占土地总面积的</w:t>
      </w:r>
      <w:r w:rsidR="00784129" w:rsidRPr="00EA083B">
        <w:t>0.</w:t>
      </w:r>
      <w:r w:rsidR="008C1B6B" w:rsidRPr="00EA083B">
        <w:rPr>
          <w:rFonts w:hint="eastAsia"/>
        </w:rPr>
        <w:t>21</w:t>
      </w:r>
      <w:r w:rsidR="00784129" w:rsidRPr="00EA083B">
        <w:t>%</w:t>
      </w:r>
      <w:r w:rsidR="00550AD3" w:rsidRPr="00EA083B">
        <w:rPr>
          <w:rFonts w:hint="eastAsia"/>
        </w:rPr>
        <w:t>。</w:t>
      </w:r>
      <w:r w:rsidR="00550AD3" w:rsidRPr="00EA083B">
        <w:t xml:space="preserve"> </w:t>
      </w:r>
    </w:p>
    <w:p w:rsidR="005D470E" w:rsidRPr="00EA083B" w:rsidRDefault="00903F98" w:rsidP="00903F98">
      <w:pPr>
        <w:ind w:firstLine="560"/>
      </w:pPr>
      <w:r w:rsidRPr="00EA083B">
        <w:lastRenderedPageBreak/>
        <w:t>管制规则：区内土地主要用于采矿业以及不宜在居民点内配置的工业用地；区内土地使用应符合经批准的工矿建设规划；区内因生产建设挖损、塌陷和压占的土地应及时复垦；区内农用地在批准改变用途之前，应当按原用途使用，不得荒芜。</w:t>
      </w:r>
    </w:p>
    <w:p w:rsidR="005D470E" w:rsidRPr="00EA083B" w:rsidRDefault="0041384B" w:rsidP="002E0562">
      <w:pPr>
        <w:pStyle w:val="3"/>
        <w:ind w:firstLine="562"/>
      </w:pPr>
      <w:r w:rsidRPr="00EA083B">
        <w:t>5</w:t>
      </w:r>
      <w:r w:rsidRPr="00EA083B">
        <w:t>、</w:t>
      </w:r>
      <w:r w:rsidR="00903F98" w:rsidRPr="00EA083B">
        <w:t>风景旅游</w:t>
      </w:r>
      <w:r w:rsidR="00FA5009" w:rsidRPr="00EA083B">
        <w:rPr>
          <w:rFonts w:hint="eastAsia"/>
        </w:rPr>
        <w:t>用地区</w:t>
      </w:r>
    </w:p>
    <w:p w:rsidR="00903F98" w:rsidRPr="00EA083B" w:rsidRDefault="00DA3779" w:rsidP="00DA3779">
      <w:pPr>
        <w:ind w:firstLine="560"/>
      </w:pPr>
      <w:r w:rsidRPr="00EA083B">
        <w:t>风景旅游用地区指具有一定游览条件和旅游设施，为人们进行风景观赏、休憩、娱乐、文化等活动需要划定的土地用途区。</w:t>
      </w:r>
      <w:r w:rsidR="00784129" w:rsidRPr="00EA083B">
        <w:t>调整后该区域</w:t>
      </w:r>
      <w:r w:rsidRPr="00EA083B">
        <w:t>面积</w:t>
      </w:r>
      <w:r w:rsidR="00550AD3" w:rsidRPr="00EA083B">
        <w:rPr>
          <w:rFonts w:hint="eastAsia"/>
        </w:rPr>
        <w:t>14.02</w:t>
      </w:r>
      <w:r w:rsidRPr="00EA083B">
        <w:t>公顷，</w:t>
      </w:r>
      <w:r w:rsidR="00784129" w:rsidRPr="00EA083B">
        <w:t>占土地总面积的</w:t>
      </w:r>
      <w:r w:rsidR="00784129" w:rsidRPr="00EA083B">
        <w:t>0.0</w:t>
      </w:r>
      <w:r w:rsidR="00B867B8" w:rsidRPr="00EA083B">
        <w:rPr>
          <w:rFonts w:hint="eastAsia"/>
        </w:rPr>
        <w:t>2</w:t>
      </w:r>
      <w:r w:rsidR="00784129" w:rsidRPr="00EA083B">
        <w:t>%</w:t>
      </w:r>
      <w:r w:rsidR="008C1B6B" w:rsidRPr="00EA083B">
        <w:t>。要分布在黄河沿岸、太子山等地。</w:t>
      </w:r>
    </w:p>
    <w:p w:rsidR="005D470E" w:rsidRPr="00EA083B" w:rsidRDefault="00903F98" w:rsidP="00903F98">
      <w:pPr>
        <w:ind w:firstLine="560"/>
      </w:pPr>
      <w:r w:rsidRPr="00EA083B">
        <w:t>主要管制规则：区内土地主要用于旅游、休憩及相关文化活动；区内土地使用应当符合风景旅游区规划；区内影响景观保护和游览的土地，应在规划期间调整为适宜的用途；在不破坏景观资源的前提下，允许区内土地进行农牧业生产活动和适度的旅游设施建设。严禁占用区内土地进行破坏景观、污染环境的生产建设活动。</w:t>
      </w:r>
    </w:p>
    <w:p w:rsidR="00903F98" w:rsidRPr="00EA083B" w:rsidRDefault="00FA5009" w:rsidP="004F309D">
      <w:pPr>
        <w:pStyle w:val="3"/>
        <w:ind w:firstLine="562"/>
        <w:rPr>
          <w:szCs w:val="20"/>
        </w:rPr>
      </w:pPr>
      <w:r w:rsidRPr="00EA083B">
        <w:rPr>
          <w:rFonts w:hint="eastAsia"/>
        </w:rPr>
        <w:t>6</w:t>
      </w:r>
      <w:r w:rsidR="0041384B" w:rsidRPr="00EA083B">
        <w:t>、</w:t>
      </w:r>
      <w:r w:rsidR="00DA3779" w:rsidRPr="00EA083B">
        <w:t>自然与文化遗产保护区</w:t>
      </w:r>
    </w:p>
    <w:p w:rsidR="00903F98" w:rsidRPr="00EA083B" w:rsidRDefault="00DA3779" w:rsidP="00DA3779">
      <w:pPr>
        <w:ind w:firstLine="560"/>
      </w:pPr>
      <w:r w:rsidRPr="00EA083B">
        <w:t>自然与文化遗产保护区指为对自然、文化遗产进行特殊保护和管理划定的土地用途区。全区自然与文化遗产保护区面积</w:t>
      </w:r>
      <w:r w:rsidR="00B867B8" w:rsidRPr="00EA083B">
        <w:rPr>
          <w:rFonts w:hint="eastAsia"/>
        </w:rPr>
        <w:t>17108.2</w:t>
      </w:r>
      <w:r w:rsidRPr="00EA083B">
        <w:t>公顷，占全区土地总面积的</w:t>
      </w:r>
      <w:r w:rsidR="00FA5009" w:rsidRPr="00EA083B">
        <w:rPr>
          <w:rFonts w:hint="eastAsia"/>
        </w:rPr>
        <w:t>1</w:t>
      </w:r>
      <w:r w:rsidR="00B867B8" w:rsidRPr="00EA083B">
        <w:rPr>
          <w:rFonts w:hint="eastAsia"/>
        </w:rPr>
        <w:t>8.96</w:t>
      </w:r>
      <w:r w:rsidRPr="00EA083B">
        <w:t>%</w:t>
      </w:r>
      <w:r w:rsidRPr="00EA083B">
        <w:t>。主要</w:t>
      </w:r>
      <w:r w:rsidR="00FA5009" w:rsidRPr="00EA083B">
        <w:t>以自然景观和人文景观</w:t>
      </w:r>
      <w:r w:rsidR="00FA5009" w:rsidRPr="00EA083B">
        <w:rPr>
          <w:rFonts w:hint="eastAsia"/>
        </w:rPr>
        <w:t>为主</w:t>
      </w:r>
      <w:r w:rsidR="00FA5009" w:rsidRPr="00EA083B">
        <w:t>。自然景观主要</w:t>
      </w:r>
      <w:proofErr w:type="gramStart"/>
      <w:r w:rsidR="00FA5009" w:rsidRPr="00EA083B">
        <w:t>是雷积山</w:t>
      </w:r>
      <w:proofErr w:type="gramEnd"/>
      <w:r w:rsidR="00FA5009" w:rsidRPr="00EA083B">
        <w:t>、石海、吊水峡瀑布、黄草坪草原等；人文景观包括白家坪遗址、</w:t>
      </w:r>
      <w:r w:rsidR="00FA5009" w:rsidRPr="00EA083B">
        <w:t xml:space="preserve"> </w:t>
      </w:r>
      <w:r w:rsidR="00FA5009" w:rsidRPr="00EA083B">
        <w:t>元山遗址、积石雄关、郭儿寨、五台关</w:t>
      </w:r>
      <w:r w:rsidR="00FA5009" w:rsidRPr="00EA083B">
        <w:rPr>
          <w:rFonts w:hint="eastAsia"/>
        </w:rPr>
        <w:t>、</w:t>
      </w:r>
      <w:r w:rsidR="00FA5009" w:rsidRPr="00EA083B">
        <w:rPr>
          <w:rFonts w:ascii="宋体" w:eastAsia="宋体" w:hAnsi="宋体" w:cs="宋体" w:hint="eastAsia"/>
        </w:rPr>
        <w:t>癿</w:t>
      </w:r>
      <w:r w:rsidR="00FA5009" w:rsidRPr="00EA083B">
        <w:t>藏清真大寺、</w:t>
      </w:r>
      <w:proofErr w:type="gramStart"/>
      <w:r w:rsidR="00FA5009" w:rsidRPr="00EA083B">
        <w:t>大河家</w:t>
      </w:r>
      <w:proofErr w:type="gramEnd"/>
      <w:r w:rsidR="00FA5009" w:rsidRPr="00EA083B">
        <w:t>清真大寺、保安腰刀等文物保护区。</w:t>
      </w:r>
    </w:p>
    <w:p w:rsidR="005D470E" w:rsidRPr="00EA083B" w:rsidRDefault="00903F98" w:rsidP="00903F98">
      <w:pPr>
        <w:ind w:firstLine="560"/>
      </w:pPr>
      <w:r w:rsidRPr="00EA083B">
        <w:lastRenderedPageBreak/>
        <w:t>主要管制规则：</w:t>
      </w:r>
      <w:r w:rsidR="00DA3779" w:rsidRPr="00EA083B">
        <w:t>区内土地主要用于保护具有特殊价值的自然和人文景观；区内土地使用应符合经批准的保护区规划；区内影响景观保护的土地，应在规划期内调整为适宜的用途；不得占用保护区核心区的土地进行新的生产建设活动，原有的各种生产、开发活动应逐步退出。严禁占用区内土地进行破坏景观、污染环境的开发建设活动。</w:t>
      </w:r>
    </w:p>
    <w:p w:rsidR="00DA3779" w:rsidRPr="00EA083B" w:rsidRDefault="00FA5009" w:rsidP="002E0562">
      <w:pPr>
        <w:pStyle w:val="3"/>
        <w:ind w:firstLine="562"/>
        <w:rPr>
          <w:szCs w:val="20"/>
        </w:rPr>
      </w:pPr>
      <w:r w:rsidRPr="00EA083B">
        <w:rPr>
          <w:rFonts w:hint="eastAsia"/>
        </w:rPr>
        <w:t>7</w:t>
      </w:r>
      <w:r w:rsidR="0041384B" w:rsidRPr="00EA083B">
        <w:t>、</w:t>
      </w:r>
      <w:r w:rsidR="00DA3779" w:rsidRPr="00EA083B">
        <w:t>林业用地区</w:t>
      </w:r>
    </w:p>
    <w:p w:rsidR="00DA3779" w:rsidRPr="00EA083B" w:rsidRDefault="00DA3779" w:rsidP="004F309D">
      <w:pPr>
        <w:ind w:firstLine="560"/>
      </w:pPr>
      <w:r w:rsidRPr="00EA083B">
        <w:t>林地区指发展林业和改善生态环境需要划定的土地区域。</w:t>
      </w:r>
      <w:r w:rsidR="00784129" w:rsidRPr="00EA083B">
        <w:t>调整后</w:t>
      </w:r>
      <w:r w:rsidRPr="00EA083B">
        <w:t>全</w:t>
      </w:r>
      <w:r w:rsidR="00936FD1" w:rsidRPr="00EA083B">
        <w:rPr>
          <w:rFonts w:hint="eastAsia"/>
        </w:rPr>
        <w:t>县</w:t>
      </w:r>
      <w:r w:rsidRPr="00EA083B">
        <w:t>林业用地区面积</w:t>
      </w:r>
      <w:r w:rsidR="00B867B8" w:rsidRPr="00EA083B">
        <w:rPr>
          <w:rFonts w:hint="eastAsia"/>
        </w:rPr>
        <w:t>15602.96</w:t>
      </w:r>
      <w:r w:rsidRPr="00EA083B">
        <w:t>公顷</w:t>
      </w:r>
      <w:r w:rsidR="00784129" w:rsidRPr="00EA083B">
        <w:t>，</w:t>
      </w:r>
      <w:r w:rsidR="002778E7" w:rsidRPr="00EA083B">
        <w:t>占土地总面积</w:t>
      </w:r>
      <w:r w:rsidR="00FA5009" w:rsidRPr="00EA083B">
        <w:rPr>
          <w:rFonts w:hint="eastAsia"/>
        </w:rPr>
        <w:t>17.</w:t>
      </w:r>
      <w:r w:rsidR="00B867B8" w:rsidRPr="00EA083B">
        <w:rPr>
          <w:rFonts w:hint="eastAsia"/>
        </w:rPr>
        <w:t>2</w:t>
      </w:r>
      <w:r w:rsidR="007E5898" w:rsidRPr="00EA083B">
        <w:rPr>
          <w:rFonts w:hint="eastAsia"/>
        </w:rPr>
        <w:t>9</w:t>
      </w:r>
      <w:r w:rsidR="002778E7" w:rsidRPr="00EA083B">
        <w:t>%</w:t>
      </w:r>
      <w:r w:rsidRPr="00EA083B">
        <w:t>。</w:t>
      </w:r>
      <w:r w:rsidR="00FA5009" w:rsidRPr="00EA083B">
        <w:t>全县各乡镇均有林地分布，其中盖新坪林场分布最多。</w:t>
      </w:r>
    </w:p>
    <w:p w:rsidR="00DA3779" w:rsidRPr="00EA083B" w:rsidRDefault="00DA3779" w:rsidP="00DA3779">
      <w:pPr>
        <w:ind w:firstLine="560"/>
      </w:pPr>
      <w:r w:rsidRPr="00EA083B">
        <w:t>主要管制规则：林业用地区内的土地主要供林业生产和生态环境保护及其服务设施使用，不得擅自转变用途；鼓励林业用地区内影响林业生产的其他用地，调整到适宜的用地区；严禁各类建设占用水土保持林、水源涵养林、防风固沙林及其他各种防护林的用地。</w:t>
      </w:r>
    </w:p>
    <w:p w:rsidR="00903F98" w:rsidRPr="00EA083B" w:rsidRDefault="00FA5009" w:rsidP="002E0562">
      <w:pPr>
        <w:pStyle w:val="3"/>
        <w:ind w:firstLine="562"/>
      </w:pPr>
      <w:r w:rsidRPr="00EA083B">
        <w:rPr>
          <w:rFonts w:hint="eastAsia"/>
        </w:rPr>
        <w:t>8</w:t>
      </w:r>
      <w:r w:rsidR="0041384B" w:rsidRPr="00EA083B">
        <w:t>、</w:t>
      </w:r>
      <w:r w:rsidR="00903F98" w:rsidRPr="00EA083B">
        <w:t>牧业用地区</w:t>
      </w:r>
    </w:p>
    <w:p w:rsidR="00FA5009" w:rsidRPr="00EA083B" w:rsidRDefault="00DA3779" w:rsidP="00FA5009">
      <w:pPr>
        <w:ind w:firstLine="560"/>
      </w:pPr>
      <w:r w:rsidRPr="00EA083B">
        <w:t>牧业用地区指为保护草场和发展畜牧业需要而划分的用地区域。包括天然草地、人工草地和改良草地。</w:t>
      </w:r>
      <w:r w:rsidR="002778E7" w:rsidRPr="00EA083B">
        <w:t>调整后</w:t>
      </w:r>
      <w:r w:rsidRPr="00EA083B">
        <w:t>全区牧业用地区面积</w:t>
      </w:r>
      <w:r w:rsidR="00B867B8" w:rsidRPr="00EA083B">
        <w:rPr>
          <w:rFonts w:hint="eastAsia"/>
        </w:rPr>
        <w:t>8941.44</w:t>
      </w:r>
      <w:r w:rsidRPr="00EA083B">
        <w:t>公顷，占全区土地总面积的</w:t>
      </w:r>
      <w:r w:rsidR="00B867B8" w:rsidRPr="00EA083B">
        <w:rPr>
          <w:rFonts w:hint="eastAsia"/>
        </w:rPr>
        <w:t>9.9</w:t>
      </w:r>
      <w:r w:rsidR="007E5898" w:rsidRPr="00EA083B">
        <w:rPr>
          <w:rFonts w:hint="eastAsia"/>
        </w:rPr>
        <w:t>1</w:t>
      </w:r>
      <w:r w:rsidR="002778E7" w:rsidRPr="00EA083B">
        <w:t>%</w:t>
      </w:r>
      <w:r w:rsidR="002778E7" w:rsidRPr="00EA083B">
        <w:t>。</w:t>
      </w:r>
      <w:r w:rsidR="00FA5009" w:rsidRPr="00EA083B">
        <w:t>主要分布在刘集乡、盖新坪林场。</w:t>
      </w:r>
    </w:p>
    <w:p w:rsidR="00DA3779" w:rsidRPr="00EA083B" w:rsidRDefault="00903F98" w:rsidP="00903F98">
      <w:pPr>
        <w:ind w:firstLine="560"/>
      </w:pPr>
      <w:r w:rsidRPr="00EA083B">
        <w:t>管制规则：</w:t>
      </w:r>
      <w:r w:rsidRPr="00EA083B">
        <w:t xml:space="preserve"> </w:t>
      </w:r>
      <w:r w:rsidRPr="00EA083B">
        <w:t>区内土地主要用于牧业生产，以及直接为牧业生产和生态建设服务的牧业设施；未经批准，严禁占用区内土地进行非</w:t>
      </w:r>
      <w:r w:rsidRPr="00EA083B">
        <w:lastRenderedPageBreak/>
        <w:t>农业建设，严禁占用区内土地进行开垦、采矿、挖沙、取土等破坏草原植被的活动。</w:t>
      </w:r>
    </w:p>
    <w:p w:rsidR="00FA5009" w:rsidRPr="00EA083B" w:rsidRDefault="00FA5009" w:rsidP="002E0562">
      <w:pPr>
        <w:pStyle w:val="3"/>
        <w:ind w:firstLine="562"/>
      </w:pPr>
      <w:r w:rsidRPr="00EA083B">
        <w:rPr>
          <w:rFonts w:hint="eastAsia"/>
        </w:rPr>
        <w:t>9</w:t>
      </w:r>
      <w:r w:rsidRPr="00EA083B">
        <w:t>、生态环境安全控制区</w:t>
      </w:r>
    </w:p>
    <w:p w:rsidR="00FA5009" w:rsidRPr="00EA083B" w:rsidRDefault="00FA5009" w:rsidP="00FA5009">
      <w:pPr>
        <w:ind w:firstLine="560"/>
      </w:pPr>
      <w:r w:rsidRPr="00EA083B">
        <w:t>生态环境安全控制区指</w:t>
      </w:r>
      <w:proofErr w:type="gramStart"/>
      <w:r w:rsidRPr="00EA083B">
        <w:t>河湖及蓄滞洪区</w:t>
      </w:r>
      <w:proofErr w:type="gramEnd"/>
      <w:r w:rsidRPr="00EA083B">
        <w:t>、重要水源保护区、地质灾害高危险地区和其他为护生态环境安全需要进行土地利用特殊控制的区域。全</w:t>
      </w:r>
      <w:r w:rsidRPr="00EA083B">
        <w:rPr>
          <w:rFonts w:hint="eastAsia"/>
        </w:rPr>
        <w:t>县</w:t>
      </w:r>
      <w:r w:rsidRPr="00EA083B">
        <w:t>生态环境安全控制区面积</w:t>
      </w:r>
      <w:r w:rsidR="00B867B8" w:rsidRPr="00EA083B">
        <w:rPr>
          <w:rFonts w:hint="eastAsia"/>
        </w:rPr>
        <w:t>1304.88</w:t>
      </w:r>
      <w:r w:rsidRPr="00EA083B">
        <w:t>公顷，占土地总面积的</w:t>
      </w:r>
      <w:r w:rsidRPr="00EA083B">
        <w:t>1.</w:t>
      </w:r>
      <w:r w:rsidRPr="00EA083B">
        <w:rPr>
          <w:rFonts w:hint="eastAsia"/>
        </w:rPr>
        <w:t>4</w:t>
      </w:r>
      <w:r w:rsidR="007E5898" w:rsidRPr="00EA083B">
        <w:rPr>
          <w:rFonts w:hint="eastAsia"/>
        </w:rPr>
        <w:t>5</w:t>
      </w:r>
      <w:r w:rsidRPr="00EA083B">
        <w:t>%</w:t>
      </w:r>
      <w:r w:rsidRPr="00EA083B">
        <w:t>。主要包括县域内重要水源涵养区、黄河沿岸及银川河沿岸的滩涂和湿地、防洪沟和地质灾害危险地区。</w:t>
      </w:r>
    </w:p>
    <w:p w:rsidR="00FA5009" w:rsidRPr="00EA083B" w:rsidRDefault="00FA5009" w:rsidP="00FA5009">
      <w:pPr>
        <w:ind w:firstLine="560"/>
      </w:pPr>
      <w:r w:rsidRPr="00EA083B">
        <w:t>主要管制规则：该区土地利用必须服从生态安全控制的需要，严格禁止影响区域环境安全的建设项目用地。慎重对待水源地和地质灾害多发地周围的项目用地，该区周围安排建设项目时必须进行环境影响评价。</w:t>
      </w:r>
    </w:p>
    <w:p w:rsidR="0041384B" w:rsidRPr="00EA083B" w:rsidRDefault="00736F09" w:rsidP="00736F09">
      <w:pPr>
        <w:pStyle w:val="2"/>
      </w:pPr>
      <w:bookmarkStart w:id="74" w:name="_Toc499034720"/>
      <w:r w:rsidRPr="00EA083B">
        <w:t>（二）建设用地管制分区调整</w:t>
      </w:r>
      <w:bookmarkEnd w:id="74"/>
    </w:p>
    <w:p w:rsidR="00736F09" w:rsidRPr="00EA083B" w:rsidRDefault="00736F09" w:rsidP="00736F09">
      <w:pPr>
        <w:ind w:firstLine="560"/>
      </w:pPr>
      <w:r w:rsidRPr="00EA083B">
        <w:t>以建设生态城市和可持续发展为目标，对城镇区域土地适宜性进行评价，因地制宜地将中心城区和各个乡镇规划建设区内土地划分为允许建设区、有条件建设区、限制建设区和禁止建设区，划定城乡建设用地规模边界、城乡建设用地扩展边界和禁止建设用地边界，加强对城乡建设用地的空间管制。</w:t>
      </w:r>
    </w:p>
    <w:p w:rsidR="00736F09" w:rsidRPr="00EA083B" w:rsidRDefault="00736F09" w:rsidP="002E0562">
      <w:pPr>
        <w:pStyle w:val="3"/>
        <w:ind w:firstLine="562"/>
      </w:pPr>
      <w:r w:rsidRPr="00EA083B">
        <w:t>1</w:t>
      </w:r>
      <w:r w:rsidRPr="00EA083B">
        <w:t>、允许建设区</w:t>
      </w:r>
    </w:p>
    <w:p w:rsidR="00736F09" w:rsidRPr="00EA083B" w:rsidRDefault="00736F09" w:rsidP="00736F09">
      <w:pPr>
        <w:ind w:firstLine="560"/>
      </w:pPr>
      <w:r w:rsidRPr="00EA083B">
        <w:t>城乡建设用地规模边界所包含的范围。是规划期内新增城镇、工矿、村庄建设用地规划选址的区域，也是规划确定的城乡建设用</w:t>
      </w:r>
      <w:r w:rsidRPr="00EA083B">
        <w:lastRenderedPageBreak/>
        <w:t>地指标落实到空间上的预期用地区。</w:t>
      </w:r>
    </w:p>
    <w:p w:rsidR="00736F09" w:rsidRPr="00EA083B" w:rsidRDefault="00EC4B5E" w:rsidP="00736F09">
      <w:pPr>
        <w:ind w:firstLine="560"/>
      </w:pPr>
      <w:r w:rsidRPr="00EA083B">
        <w:t>调整后</w:t>
      </w:r>
      <w:r w:rsidR="006D304F" w:rsidRPr="00EA083B">
        <w:t>积石山</w:t>
      </w:r>
      <w:proofErr w:type="gramStart"/>
      <w:r w:rsidR="006D304F" w:rsidRPr="00EA083B">
        <w:t>县</w:t>
      </w:r>
      <w:r w:rsidR="00736F09" w:rsidRPr="00EA083B">
        <w:t>允许</w:t>
      </w:r>
      <w:proofErr w:type="gramEnd"/>
      <w:r w:rsidR="00736F09" w:rsidRPr="00EA083B">
        <w:t>建设区面积约为</w:t>
      </w:r>
      <w:r w:rsidR="00CA0A56" w:rsidRPr="00EA083B">
        <w:rPr>
          <w:rFonts w:hint="eastAsia"/>
        </w:rPr>
        <w:t>4526.75</w:t>
      </w:r>
      <w:r w:rsidR="0069204B" w:rsidRPr="00EA083B">
        <w:t>公顷</w:t>
      </w:r>
      <w:r w:rsidRPr="00EA083B">
        <w:t>。</w:t>
      </w:r>
      <w:r w:rsidR="00736F09" w:rsidRPr="00EA083B">
        <w:t>包括城镇（中心城区、建制镇、工业园区）、村庄、工矿等不同类型。</w:t>
      </w:r>
    </w:p>
    <w:p w:rsidR="00736F09" w:rsidRPr="00EA083B" w:rsidRDefault="00736F09" w:rsidP="00736F09">
      <w:pPr>
        <w:ind w:firstLine="560"/>
      </w:pPr>
      <w:r w:rsidRPr="00EA083B">
        <w:t>本区空间管制规则：区内土地主导用途为城、镇、村或工矿建设发展空间，具体土地利用安排应与依法批准的相关规划的衔接。区内新增城乡建设用地受规划指标和年度指标约束，统筹增量与存量用地，确保土地节约集约利用；规划实施过程中，允许建设区面积不改变的前提下，其空间布局形态可依程序进行调整，但不得突破建设用地扩展边界；允许建设区边界的调整，须</w:t>
      </w:r>
      <w:proofErr w:type="gramStart"/>
      <w:r w:rsidRPr="00EA083B">
        <w:t>报规划</w:t>
      </w:r>
      <w:proofErr w:type="gramEnd"/>
      <w:r w:rsidRPr="00EA083B">
        <w:t>审批机关同级国土资源管理部门审查批准。</w:t>
      </w:r>
    </w:p>
    <w:p w:rsidR="00736F09" w:rsidRPr="00EA083B" w:rsidRDefault="00736F09" w:rsidP="002E0562">
      <w:pPr>
        <w:pStyle w:val="3"/>
        <w:ind w:firstLine="562"/>
      </w:pPr>
      <w:r w:rsidRPr="00EA083B">
        <w:t>2</w:t>
      </w:r>
      <w:r w:rsidRPr="00EA083B">
        <w:t>、有条件建设区</w:t>
      </w:r>
    </w:p>
    <w:p w:rsidR="00736F09" w:rsidRPr="00EA083B" w:rsidRDefault="00736F09" w:rsidP="00736F09">
      <w:pPr>
        <w:ind w:firstLine="560"/>
      </w:pPr>
      <w:r w:rsidRPr="00EA083B">
        <w:t>城乡建设用地规模边界之外，扩展边界以内范围。在不突破规划建设用地规模控制指标的前提下，区内土地可以用于规划建设用地区的布局调整。按照保护资源与环境优先、有利于节约集约用地的要求划定的区域，</w:t>
      </w:r>
      <w:r w:rsidR="00EC4B5E" w:rsidRPr="00EA083B">
        <w:t>调整后</w:t>
      </w:r>
      <w:r w:rsidR="006D304F" w:rsidRPr="00EA083B">
        <w:t>积石山县</w:t>
      </w:r>
      <w:r w:rsidRPr="00EA083B">
        <w:t>有条件建设区面积约</w:t>
      </w:r>
      <w:r w:rsidR="00CA0A56" w:rsidRPr="00EA083B">
        <w:rPr>
          <w:rFonts w:hint="eastAsia"/>
        </w:rPr>
        <w:t>9335.86</w:t>
      </w:r>
      <w:r w:rsidRPr="00EA083B">
        <w:t>公顷。</w:t>
      </w:r>
    </w:p>
    <w:p w:rsidR="00736F09" w:rsidRPr="00EA083B" w:rsidRDefault="00736F09" w:rsidP="00736F09">
      <w:pPr>
        <w:ind w:firstLine="560"/>
      </w:pPr>
      <w:r w:rsidRPr="00EA083B">
        <w:t>本区空间管制规则：区内严格避让优质耕地和重要的生态环境用地，城镇工矿（或农村居民点）用地</w:t>
      </w:r>
      <w:proofErr w:type="gramStart"/>
      <w:r w:rsidRPr="00EA083B">
        <w:t>按允许</w:t>
      </w:r>
      <w:proofErr w:type="gramEnd"/>
      <w:r w:rsidRPr="00EA083B">
        <w:t>建设区的要求进行管理，区内线性基础设施用地和其他独立建设用地按照管制建设区的要求进行管理；在城镇工矿、农村居民点用地规模控制指标已经用完、且所有约束指标没有被突破的前提下，报经规划审批机关同级</w:t>
      </w:r>
      <w:r w:rsidRPr="00EA083B">
        <w:lastRenderedPageBreak/>
        <w:t>国土资源管理部门审查批准，区内土地安排可用于实施城乡建设用地增减挂钩（或农村居民点缩并）的新增建设用地；区内新增城镇工矿（或农村居民点）用地受年度计划指标约束，并与拆并建设用地规模挂钩，实行</w:t>
      </w:r>
      <w:r w:rsidRPr="00EA083B">
        <w:t>“</w:t>
      </w:r>
      <w:r w:rsidRPr="00EA083B">
        <w:t>先拆后建</w:t>
      </w:r>
      <w:r w:rsidRPr="00EA083B">
        <w:t>”</w:t>
      </w:r>
      <w:r w:rsidRPr="00EA083B">
        <w:t>；区内建设占用的耕地，必须严格依靠辖区范围内的旧村庄拆并复垦补充；区内土地符合规划的，可依程序办理建设用地审批手续，同时相应核减允许建设区用地规模。扩展边界尽量采用主要河流、高速公路、铁路、绿化带、山体等具有明显隔离作用的地物，规划期内建设用地扩展边界原则上不得调整，如需调整按规划修改处理，严格论证，</w:t>
      </w:r>
      <w:proofErr w:type="gramStart"/>
      <w:r w:rsidRPr="00EA083B">
        <w:t>报规划</w:t>
      </w:r>
      <w:proofErr w:type="gramEnd"/>
      <w:r w:rsidRPr="00EA083B">
        <w:t>审批机关批准。</w:t>
      </w:r>
    </w:p>
    <w:p w:rsidR="00736F09" w:rsidRPr="00EA083B" w:rsidRDefault="00736F09" w:rsidP="002E0562">
      <w:pPr>
        <w:pStyle w:val="3"/>
        <w:ind w:firstLine="562"/>
      </w:pPr>
      <w:r w:rsidRPr="00EA083B">
        <w:t>3</w:t>
      </w:r>
      <w:r w:rsidRPr="00EA083B">
        <w:t>、限制建设区</w:t>
      </w:r>
    </w:p>
    <w:p w:rsidR="00736F09" w:rsidRPr="00EA083B" w:rsidRDefault="00736F09" w:rsidP="00736F09">
      <w:pPr>
        <w:ind w:firstLine="560"/>
      </w:pPr>
      <w:r w:rsidRPr="00EA083B">
        <w:t>在建设用地扩展边界和禁止建设区之间的土地，划定为农业生产为主的限制建设区。辖区范围内除允许建设区、有条件建设区、禁止建设区外的其他区域。是城、镇、村、工矿的合理隔离带。主要包括耕地、园地、林地、牧草地等类型。</w:t>
      </w:r>
      <w:r w:rsidR="005F391D" w:rsidRPr="00EA083B">
        <w:t>调整后</w:t>
      </w:r>
      <w:r w:rsidR="006D304F" w:rsidRPr="00EA083B">
        <w:t>积石山</w:t>
      </w:r>
      <w:proofErr w:type="gramStart"/>
      <w:r w:rsidR="006D304F" w:rsidRPr="00EA083B">
        <w:t>县</w:t>
      </w:r>
      <w:r w:rsidR="005F391D" w:rsidRPr="00EA083B">
        <w:t>限制</w:t>
      </w:r>
      <w:proofErr w:type="gramEnd"/>
      <w:r w:rsidR="005F391D" w:rsidRPr="00EA083B">
        <w:t>建设区面积</w:t>
      </w:r>
      <w:r w:rsidRPr="00EA083B">
        <w:t>为</w:t>
      </w:r>
      <w:r w:rsidR="00CA0A56" w:rsidRPr="00EA083B">
        <w:rPr>
          <w:rFonts w:hint="eastAsia"/>
        </w:rPr>
        <w:t>73515.38</w:t>
      </w:r>
      <w:r w:rsidR="00EC4B5E" w:rsidRPr="00EA083B">
        <w:t>公顷</w:t>
      </w:r>
      <w:r w:rsidRPr="00EA083B">
        <w:t>。</w:t>
      </w:r>
    </w:p>
    <w:p w:rsidR="00736F09" w:rsidRPr="00EA083B" w:rsidRDefault="00736F09" w:rsidP="00736F09">
      <w:pPr>
        <w:ind w:firstLine="560"/>
      </w:pPr>
      <w:r w:rsidRPr="00EA083B">
        <w:t>本区空间管制规则：区内土地主要用途为农业生产空间，是开展土地整理复垦和基本农田建设的主要区域。区内不得进行城、镇、村建设，严格控制线性基础设施和独立建设项目用地。区内新增建设用地受规划指标和年度计划指标双重约束，禁止城、镇、村新增建设，严格控制线性基础设施和独立建设新增用地。</w:t>
      </w:r>
    </w:p>
    <w:p w:rsidR="00736F09" w:rsidRPr="00EA083B" w:rsidRDefault="00736F09" w:rsidP="002E0562">
      <w:pPr>
        <w:pStyle w:val="3"/>
        <w:ind w:firstLine="562"/>
      </w:pPr>
      <w:r w:rsidRPr="00EA083B">
        <w:t>4</w:t>
      </w:r>
      <w:r w:rsidRPr="00EA083B">
        <w:t>、禁止建设区</w:t>
      </w:r>
    </w:p>
    <w:p w:rsidR="00736F09" w:rsidRPr="00EA083B" w:rsidRDefault="00736F09" w:rsidP="00736F09">
      <w:pPr>
        <w:ind w:firstLine="560"/>
      </w:pPr>
      <w:r w:rsidRPr="00EA083B">
        <w:lastRenderedPageBreak/>
        <w:t>禁止建设用地边界所包含的空间范围。</w:t>
      </w:r>
      <w:r w:rsidR="0000453E" w:rsidRPr="00EA083B">
        <w:t>主要包括自然景观和人文景观附近，其中自然景观主要</w:t>
      </w:r>
      <w:proofErr w:type="gramStart"/>
      <w:r w:rsidR="0000453E" w:rsidRPr="00EA083B">
        <w:t>有雷积山</w:t>
      </w:r>
      <w:proofErr w:type="gramEnd"/>
      <w:r w:rsidR="0000453E" w:rsidRPr="00EA083B">
        <w:t>、石海、吊水峡瀑布、黄草坪草原等；人文景观包括白家坪遗址、元山遗址、积石雄关、临津古渡、郭儿寨、五台关、</w:t>
      </w:r>
      <w:r w:rsidR="0000453E" w:rsidRPr="00EA083B">
        <w:rPr>
          <w:rFonts w:ascii="宋体" w:eastAsia="宋体" w:hAnsi="宋体" w:cs="宋体" w:hint="eastAsia"/>
        </w:rPr>
        <w:t>癿</w:t>
      </w:r>
      <w:r w:rsidR="0000453E" w:rsidRPr="00EA083B">
        <w:t>藏清真大寺、</w:t>
      </w:r>
      <w:proofErr w:type="gramStart"/>
      <w:r w:rsidR="0000453E" w:rsidRPr="00EA083B">
        <w:t>大河家</w:t>
      </w:r>
      <w:proofErr w:type="gramEnd"/>
      <w:r w:rsidR="0000453E" w:rsidRPr="00EA083B">
        <w:t>清真大寺、保安腰刀、古生物化石保护区等</w:t>
      </w:r>
      <w:r w:rsidRPr="00EA083B">
        <w:t>。</w:t>
      </w:r>
      <w:r w:rsidR="005F391D" w:rsidRPr="00EA083B">
        <w:t>调整后</w:t>
      </w:r>
      <w:r w:rsidR="006D304F" w:rsidRPr="00EA083B">
        <w:t>积石山县</w:t>
      </w:r>
      <w:r w:rsidRPr="00EA083B">
        <w:t>禁止建设区面积约为</w:t>
      </w:r>
      <w:r w:rsidR="00CA0A56" w:rsidRPr="00EA083B">
        <w:rPr>
          <w:rFonts w:hint="eastAsia"/>
        </w:rPr>
        <w:t>2860.44</w:t>
      </w:r>
      <w:r w:rsidR="005F391D" w:rsidRPr="00EA083B">
        <w:t>公顷。</w:t>
      </w:r>
    </w:p>
    <w:p w:rsidR="00736F09" w:rsidRPr="00EA083B" w:rsidRDefault="00736F09" w:rsidP="00736F09">
      <w:pPr>
        <w:ind w:firstLine="560"/>
      </w:pPr>
      <w:r w:rsidRPr="00EA083B">
        <w:t>本区空间管制规则：区内土地的主导用途为生态与环境保护空间，严格禁止与主导功能不相符的各项建设。除法律法规另有规定外，规划期内禁止建设用地边界不得调整。</w:t>
      </w:r>
    </w:p>
    <w:p w:rsidR="00736F09" w:rsidRPr="00EA083B" w:rsidRDefault="00736F09" w:rsidP="00736F09">
      <w:pPr>
        <w:ind w:firstLine="560"/>
      </w:pPr>
    </w:p>
    <w:p w:rsidR="0041384B" w:rsidRPr="00EA083B" w:rsidRDefault="0041384B" w:rsidP="00903F98">
      <w:pPr>
        <w:ind w:firstLine="560"/>
        <w:sectPr w:rsidR="0041384B" w:rsidRPr="00EA083B" w:rsidSect="00B04CFF">
          <w:pgSz w:w="11906" w:h="16838"/>
          <w:pgMar w:top="1701" w:right="1701" w:bottom="1701" w:left="1985" w:header="851" w:footer="992" w:gutter="0"/>
          <w:cols w:space="425"/>
          <w:docGrid w:type="lines" w:linePitch="312"/>
        </w:sectPr>
      </w:pPr>
    </w:p>
    <w:p w:rsidR="00524516" w:rsidRPr="00EA083B" w:rsidRDefault="00012519" w:rsidP="00F00C82">
      <w:pPr>
        <w:pStyle w:val="1"/>
      </w:pPr>
      <w:bookmarkStart w:id="75" w:name="_Toc499034721"/>
      <w:r w:rsidRPr="00EA083B">
        <w:lastRenderedPageBreak/>
        <w:t>七</w:t>
      </w:r>
      <w:r w:rsidR="00BC6080" w:rsidRPr="00EA083B">
        <w:t>、中心城区</w:t>
      </w:r>
      <w:r w:rsidR="006E597F" w:rsidRPr="00EA083B">
        <w:t>规划</w:t>
      </w:r>
      <w:r w:rsidR="00524516" w:rsidRPr="00EA083B">
        <w:t>调整</w:t>
      </w:r>
      <w:bookmarkEnd w:id="64"/>
      <w:bookmarkEnd w:id="75"/>
    </w:p>
    <w:p w:rsidR="008014E5" w:rsidRPr="00EA083B" w:rsidRDefault="008014E5" w:rsidP="008014E5">
      <w:pPr>
        <w:pStyle w:val="2"/>
        <w:jc w:val="left"/>
      </w:pPr>
      <w:bookmarkStart w:id="76" w:name="_Toc499034722"/>
      <w:bookmarkStart w:id="77" w:name="_Toc461205841"/>
      <w:r w:rsidRPr="00EA083B">
        <w:t>（一）中心城区概况</w:t>
      </w:r>
      <w:bookmarkEnd w:id="76"/>
    </w:p>
    <w:p w:rsidR="008014E5" w:rsidRPr="00EA083B" w:rsidRDefault="00CD05BE" w:rsidP="008014E5">
      <w:pPr>
        <w:ind w:firstLine="560"/>
        <w:rPr>
          <w:bCs/>
          <w:szCs w:val="28"/>
        </w:rPr>
      </w:pPr>
      <w:r w:rsidRPr="00EA083B">
        <w:rPr>
          <w:bCs/>
          <w:szCs w:val="28"/>
        </w:rPr>
        <w:t>现行《规划》</w:t>
      </w:r>
      <w:r w:rsidR="008014E5" w:rsidRPr="00EA083B">
        <w:rPr>
          <w:bCs/>
          <w:szCs w:val="28"/>
        </w:rPr>
        <w:t>中心城区规划控制范围</w:t>
      </w:r>
      <w:r w:rsidR="009423B8" w:rsidRPr="00EA083B">
        <w:rPr>
          <w:rFonts w:ascii="仿宋_GB2312" w:hint="eastAsia"/>
        </w:rPr>
        <w:t>为东至</w:t>
      </w:r>
      <w:proofErr w:type="gramStart"/>
      <w:r w:rsidR="009423B8" w:rsidRPr="00EA083B">
        <w:rPr>
          <w:rFonts w:ascii="仿宋_GB2312" w:hint="eastAsia"/>
        </w:rPr>
        <w:t>吹麻滩镇后阳洼</w:t>
      </w:r>
      <w:proofErr w:type="gramEnd"/>
      <w:r w:rsidR="009423B8" w:rsidRPr="00EA083B">
        <w:rPr>
          <w:rFonts w:ascii="仿宋_GB2312" w:hint="eastAsia"/>
        </w:rPr>
        <w:t>村，西</w:t>
      </w:r>
      <w:proofErr w:type="gramStart"/>
      <w:r w:rsidR="009423B8" w:rsidRPr="00EA083B">
        <w:rPr>
          <w:rFonts w:ascii="仿宋_GB2312" w:hint="eastAsia"/>
        </w:rPr>
        <w:t>至吹麻滩</w:t>
      </w:r>
      <w:proofErr w:type="gramEnd"/>
      <w:r w:rsidR="009423B8" w:rsidRPr="00EA083B">
        <w:rPr>
          <w:rFonts w:ascii="仿宋_GB2312" w:hint="eastAsia"/>
        </w:rPr>
        <w:t>镇前庄村、寨子沟乡瓦窑沟村，南至</w:t>
      </w:r>
      <w:proofErr w:type="gramStart"/>
      <w:r w:rsidR="009423B8" w:rsidRPr="00EA083B">
        <w:rPr>
          <w:rFonts w:ascii="仿宋_GB2312" w:hint="eastAsia"/>
        </w:rPr>
        <w:t>尕</w:t>
      </w:r>
      <w:proofErr w:type="gramEnd"/>
      <w:r w:rsidR="009423B8" w:rsidRPr="00EA083B">
        <w:rPr>
          <w:rFonts w:ascii="仿宋_GB2312" w:hint="eastAsia"/>
        </w:rPr>
        <w:t>马家村，北至</w:t>
      </w:r>
      <w:proofErr w:type="gramStart"/>
      <w:r w:rsidR="009423B8" w:rsidRPr="00EA083B">
        <w:rPr>
          <w:rFonts w:ascii="仿宋_GB2312" w:hint="eastAsia"/>
        </w:rPr>
        <w:t>后阳洼村</w:t>
      </w:r>
      <w:proofErr w:type="gramEnd"/>
      <w:r w:rsidR="009423B8" w:rsidRPr="00EA083B">
        <w:rPr>
          <w:rFonts w:ascii="仿宋_GB2312" w:hint="eastAsia"/>
        </w:rPr>
        <w:t>。</w:t>
      </w:r>
      <w:r w:rsidR="008014E5" w:rsidRPr="00EA083B">
        <w:rPr>
          <w:bCs/>
          <w:szCs w:val="28"/>
        </w:rPr>
        <w:t>中心城区是城乡融合发展核心区的中心地带，也是</w:t>
      </w:r>
      <w:r w:rsidR="006D304F" w:rsidRPr="00EA083B">
        <w:rPr>
          <w:bCs/>
          <w:szCs w:val="28"/>
        </w:rPr>
        <w:t>积石山县</w:t>
      </w:r>
      <w:r w:rsidR="008014E5" w:rsidRPr="00EA083B">
        <w:rPr>
          <w:bCs/>
          <w:szCs w:val="28"/>
        </w:rPr>
        <w:t>的政治、经济、交通、文化中心区域。规划至</w:t>
      </w:r>
      <w:r w:rsidR="008014E5" w:rsidRPr="00EA083B">
        <w:rPr>
          <w:bCs/>
          <w:szCs w:val="28"/>
        </w:rPr>
        <w:t>2020</w:t>
      </w:r>
      <w:r w:rsidR="008014E5" w:rsidRPr="00EA083B">
        <w:rPr>
          <w:bCs/>
          <w:szCs w:val="28"/>
        </w:rPr>
        <w:t>年，中心城区城镇用地规模控制在</w:t>
      </w:r>
      <w:r w:rsidR="001C3968" w:rsidRPr="00EA083B">
        <w:rPr>
          <w:rFonts w:hint="eastAsia"/>
          <w:bCs/>
          <w:szCs w:val="28"/>
        </w:rPr>
        <w:t>487.3</w:t>
      </w:r>
      <w:r w:rsidR="008014E5" w:rsidRPr="00EA083B">
        <w:rPr>
          <w:bCs/>
          <w:szCs w:val="28"/>
        </w:rPr>
        <w:t>公顷以内，中心城区城镇人口达到</w:t>
      </w:r>
      <w:r w:rsidR="001C3968" w:rsidRPr="00EA083B">
        <w:rPr>
          <w:rFonts w:hint="eastAsia"/>
          <w:bCs/>
          <w:szCs w:val="28"/>
        </w:rPr>
        <w:t>8</w:t>
      </w:r>
      <w:r w:rsidR="008014E5" w:rsidRPr="00EA083B">
        <w:rPr>
          <w:bCs/>
          <w:szCs w:val="28"/>
        </w:rPr>
        <w:t>万人，人均城镇用地面积</w:t>
      </w:r>
      <w:r w:rsidR="008014E5" w:rsidRPr="00EA083B">
        <w:rPr>
          <w:bCs/>
          <w:szCs w:val="28"/>
        </w:rPr>
        <w:t>120</w:t>
      </w:r>
      <w:r w:rsidR="008014E5" w:rsidRPr="00EA083B">
        <w:rPr>
          <w:bCs/>
          <w:szCs w:val="28"/>
        </w:rPr>
        <w:t>平方米。</w:t>
      </w:r>
    </w:p>
    <w:p w:rsidR="008014E5" w:rsidRPr="00EA083B" w:rsidRDefault="008014E5" w:rsidP="00004C4D">
      <w:pPr>
        <w:ind w:firstLine="560"/>
      </w:pPr>
      <w:r w:rsidRPr="00EA083B">
        <w:t>《</w:t>
      </w:r>
      <w:r w:rsidR="001C3968" w:rsidRPr="00EA083B">
        <w:rPr>
          <w:rFonts w:hint="eastAsia"/>
        </w:rPr>
        <w:t>积石山</w:t>
      </w:r>
      <w:r w:rsidRPr="00EA083B">
        <w:t>城市总体规划（</w:t>
      </w:r>
      <w:r w:rsidRPr="00EA083B">
        <w:t>2015-2030</w:t>
      </w:r>
      <w:r w:rsidRPr="00EA083B">
        <w:t>年）》（以下简称</w:t>
      </w:r>
      <w:r w:rsidRPr="00EA083B">
        <w:t>“</w:t>
      </w:r>
      <w:r w:rsidRPr="00EA083B">
        <w:t>城市总体规划</w:t>
      </w:r>
      <w:r w:rsidRPr="00EA083B">
        <w:t>”</w:t>
      </w:r>
      <w:r w:rsidRPr="00EA083B">
        <w:t>）中确定的中心城区范围包括</w:t>
      </w:r>
      <w:r w:rsidR="001C3968" w:rsidRPr="00EA083B">
        <w:rPr>
          <w:rFonts w:hint="eastAsia"/>
        </w:rPr>
        <w:t>积石山县县城、</w:t>
      </w:r>
      <w:proofErr w:type="gramStart"/>
      <w:r w:rsidR="001C3968" w:rsidRPr="00EA083B">
        <w:rPr>
          <w:rFonts w:hint="eastAsia"/>
        </w:rPr>
        <w:t>吹麻滩</w:t>
      </w:r>
      <w:proofErr w:type="gramEnd"/>
      <w:r w:rsidR="001C3968" w:rsidRPr="00EA083B">
        <w:rPr>
          <w:rFonts w:hint="eastAsia"/>
        </w:rPr>
        <w:t>镇东南部、寨子沟乡北部河川地及胡林家乡西部河川地</w:t>
      </w:r>
      <w:r w:rsidRPr="00EA083B">
        <w:t>，总面积约为</w:t>
      </w:r>
      <w:r w:rsidR="00F02CA4" w:rsidRPr="00EA083B">
        <w:rPr>
          <w:rFonts w:hint="eastAsia"/>
        </w:rPr>
        <w:t>983</w:t>
      </w:r>
      <w:r w:rsidR="00F02CA4" w:rsidRPr="00EA083B">
        <w:rPr>
          <w:rFonts w:hint="eastAsia"/>
        </w:rPr>
        <w:t>公顷</w:t>
      </w:r>
      <w:r w:rsidRPr="00EA083B">
        <w:t>。</w:t>
      </w:r>
      <w:r w:rsidRPr="00EA083B">
        <w:t>2020</w:t>
      </w:r>
      <w:r w:rsidRPr="00EA083B">
        <w:t>年中心城区人口规模约为</w:t>
      </w:r>
      <w:r w:rsidR="00F02CA4" w:rsidRPr="00EA083B">
        <w:rPr>
          <w:rFonts w:hint="eastAsia"/>
        </w:rPr>
        <w:t>10</w:t>
      </w:r>
      <w:r w:rsidRPr="00EA083B">
        <w:t>万人，其中</w:t>
      </w:r>
      <w:r w:rsidR="00F02CA4" w:rsidRPr="00EA083B">
        <w:rPr>
          <w:rFonts w:hint="eastAsia"/>
        </w:rPr>
        <w:t>积石山城</w:t>
      </w:r>
      <w:r w:rsidRPr="00EA083B">
        <w:t>区约为</w:t>
      </w:r>
      <w:r w:rsidR="001C3968" w:rsidRPr="00EA083B">
        <w:rPr>
          <w:rFonts w:hint="eastAsia"/>
        </w:rPr>
        <w:t>8</w:t>
      </w:r>
      <w:r w:rsidRPr="00EA083B">
        <w:t>万人。</w:t>
      </w:r>
      <w:r w:rsidRPr="00EA083B">
        <w:t>2020</w:t>
      </w:r>
      <w:r w:rsidRPr="00EA083B">
        <w:t>年中心城区建设用地面积为</w:t>
      </w:r>
      <w:r w:rsidR="00F02CA4" w:rsidRPr="00EA083B">
        <w:rPr>
          <w:rFonts w:hint="eastAsia"/>
        </w:rPr>
        <w:t>581.2</w:t>
      </w:r>
      <w:r w:rsidR="00F02CA4" w:rsidRPr="00EA083B">
        <w:rPr>
          <w:bCs/>
          <w:szCs w:val="28"/>
        </w:rPr>
        <w:t>公顷</w:t>
      </w:r>
      <w:r w:rsidRPr="00EA083B">
        <w:t>，人均城市建设用地面积控制在</w:t>
      </w:r>
      <w:r w:rsidRPr="00EA083B">
        <w:t>150</w:t>
      </w:r>
      <w:r w:rsidRPr="00EA083B">
        <w:t>平方米以内。</w:t>
      </w:r>
    </w:p>
    <w:p w:rsidR="00553C7C" w:rsidRPr="00EA083B" w:rsidRDefault="00553C7C" w:rsidP="00553C7C">
      <w:pPr>
        <w:pStyle w:val="2"/>
        <w:jc w:val="left"/>
      </w:pPr>
      <w:bookmarkStart w:id="78" w:name="_Toc499034723"/>
      <w:r w:rsidRPr="00EA083B">
        <w:t>（</w:t>
      </w:r>
      <w:r w:rsidR="008014E5" w:rsidRPr="00EA083B">
        <w:t>二</w:t>
      </w:r>
      <w:r w:rsidRPr="00EA083B">
        <w:t>）中心城区控制范围</w:t>
      </w:r>
      <w:bookmarkEnd w:id="77"/>
      <w:bookmarkEnd w:id="78"/>
    </w:p>
    <w:p w:rsidR="00553C7C" w:rsidRPr="00EA083B" w:rsidRDefault="00553C7C" w:rsidP="00553C7C">
      <w:pPr>
        <w:ind w:firstLine="560"/>
        <w:rPr>
          <w:bCs/>
          <w:szCs w:val="28"/>
        </w:rPr>
      </w:pPr>
      <w:r w:rsidRPr="00EA083B">
        <w:rPr>
          <w:bCs/>
          <w:szCs w:val="28"/>
        </w:rPr>
        <w:t>本次规划调整</w:t>
      </w:r>
      <w:proofErr w:type="gramStart"/>
      <w:r w:rsidRPr="00EA083B">
        <w:rPr>
          <w:bCs/>
          <w:szCs w:val="28"/>
        </w:rPr>
        <w:t>完善通过</w:t>
      </w:r>
      <w:proofErr w:type="gramEnd"/>
      <w:r w:rsidRPr="00EA083B">
        <w:rPr>
          <w:bCs/>
          <w:szCs w:val="28"/>
        </w:rPr>
        <w:t>衔接</w:t>
      </w:r>
      <w:r w:rsidRPr="00EA083B">
        <w:rPr>
          <w:bCs/>
          <w:szCs w:val="28"/>
        </w:rPr>
        <w:t>“</w:t>
      </w:r>
      <w:r w:rsidRPr="00EA083B">
        <w:rPr>
          <w:bCs/>
          <w:szCs w:val="28"/>
        </w:rPr>
        <w:t>城市总体规划</w:t>
      </w:r>
      <w:r w:rsidRPr="00EA083B">
        <w:rPr>
          <w:bCs/>
          <w:szCs w:val="28"/>
        </w:rPr>
        <w:t>”</w:t>
      </w:r>
      <w:r w:rsidRPr="00EA083B">
        <w:rPr>
          <w:bCs/>
          <w:szCs w:val="28"/>
        </w:rPr>
        <w:t>的城市建设控制范围，以现有主城区为核心，</w:t>
      </w:r>
      <w:r w:rsidR="00E732D9" w:rsidRPr="00EA083B">
        <w:rPr>
          <w:bCs/>
          <w:szCs w:val="28"/>
        </w:rPr>
        <w:t>将</w:t>
      </w:r>
      <w:r w:rsidR="001C3968" w:rsidRPr="00EA083B">
        <w:rPr>
          <w:rFonts w:hint="eastAsia"/>
          <w:bCs/>
          <w:szCs w:val="28"/>
        </w:rPr>
        <w:t>主城区东西两侧河川谷地</w:t>
      </w:r>
      <w:r w:rsidR="008225D8" w:rsidRPr="00EA083B">
        <w:rPr>
          <w:szCs w:val="28"/>
        </w:rPr>
        <w:t>纳入中心城区</w:t>
      </w:r>
      <w:r w:rsidR="00227B25" w:rsidRPr="00EA083B">
        <w:rPr>
          <w:szCs w:val="28"/>
        </w:rPr>
        <w:t>范围</w:t>
      </w:r>
      <w:r w:rsidR="00227B25" w:rsidRPr="00EA083B">
        <w:rPr>
          <w:bCs/>
          <w:szCs w:val="28"/>
        </w:rPr>
        <w:t>。</w:t>
      </w:r>
      <w:r w:rsidRPr="00EA083B">
        <w:rPr>
          <w:bCs/>
          <w:szCs w:val="28"/>
        </w:rPr>
        <w:t>调整后，确定中心城区土地利用总体规划调整完善范围为</w:t>
      </w:r>
      <w:r w:rsidR="00C62114" w:rsidRPr="00EA083B">
        <w:rPr>
          <w:rFonts w:hint="eastAsia"/>
          <w:bCs/>
          <w:szCs w:val="28"/>
        </w:rPr>
        <w:t>957.60</w:t>
      </w:r>
      <w:r w:rsidR="001C3968" w:rsidRPr="00EA083B">
        <w:rPr>
          <w:bCs/>
          <w:szCs w:val="28"/>
        </w:rPr>
        <w:t>公顷</w:t>
      </w:r>
      <w:r w:rsidRPr="00EA083B">
        <w:rPr>
          <w:bCs/>
          <w:szCs w:val="28"/>
        </w:rPr>
        <w:t>。</w:t>
      </w:r>
    </w:p>
    <w:p w:rsidR="00553C7C" w:rsidRPr="00EA083B" w:rsidRDefault="00553C7C" w:rsidP="00553C7C">
      <w:pPr>
        <w:pStyle w:val="2"/>
        <w:jc w:val="left"/>
      </w:pPr>
      <w:bookmarkStart w:id="79" w:name="_Toc461205842"/>
      <w:bookmarkStart w:id="80" w:name="_Toc499034724"/>
      <w:r w:rsidRPr="00EA083B">
        <w:t>（</w:t>
      </w:r>
      <w:r w:rsidR="008014E5" w:rsidRPr="00EA083B">
        <w:t>三</w:t>
      </w:r>
      <w:r w:rsidRPr="00EA083B">
        <w:t>）中心城区指标调整</w:t>
      </w:r>
      <w:bookmarkEnd w:id="79"/>
      <w:bookmarkEnd w:id="80"/>
    </w:p>
    <w:p w:rsidR="00F00C82" w:rsidRPr="00EA083B" w:rsidRDefault="00553C7C" w:rsidP="002E0562">
      <w:pPr>
        <w:pStyle w:val="3"/>
        <w:ind w:firstLine="562"/>
      </w:pPr>
      <w:r w:rsidRPr="00EA083B">
        <w:lastRenderedPageBreak/>
        <w:t>1</w:t>
      </w:r>
      <w:r w:rsidR="00F00C82" w:rsidRPr="00EA083B">
        <w:t>、城市建设规模调整</w:t>
      </w:r>
    </w:p>
    <w:p w:rsidR="00764254" w:rsidRPr="00EA083B" w:rsidRDefault="002F214D" w:rsidP="00764254">
      <w:pPr>
        <w:ind w:firstLine="560"/>
        <w:rPr>
          <w:bCs/>
          <w:szCs w:val="28"/>
        </w:rPr>
      </w:pPr>
      <w:r w:rsidRPr="00EA083B">
        <w:rPr>
          <w:bCs/>
          <w:szCs w:val="28"/>
        </w:rPr>
        <w:t>本次规划调整完善，</w:t>
      </w:r>
      <w:r w:rsidR="006C5DB6" w:rsidRPr="00EA083B">
        <w:rPr>
          <w:bCs/>
          <w:szCs w:val="28"/>
        </w:rPr>
        <w:t>依据城市周边永久基本农田划定成果，与</w:t>
      </w:r>
      <w:r w:rsidR="006C5DB6" w:rsidRPr="00EA083B">
        <w:rPr>
          <w:bCs/>
          <w:szCs w:val="28"/>
        </w:rPr>
        <w:t>“</w:t>
      </w:r>
      <w:r w:rsidR="006C5DB6" w:rsidRPr="00EA083B">
        <w:rPr>
          <w:bCs/>
          <w:szCs w:val="28"/>
        </w:rPr>
        <w:t>城市总体规划</w:t>
      </w:r>
      <w:r w:rsidR="006C5DB6" w:rsidRPr="00EA083B">
        <w:rPr>
          <w:bCs/>
          <w:szCs w:val="28"/>
        </w:rPr>
        <w:t>”</w:t>
      </w:r>
      <w:r w:rsidR="006C5DB6" w:rsidRPr="00EA083B">
        <w:rPr>
          <w:bCs/>
          <w:szCs w:val="28"/>
        </w:rPr>
        <w:t>的建设用地布局衔接后，对土地利用总体规划中心城区建设用地布局进行了调整，确定</w:t>
      </w:r>
      <w:r w:rsidR="00FB6ED0" w:rsidRPr="00EA083B">
        <w:rPr>
          <w:bCs/>
          <w:szCs w:val="28"/>
        </w:rPr>
        <w:t>中心城区</w:t>
      </w:r>
      <w:r w:rsidR="006C5DB6" w:rsidRPr="00EA083B">
        <w:rPr>
          <w:bCs/>
          <w:szCs w:val="28"/>
        </w:rPr>
        <w:t>建设用地控制规模为</w:t>
      </w:r>
      <w:r w:rsidR="004216D6" w:rsidRPr="00EA083B">
        <w:rPr>
          <w:rFonts w:hint="eastAsia"/>
          <w:bCs/>
          <w:szCs w:val="28"/>
        </w:rPr>
        <w:t>608.60</w:t>
      </w:r>
      <w:r w:rsidR="00DC782D" w:rsidRPr="00EA083B">
        <w:rPr>
          <w:bCs/>
          <w:szCs w:val="28"/>
        </w:rPr>
        <w:t>公顷</w:t>
      </w:r>
      <w:r w:rsidR="006C5DB6" w:rsidRPr="00EA083B">
        <w:rPr>
          <w:bCs/>
          <w:szCs w:val="28"/>
        </w:rPr>
        <w:t>。</w:t>
      </w:r>
    </w:p>
    <w:p w:rsidR="00F00C82" w:rsidRPr="00EA083B" w:rsidRDefault="00553C7C" w:rsidP="002E0562">
      <w:pPr>
        <w:pStyle w:val="3"/>
        <w:ind w:firstLine="562"/>
      </w:pPr>
      <w:r w:rsidRPr="00EA083B">
        <w:t>2</w:t>
      </w:r>
      <w:r w:rsidRPr="00EA083B">
        <w:t>、基本农田保护面积调整</w:t>
      </w:r>
    </w:p>
    <w:p w:rsidR="00EA7A72" w:rsidRPr="00EA083B" w:rsidRDefault="006D304F" w:rsidP="00EA7A72">
      <w:pPr>
        <w:ind w:firstLine="560"/>
        <w:rPr>
          <w:bCs/>
          <w:szCs w:val="28"/>
        </w:rPr>
      </w:pPr>
      <w:r w:rsidRPr="00EA083B">
        <w:rPr>
          <w:bCs/>
          <w:szCs w:val="28"/>
        </w:rPr>
        <w:t>积石山县</w:t>
      </w:r>
      <w:r w:rsidR="00EA7A72" w:rsidRPr="00EA083B">
        <w:rPr>
          <w:bCs/>
          <w:szCs w:val="28"/>
        </w:rPr>
        <w:t>中心城区城市周边范围内因重点建设项目急需落地或地类不符合划定要求等原因对基本农田布局进行了调整，同时按照</w:t>
      </w:r>
      <w:r w:rsidR="00EA7A72" w:rsidRPr="00EA083B">
        <w:rPr>
          <w:bCs/>
          <w:szCs w:val="28"/>
        </w:rPr>
        <w:t>“</w:t>
      </w:r>
      <w:r w:rsidR="00EA7A72" w:rsidRPr="00EA083B">
        <w:rPr>
          <w:bCs/>
          <w:szCs w:val="28"/>
        </w:rPr>
        <w:t>范围不变、面积不减</w:t>
      </w:r>
      <w:r w:rsidR="00EA7A72" w:rsidRPr="00EA083B">
        <w:rPr>
          <w:bCs/>
          <w:szCs w:val="28"/>
        </w:rPr>
        <w:t>”</w:t>
      </w:r>
      <w:r w:rsidR="00EA7A72" w:rsidRPr="00EA083B">
        <w:rPr>
          <w:bCs/>
          <w:szCs w:val="28"/>
        </w:rPr>
        <w:t>的原则，在城市周边范围内进行了补划。</w:t>
      </w:r>
    </w:p>
    <w:p w:rsidR="00EA7A72" w:rsidRPr="00EA083B" w:rsidRDefault="00EA7A72" w:rsidP="00EA7A72">
      <w:pPr>
        <w:ind w:firstLine="560"/>
        <w:rPr>
          <w:bCs/>
          <w:szCs w:val="28"/>
        </w:rPr>
      </w:pPr>
      <w:r w:rsidRPr="00EA083B">
        <w:rPr>
          <w:bCs/>
          <w:szCs w:val="28"/>
        </w:rPr>
        <w:t>（</w:t>
      </w:r>
      <w:r w:rsidRPr="00EA083B">
        <w:rPr>
          <w:bCs/>
          <w:szCs w:val="28"/>
        </w:rPr>
        <w:t>1</w:t>
      </w:r>
      <w:r w:rsidRPr="00EA083B">
        <w:rPr>
          <w:bCs/>
          <w:szCs w:val="28"/>
        </w:rPr>
        <w:t>）划定面积。</w:t>
      </w:r>
      <w:r w:rsidR="001921F3" w:rsidRPr="00EA083B">
        <w:rPr>
          <w:bCs/>
          <w:szCs w:val="28"/>
        </w:rPr>
        <w:t>依据</w:t>
      </w:r>
      <w:r w:rsidRPr="00EA083B">
        <w:rPr>
          <w:bCs/>
          <w:szCs w:val="28"/>
        </w:rPr>
        <w:t>中心城区永久基本农田</w:t>
      </w:r>
      <w:r w:rsidR="001921F3" w:rsidRPr="00EA083B">
        <w:rPr>
          <w:bCs/>
          <w:szCs w:val="28"/>
        </w:rPr>
        <w:t>划定成果</w:t>
      </w:r>
      <w:r w:rsidRPr="00EA083B">
        <w:rPr>
          <w:bCs/>
          <w:szCs w:val="28"/>
        </w:rPr>
        <w:t>，调整后中心城区范围内划定永久基本农田</w:t>
      </w:r>
      <w:r w:rsidR="00DC782D" w:rsidRPr="00EA083B">
        <w:rPr>
          <w:rFonts w:hint="eastAsia"/>
          <w:bCs/>
          <w:szCs w:val="28"/>
        </w:rPr>
        <w:t>92.</w:t>
      </w:r>
      <w:r w:rsidR="001D68D1" w:rsidRPr="00EA083B">
        <w:rPr>
          <w:rFonts w:hint="eastAsia"/>
          <w:bCs/>
          <w:szCs w:val="28"/>
        </w:rPr>
        <w:t>68</w:t>
      </w:r>
      <w:r w:rsidR="001921F3" w:rsidRPr="00EA083B">
        <w:rPr>
          <w:bCs/>
          <w:szCs w:val="28"/>
        </w:rPr>
        <w:t>公顷</w:t>
      </w:r>
      <w:r w:rsidRPr="00EA083B">
        <w:rPr>
          <w:bCs/>
          <w:szCs w:val="28"/>
        </w:rPr>
        <w:t>。</w:t>
      </w:r>
    </w:p>
    <w:p w:rsidR="00553C7C" w:rsidRPr="00EA083B" w:rsidRDefault="00EA7A72" w:rsidP="00EA7A72">
      <w:pPr>
        <w:ind w:firstLine="560"/>
        <w:rPr>
          <w:bCs/>
          <w:szCs w:val="28"/>
        </w:rPr>
      </w:pPr>
      <w:r w:rsidRPr="00EA083B">
        <w:rPr>
          <w:bCs/>
          <w:szCs w:val="28"/>
        </w:rPr>
        <w:t>（</w:t>
      </w:r>
      <w:r w:rsidRPr="00EA083B">
        <w:rPr>
          <w:bCs/>
          <w:szCs w:val="28"/>
        </w:rPr>
        <w:t>2</w:t>
      </w:r>
      <w:r w:rsidRPr="00EA083B">
        <w:rPr>
          <w:bCs/>
          <w:szCs w:val="28"/>
        </w:rPr>
        <w:t>）划定形态。中心城区永久基本农田调整都是严格按照国家及省上相关要求执行，以</w:t>
      </w:r>
      <w:r w:rsidR="006D304F" w:rsidRPr="00EA083B">
        <w:rPr>
          <w:bCs/>
          <w:szCs w:val="28"/>
        </w:rPr>
        <w:t>积石山县</w:t>
      </w:r>
      <w:r w:rsidRPr="00EA083B">
        <w:rPr>
          <w:bCs/>
          <w:szCs w:val="28"/>
        </w:rPr>
        <w:t>社会经济与生态建设需求为原则，没有随意调整基本农田的布局及面积的现象。调整后的永久基本农田与周围山体、河流、林地一起形成城市开发、生态屏障的实体边界，防止城市无序蔓延。</w:t>
      </w:r>
    </w:p>
    <w:p w:rsidR="00553C7C" w:rsidRPr="00EA083B" w:rsidRDefault="00553C7C" w:rsidP="00553C7C">
      <w:pPr>
        <w:pStyle w:val="2"/>
        <w:jc w:val="left"/>
      </w:pPr>
      <w:bookmarkStart w:id="81" w:name="_Toc499034725"/>
      <w:r w:rsidRPr="00EA083B">
        <w:t>（</w:t>
      </w:r>
      <w:r w:rsidR="008014E5" w:rsidRPr="00EA083B">
        <w:t>四</w:t>
      </w:r>
      <w:r w:rsidRPr="00EA083B">
        <w:t>）中心城区布局</w:t>
      </w:r>
      <w:r w:rsidR="00CC7656" w:rsidRPr="00EA083B">
        <w:t>优化</w:t>
      </w:r>
      <w:bookmarkEnd w:id="81"/>
    </w:p>
    <w:p w:rsidR="001921F3" w:rsidRPr="00EA083B" w:rsidRDefault="00424D19" w:rsidP="002E0562">
      <w:pPr>
        <w:pStyle w:val="3"/>
        <w:ind w:firstLine="562"/>
      </w:pPr>
      <w:r w:rsidRPr="00EA083B">
        <w:t>1</w:t>
      </w:r>
      <w:r w:rsidR="001921F3" w:rsidRPr="00EA083B">
        <w:t>、用地布局调整</w:t>
      </w:r>
    </w:p>
    <w:p w:rsidR="00424D19" w:rsidRPr="00EA083B" w:rsidRDefault="005A624D" w:rsidP="00D10720">
      <w:pPr>
        <w:ind w:firstLine="560"/>
        <w:rPr>
          <w:bCs/>
          <w:szCs w:val="28"/>
        </w:rPr>
      </w:pPr>
      <w:r w:rsidRPr="00EA083B">
        <w:rPr>
          <w:rFonts w:hint="eastAsia"/>
        </w:rPr>
        <w:t>积石山县</w:t>
      </w:r>
      <w:r w:rsidR="00107854" w:rsidRPr="00EA083B">
        <w:rPr>
          <w:rFonts w:hint="eastAsia"/>
        </w:rPr>
        <w:t>中心城区</w:t>
      </w:r>
      <w:r w:rsidRPr="00EA083B">
        <w:rPr>
          <w:rFonts w:hint="eastAsia"/>
        </w:rPr>
        <w:t>涉及</w:t>
      </w:r>
      <w:proofErr w:type="gramStart"/>
      <w:r w:rsidRPr="00EA083B">
        <w:t>吹麻滩</w:t>
      </w:r>
      <w:proofErr w:type="gramEnd"/>
      <w:r w:rsidRPr="00EA083B">
        <w:t>镇、寨子沟乡和胡林家乡</w:t>
      </w:r>
      <w:r w:rsidRPr="00EA083B">
        <w:rPr>
          <w:rFonts w:hint="eastAsia"/>
        </w:rPr>
        <w:t>。规划期间在沿用上轮规划思想，充分依托周边旅游资源，按照“东扩南延”的办法，</w:t>
      </w:r>
      <w:r w:rsidRPr="00EA083B">
        <w:t>根据县城</w:t>
      </w:r>
      <w:r w:rsidRPr="00EA083B">
        <w:rPr>
          <w:rFonts w:hint="eastAsia"/>
        </w:rPr>
        <w:t>未来经济发展方向</w:t>
      </w:r>
      <w:r w:rsidRPr="00EA083B">
        <w:t>，建设用地以</w:t>
      </w:r>
      <w:proofErr w:type="gramStart"/>
      <w:r w:rsidRPr="00EA083B">
        <w:t>吹麻滩河</w:t>
      </w:r>
      <w:proofErr w:type="gramEnd"/>
      <w:r w:rsidRPr="00EA083B">
        <w:t>为</w:t>
      </w:r>
      <w:r w:rsidRPr="00EA083B">
        <w:rPr>
          <w:rFonts w:hint="eastAsia"/>
        </w:rPr>
        <w:lastRenderedPageBreak/>
        <w:t>轴线</w:t>
      </w:r>
      <w:r w:rsidRPr="00EA083B">
        <w:t>，向东西两侧扩展。</w:t>
      </w:r>
      <w:r w:rsidRPr="00EA083B">
        <w:rPr>
          <w:rFonts w:hint="eastAsia"/>
        </w:rPr>
        <w:t>并</w:t>
      </w:r>
      <w:r w:rsidRPr="00EA083B">
        <w:t>按县城自然地形将县城分为新城和老城两部分，以临夏路为轴线形成四个功能分区：以县委、县政府为中心的行政办公区，以文化路为中心的商贸区，以城西为主的县城新居住区，以城</w:t>
      </w:r>
      <w:r w:rsidRPr="00EA083B">
        <w:rPr>
          <w:rFonts w:hint="eastAsia"/>
        </w:rPr>
        <w:t>南</w:t>
      </w:r>
      <w:r w:rsidRPr="00EA083B">
        <w:t>新区为主的县城工业区。县城周边以发展大棚蔬菜</w:t>
      </w:r>
      <w:r w:rsidRPr="00EA083B">
        <w:rPr>
          <w:rFonts w:hint="eastAsia"/>
        </w:rPr>
        <w:t>、</w:t>
      </w:r>
      <w:r w:rsidRPr="00EA083B">
        <w:t>特色农业为主，逐步将粮食、蔬菜等传统种植业转移至其他有发展优势的乡镇，除保留原有经济工业</w:t>
      </w:r>
      <w:r w:rsidRPr="00EA083B">
        <w:rPr>
          <w:rFonts w:hint="eastAsia"/>
        </w:rPr>
        <w:t>用地外</w:t>
      </w:r>
      <w:r w:rsidRPr="00EA083B">
        <w:t>，县城</w:t>
      </w:r>
      <w:r w:rsidRPr="00EA083B">
        <w:rPr>
          <w:rFonts w:hint="eastAsia"/>
        </w:rPr>
        <w:t>建设用地</w:t>
      </w:r>
      <w:r w:rsidRPr="00EA083B">
        <w:t>主要以发展商贸服务业、旅游服务业和居住</w:t>
      </w:r>
      <w:r w:rsidRPr="00EA083B">
        <w:rPr>
          <w:rFonts w:hint="eastAsia"/>
        </w:rPr>
        <w:t>、</w:t>
      </w:r>
      <w:r w:rsidRPr="00EA083B">
        <w:t>生活服务为主导。</w:t>
      </w:r>
    </w:p>
    <w:p w:rsidR="001921F3" w:rsidRPr="00EA083B" w:rsidRDefault="00424D19" w:rsidP="002E0562">
      <w:pPr>
        <w:pStyle w:val="3"/>
        <w:ind w:firstLine="562"/>
      </w:pPr>
      <w:r w:rsidRPr="00EA083B">
        <w:t>2</w:t>
      </w:r>
      <w:r w:rsidRPr="00EA083B">
        <w:t>、空间</w:t>
      </w:r>
      <w:r w:rsidR="00FA45AE" w:rsidRPr="00EA083B">
        <w:t>布局</w:t>
      </w:r>
      <w:r w:rsidR="001921F3" w:rsidRPr="00EA083B">
        <w:t>调整</w:t>
      </w:r>
    </w:p>
    <w:p w:rsidR="00FA45AE" w:rsidRPr="00EA083B" w:rsidRDefault="00424D19" w:rsidP="00424D19">
      <w:pPr>
        <w:ind w:firstLine="560"/>
        <w:rPr>
          <w:bCs/>
          <w:szCs w:val="28"/>
        </w:rPr>
      </w:pPr>
      <w:r w:rsidRPr="00EA083B">
        <w:rPr>
          <w:bCs/>
          <w:szCs w:val="28"/>
        </w:rPr>
        <w:t>按</w:t>
      </w:r>
      <w:proofErr w:type="gramStart"/>
      <w:r w:rsidRPr="00EA083B">
        <w:rPr>
          <w:bCs/>
          <w:szCs w:val="28"/>
        </w:rPr>
        <w:t>照管住</w:t>
      </w:r>
      <w:proofErr w:type="gramEnd"/>
      <w:r w:rsidRPr="00EA083B">
        <w:rPr>
          <w:bCs/>
          <w:szCs w:val="28"/>
        </w:rPr>
        <w:t>城乡建设用地总量、盘活存量的目标，划定允许建设区</w:t>
      </w:r>
      <w:r w:rsidR="001D68D1" w:rsidRPr="00EA083B">
        <w:rPr>
          <w:rFonts w:hint="eastAsia"/>
          <w:bCs/>
          <w:szCs w:val="28"/>
        </w:rPr>
        <w:t>620.51</w:t>
      </w:r>
      <w:r w:rsidR="00537F6B" w:rsidRPr="00EA083B">
        <w:rPr>
          <w:rFonts w:hint="eastAsia"/>
          <w:bCs/>
          <w:szCs w:val="28"/>
        </w:rPr>
        <w:t>公顷</w:t>
      </w:r>
      <w:r w:rsidRPr="00EA083B">
        <w:rPr>
          <w:bCs/>
          <w:szCs w:val="28"/>
        </w:rPr>
        <w:t>，同时考虑规划实施中的不确定性，适当安排城市建设弹性空间（有条件建设区）。</w:t>
      </w:r>
      <w:r w:rsidR="001D68D1" w:rsidRPr="00EA083B">
        <w:rPr>
          <w:bCs/>
          <w:szCs w:val="28"/>
        </w:rPr>
        <w:t>划定</w:t>
      </w:r>
      <w:r w:rsidR="001D68D1" w:rsidRPr="00EA083B">
        <w:rPr>
          <w:rFonts w:hint="eastAsia"/>
          <w:bCs/>
          <w:szCs w:val="28"/>
        </w:rPr>
        <w:t>有条件</w:t>
      </w:r>
      <w:r w:rsidR="001D68D1" w:rsidRPr="00EA083B">
        <w:rPr>
          <w:bCs/>
          <w:szCs w:val="28"/>
        </w:rPr>
        <w:t>建设区</w:t>
      </w:r>
      <w:r w:rsidR="001D68D1" w:rsidRPr="00EA083B">
        <w:rPr>
          <w:rFonts w:hint="eastAsia"/>
          <w:bCs/>
          <w:szCs w:val="28"/>
        </w:rPr>
        <w:t>170.82</w:t>
      </w:r>
      <w:r w:rsidR="001D68D1" w:rsidRPr="00EA083B">
        <w:rPr>
          <w:rFonts w:hint="eastAsia"/>
          <w:bCs/>
          <w:szCs w:val="28"/>
        </w:rPr>
        <w:t>公顷</w:t>
      </w:r>
      <w:r w:rsidR="001D68D1" w:rsidRPr="00EA083B">
        <w:rPr>
          <w:bCs/>
          <w:szCs w:val="28"/>
        </w:rPr>
        <w:t>，</w:t>
      </w:r>
    </w:p>
    <w:p w:rsidR="008225D8" w:rsidRPr="00EA083B" w:rsidRDefault="00463AC8" w:rsidP="00463AC8">
      <w:pPr>
        <w:ind w:firstLine="560"/>
        <w:rPr>
          <w:szCs w:val="28"/>
        </w:rPr>
        <w:sectPr w:rsidR="008225D8" w:rsidRPr="00EA083B" w:rsidSect="00B04CFF">
          <w:pgSz w:w="11906" w:h="16838"/>
          <w:pgMar w:top="1701" w:right="1701" w:bottom="1701" w:left="1985" w:header="851" w:footer="992" w:gutter="0"/>
          <w:cols w:space="425"/>
          <w:docGrid w:type="lines" w:linePitch="312"/>
        </w:sectPr>
      </w:pPr>
      <w:r w:rsidRPr="00EA083B">
        <w:rPr>
          <w:szCs w:val="28"/>
        </w:rPr>
        <w:t xml:space="preserve">  </w:t>
      </w:r>
    </w:p>
    <w:p w:rsidR="00BE52DF" w:rsidRPr="00EA083B" w:rsidRDefault="005D470E" w:rsidP="00091C50">
      <w:pPr>
        <w:pStyle w:val="1"/>
      </w:pPr>
      <w:bookmarkStart w:id="82" w:name="_Toc499034726"/>
      <w:bookmarkStart w:id="83" w:name="_Toc257737868"/>
      <w:r w:rsidRPr="00EA083B">
        <w:lastRenderedPageBreak/>
        <w:t>八</w:t>
      </w:r>
      <w:r w:rsidR="00CC7656" w:rsidRPr="00EA083B">
        <w:t>、土地整治安排</w:t>
      </w:r>
      <w:bookmarkEnd w:id="82"/>
    </w:p>
    <w:p w:rsidR="009502A2" w:rsidRPr="00EA083B" w:rsidRDefault="00091C50" w:rsidP="00091C50">
      <w:pPr>
        <w:pStyle w:val="2"/>
      </w:pPr>
      <w:bookmarkStart w:id="84" w:name="_Toc499034727"/>
      <w:r w:rsidRPr="00EA083B">
        <w:t>（一）</w:t>
      </w:r>
      <w:r w:rsidR="009B6B58" w:rsidRPr="00EA083B">
        <w:t>土地</w:t>
      </w:r>
      <w:r w:rsidR="009502A2" w:rsidRPr="00EA083B">
        <w:t>整治目标</w:t>
      </w:r>
      <w:bookmarkEnd w:id="84"/>
    </w:p>
    <w:p w:rsidR="00091C50" w:rsidRPr="00EA083B" w:rsidRDefault="00091C50" w:rsidP="00091C50">
      <w:pPr>
        <w:ind w:firstLine="560"/>
      </w:pPr>
      <w:r w:rsidRPr="00EA083B">
        <w:t>依据规划确定的土地利用总体目标和任务，紧密结合土地整治专项规划，加快推进高标准基本农田建设、全面提升耕地数量质量保护、有序开展城乡建设用地整治、加大实施损毁土地复垦，确保土地利用总体规划确定的土地利用目标、任务顺利实现。</w:t>
      </w:r>
    </w:p>
    <w:p w:rsidR="00091C50" w:rsidRPr="00EA083B" w:rsidRDefault="00091C50" w:rsidP="00091C50">
      <w:pPr>
        <w:pStyle w:val="2"/>
      </w:pPr>
      <w:bookmarkStart w:id="85" w:name="_Toc499034728"/>
      <w:r w:rsidRPr="00EA083B">
        <w:t>（二）</w:t>
      </w:r>
      <w:r w:rsidR="009B6B58" w:rsidRPr="00EA083B">
        <w:t>土地整治</w:t>
      </w:r>
      <w:r w:rsidRPr="00EA083B">
        <w:t>重点</w:t>
      </w:r>
      <w:r w:rsidR="00F73AB6" w:rsidRPr="00EA083B">
        <w:t>项目</w:t>
      </w:r>
      <w:bookmarkEnd w:id="85"/>
    </w:p>
    <w:p w:rsidR="009B6B58" w:rsidRPr="00EA083B" w:rsidRDefault="00714100" w:rsidP="002E0562">
      <w:pPr>
        <w:pStyle w:val="3"/>
        <w:ind w:firstLine="562"/>
      </w:pPr>
      <w:r w:rsidRPr="00EA083B">
        <w:t>1</w:t>
      </w:r>
      <w:r w:rsidRPr="00EA083B">
        <w:t>、</w:t>
      </w:r>
      <w:r w:rsidR="00F73AB6" w:rsidRPr="00EA083B">
        <w:t>高标准农田建设项目</w:t>
      </w:r>
    </w:p>
    <w:p w:rsidR="00C81A9D" w:rsidRPr="00EA083B" w:rsidRDefault="00C81A9D" w:rsidP="009B6B58">
      <w:pPr>
        <w:ind w:firstLine="560"/>
      </w:pPr>
      <w:r w:rsidRPr="00EA083B">
        <w:rPr>
          <w:rFonts w:cs="仿宋_GB2312" w:hint="eastAsia"/>
        </w:rPr>
        <w:t>挖掘耕地质量潜力，全面推进基本农田整理。加强农田基础设施建设，配套、优化现代水利设施，提升农田水利对农业生产能力的支撑作用，按照“田成方、渠相连、旱能灌、涝能排、路相通、树成行”的标准，建设旱涝保收高标准基本农田。科学划定基本农田集中区，优化耕地多功能布局，有效引导耕地集中连片，建设集中连片的高标准基本农田保护示范区。</w:t>
      </w:r>
    </w:p>
    <w:p w:rsidR="00714100" w:rsidRPr="00EA083B" w:rsidRDefault="00F73AB6" w:rsidP="009B6B58">
      <w:pPr>
        <w:ind w:firstLine="560"/>
      </w:pPr>
      <w:r w:rsidRPr="00EA083B">
        <w:t>规划期间，全</w:t>
      </w:r>
      <w:r w:rsidR="00C81A9D" w:rsidRPr="00EA083B">
        <w:rPr>
          <w:rFonts w:hint="eastAsia"/>
        </w:rPr>
        <w:t>县</w:t>
      </w:r>
      <w:r w:rsidRPr="00EA083B">
        <w:t>安排高标准农田建设项目</w:t>
      </w:r>
      <w:r w:rsidR="00B41068" w:rsidRPr="00EA083B">
        <w:rPr>
          <w:rFonts w:hint="eastAsia"/>
        </w:rPr>
        <w:t>7</w:t>
      </w:r>
      <w:r w:rsidRPr="00EA083B">
        <w:t>个，</w:t>
      </w:r>
      <w:r w:rsidR="00C81A9D" w:rsidRPr="00EA083B">
        <w:rPr>
          <w:rFonts w:hint="eastAsia"/>
        </w:rPr>
        <w:t>均</w:t>
      </w:r>
      <w:r w:rsidRPr="00EA083B">
        <w:t>为甘肃省中西部精准扶贫重大项目，项目总规模</w:t>
      </w:r>
      <w:r w:rsidR="00B41068" w:rsidRPr="00EA083B">
        <w:rPr>
          <w:rFonts w:hint="eastAsia"/>
        </w:rPr>
        <w:t>7766.91</w:t>
      </w:r>
      <w:r w:rsidRPr="00EA083B">
        <w:t>公顷，新增耕地</w:t>
      </w:r>
      <w:r w:rsidR="000774EB" w:rsidRPr="00EA083B">
        <w:rPr>
          <w:rFonts w:hint="eastAsia"/>
        </w:rPr>
        <w:t>119.39</w:t>
      </w:r>
      <w:r w:rsidRPr="00EA083B">
        <w:t>公顷，总投资</w:t>
      </w:r>
      <w:r w:rsidR="00C81A9D" w:rsidRPr="00EA083B">
        <w:rPr>
          <w:rFonts w:hint="eastAsia"/>
        </w:rPr>
        <w:t>12706.95</w:t>
      </w:r>
      <w:r w:rsidRPr="00EA083B">
        <w:t>万元。</w:t>
      </w:r>
    </w:p>
    <w:p w:rsidR="009B6B58" w:rsidRPr="00EA083B" w:rsidRDefault="00B41068" w:rsidP="002E0562">
      <w:pPr>
        <w:pStyle w:val="3"/>
        <w:ind w:firstLine="562"/>
      </w:pPr>
      <w:r w:rsidRPr="00EA083B">
        <w:rPr>
          <w:rFonts w:hint="eastAsia"/>
        </w:rPr>
        <w:t>2</w:t>
      </w:r>
      <w:r w:rsidR="00106D64" w:rsidRPr="00EA083B">
        <w:t>、</w:t>
      </w:r>
      <w:r w:rsidR="00C73D6C" w:rsidRPr="00EA083B">
        <w:rPr>
          <w:rFonts w:hint="eastAsia"/>
        </w:rPr>
        <w:t>农用地整治项目</w:t>
      </w:r>
    </w:p>
    <w:p w:rsidR="00C73D6C" w:rsidRPr="00EA083B" w:rsidRDefault="00C73D6C" w:rsidP="00106D64">
      <w:pPr>
        <w:ind w:firstLine="560"/>
      </w:pPr>
      <w:r w:rsidRPr="00EA083B">
        <w:rPr>
          <w:rFonts w:cs="仿宋_GB2312" w:hint="eastAsia"/>
        </w:rPr>
        <w:t>全县农用地整理重点区域主要位于积石山县中南部，涉及胡林家乡：左家村、高关村、何家村、山庄村、</w:t>
      </w:r>
      <w:proofErr w:type="gramStart"/>
      <w:r w:rsidRPr="00EA083B">
        <w:rPr>
          <w:rFonts w:cs="仿宋_GB2312" w:hint="eastAsia"/>
        </w:rPr>
        <w:t>张豆家</w:t>
      </w:r>
      <w:proofErr w:type="gramEnd"/>
      <w:r w:rsidRPr="00EA083B">
        <w:rPr>
          <w:rFonts w:cs="仿宋_GB2312" w:hint="eastAsia"/>
        </w:rPr>
        <w:t>村、</w:t>
      </w:r>
      <w:proofErr w:type="gramStart"/>
      <w:r w:rsidRPr="00EA083B">
        <w:rPr>
          <w:rFonts w:cs="仿宋_GB2312" w:hint="eastAsia"/>
        </w:rPr>
        <w:t>吊坪村</w:t>
      </w:r>
      <w:proofErr w:type="gramEnd"/>
      <w:r w:rsidRPr="00EA083B">
        <w:rPr>
          <w:rFonts w:cs="仿宋_GB2312" w:hint="eastAsia"/>
        </w:rPr>
        <w:t>、娄子湾村、大庄村；徐</w:t>
      </w:r>
      <w:proofErr w:type="gramStart"/>
      <w:r w:rsidRPr="00EA083B">
        <w:rPr>
          <w:rFonts w:cs="仿宋_GB2312" w:hint="eastAsia"/>
        </w:rPr>
        <w:t>扈</w:t>
      </w:r>
      <w:proofErr w:type="gramEnd"/>
      <w:r w:rsidRPr="00EA083B">
        <w:rPr>
          <w:rFonts w:cs="仿宋_GB2312" w:hint="eastAsia"/>
        </w:rPr>
        <w:t>家乡：五十里铺村、长家寺村；郭干乡：徐家村；癿藏镇：</w:t>
      </w:r>
      <w:proofErr w:type="gramStart"/>
      <w:r w:rsidRPr="00EA083B">
        <w:rPr>
          <w:rFonts w:cs="仿宋_GB2312" w:hint="eastAsia"/>
        </w:rPr>
        <w:t>麻坝村</w:t>
      </w:r>
      <w:proofErr w:type="gramEnd"/>
      <w:r w:rsidRPr="00EA083B">
        <w:rPr>
          <w:rFonts w:cs="仿宋_GB2312" w:hint="eastAsia"/>
        </w:rPr>
        <w:t>、阴洼滩村、甘藏沟村、</w:t>
      </w:r>
      <w:proofErr w:type="gramStart"/>
      <w:r w:rsidRPr="00EA083B">
        <w:rPr>
          <w:rFonts w:cs="仿宋_GB2312" w:hint="eastAsia"/>
        </w:rPr>
        <w:t>吊地洼</w:t>
      </w:r>
      <w:proofErr w:type="gramEnd"/>
      <w:r w:rsidRPr="00EA083B">
        <w:rPr>
          <w:rFonts w:cs="仿宋_GB2312" w:hint="eastAsia"/>
        </w:rPr>
        <w:t>村。</w:t>
      </w:r>
    </w:p>
    <w:p w:rsidR="00091C50" w:rsidRPr="00EA083B" w:rsidRDefault="00F73AB6" w:rsidP="00106D64">
      <w:pPr>
        <w:ind w:firstLine="560"/>
      </w:pPr>
      <w:r w:rsidRPr="00EA083B">
        <w:lastRenderedPageBreak/>
        <w:t>规划期内，全</w:t>
      </w:r>
      <w:r w:rsidR="00C73D6C" w:rsidRPr="00EA083B">
        <w:rPr>
          <w:rFonts w:hint="eastAsia"/>
        </w:rPr>
        <w:t>农用地整治</w:t>
      </w:r>
      <w:r w:rsidRPr="00EA083B">
        <w:t>项目</w:t>
      </w:r>
      <w:r w:rsidR="00B41068" w:rsidRPr="00EA083B">
        <w:rPr>
          <w:rFonts w:hint="eastAsia"/>
        </w:rPr>
        <w:t>1</w:t>
      </w:r>
      <w:r w:rsidRPr="00EA083B">
        <w:t>个，规模</w:t>
      </w:r>
      <w:r w:rsidR="00C73D6C" w:rsidRPr="00EA083B">
        <w:rPr>
          <w:rFonts w:hint="eastAsia"/>
        </w:rPr>
        <w:t>5848.96</w:t>
      </w:r>
      <w:r w:rsidRPr="00EA083B">
        <w:t>公顷，新增耕地</w:t>
      </w:r>
      <w:r w:rsidR="00C73D6C" w:rsidRPr="00EA083B">
        <w:rPr>
          <w:rFonts w:hint="eastAsia"/>
        </w:rPr>
        <w:t>1</w:t>
      </w:r>
      <w:r w:rsidR="000774EB" w:rsidRPr="00EA083B">
        <w:rPr>
          <w:rFonts w:hint="eastAsia"/>
        </w:rPr>
        <w:t>4</w:t>
      </w:r>
      <w:r w:rsidR="00C73D6C" w:rsidRPr="00EA083B">
        <w:rPr>
          <w:rFonts w:hint="eastAsia"/>
        </w:rPr>
        <w:t>5.47</w:t>
      </w:r>
      <w:r w:rsidRPr="00EA083B">
        <w:t>公顷，资金总需求</w:t>
      </w:r>
      <w:r w:rsidR="00C73D6C" w:rsidRPr="00EA083B">
        <w:rPr>
          <w:rFonts w:hint="eastAsia"/>
        </w:rPr>
        <w:t>9650.78</w:t>
      </w:r>
      <w:r w:rsidRPr="00EA083B">
        <w:t>万元，计划在</w:t>
      </w:r>
      <w:r w:rsidRPr="00EA083B">
        <w:t>2017-2020</w:t>
      </w:r>
      <w:r w:rsidRPr="00EA083B">
        <w:t>年内实施完成。</w:t>
      </w:r>
    </w:p>
    <w:p w:rsidR="00F73AB6" w:rsidRPr="00EA083B" w:rsidRDefault="00F73AB6" w:rsidP="002E0562">
      <w:pPr>
        <w:pStyle w:val="3"/>
        <w:ind w:firstLine="562"/>
      </w:pPr>
      <w:r w:rsidRPr="00EA083B">
        <w:t>4</w:t>
      </w:r>
      <w:r w:rsidRPr="00EA083B">
        <w:t>、</w:t>
      </w:r>
      <w:r w:rsidR="00C73D6C" w:rsidRPr="00EA083B">
        <w:rPr>
          <w:rFonts w:hint="eastAsia"/>
        </w:rPr>
        <w:t>工矿废弃地复垦</w:t>
      </w:r>
      <w:r w:rsidRPr="00EA083B">
        <w:t>项目</w:t>
      </w:r>
    </w:p>
    <w:p w:rsidR="00C73D6C" w:rsidRPr="00EA083B" w:rsidRDefault="00C73D6C" w:rsidP="00C73D6C">
      <w:pPr>
        <w:topLinePunct/>
        <w:ind w:firstLine="560"/>
      </w:pPr>
      <w:r w:rsidRPr="00EA083B">
        <w:rPr>
          <w:rFonts w:cs="仿宋_GB2312" w:hint="eastAsia"/>
        </w:rPr>
        <w:t>全县城镇工矿建设用地整理重点区域位于积石山县西北部</w:t>
      </w:r>
      <w:proofErr w:type="gramStart"/>
      <w:r w:rsidRPr="00EA083B">
        <w:rPr>
          <w:rFonts w:cs="仿宋_GB2312" w:hint="eastAsia"/>
        </w:rPr>
        <w:t>大河家</w:t>
      </w:r>
      <w:proofErr w:type="gramEnd"/>
      <w:r w:rsidRPr="00EA083B">
        <w:rPr>
          <w:rFonts w:cs="仿宋_GB2312" w:hint="eastAsia"/>
        </w:rPr>
        <w:t>镇、刘集乡、石</w:t>
      </w:r>
      <w:proofErr w:type="gramStart"/>
      <w:r w:rsidRPr="00EA083B">
        <w:rPr>
          <w:rFonts w:cs="仿宋_GB2312" w:hint="eastAsia"/>
        </w:rPr>
        <w:t>塬</w:t>
      </w:r>
      <w:proofErr w:type="gramEnd"/>
      <w:r w:rsidRPr="00EA083B">
        <w:rPr>
          <w:rFonts w:cs="仿宋_GB2312" w:hint="eastAsia"/>
        </w:rPr>
        <w:t>乡，涉及</w:t>
      </w:r>
      <w:proofErr w:type="gramStart"/>
      <w:r w:rsidRPr="00EA083B">
        <w:rPr>
          <w:rFonts w:cs="仿宋_GB2312" w:hint="eastAsia"/>
        </w:rPr>
        <w:t>大河家</w:t>
      </w:r>
      <w:proofErr w:type="gramEnd"/>
      <w:r w:rsidRPr="00EA083B">
        <w:rPr>
          <w:rFonts w:cs="仿宋_GB2312" w:hint="eastAsia"/>
        </w:rPr>
        <w:t>镇甘河滩村、</w:t>
      </w:r>
      <w:proofErr w:type="gramStart"/>
      <w:r w:rsidRPr="00EA083B">
        <w:rPr>
          <w:rFonts w:cs="仿宋_GB2312" w:hint="eastAsia"/>
        </w:rPr>
        <w:t>康吊村、大河家</w:t>
      </w:r>
      <w:proofErr w:type="gramEnd"/>
      <w:r w:rsidRPr="00EA083B">
        <w:rPr>
          <w:rFonts w:cs="仿宋_GB2312" w:hint="eastAsia"/>
        </w:rPr>
        <w:t>村、周家村、克新民村；石</w:t>
      </w:r>
      <w:proofErr w:type="gramStart"/>
      <w:r w:rsidRPr="00EA083B">
        <w:rPr>
          <w:rFonts w:cs="仿宋_GB2312" w:hint="eastAsia"/>
        </w:rPr>
        <w:t>塬</w:t>
      </w:r>
      <w:proofErr w:type="gramEnd"/>
      <w:r w:rsidRPr="00EA083B">
        <w:rPr>
          <w:rFonts w:cs="仿宋_GB2312" w:hint="eastAsia"/>
        </w:rPr>
        <w:t>乡</w:t>
      </w:r>
      <w:proofErr w:type="gramStart"/>
      <w:r w:rsidRPr="00EA083B">
        <w:rPr>
          <w:rFonts w:cs="仿宋_GB2312" w:hint="eastAsia"/>
        </w:rPr>
        <w:t>三二</w:t>
      </w:r>
      <w:proofErr w:type="gramEnd"/>
      <w:r w:rsidRPr="00EA083B">
        <w:rPr>
          <w:rFonts w:cs="仿宋_GB2312" w:hint="eastAsia"/>
        </w:rPr>
        <w:t>家村；刘集乡河崖村。</w:t>
      </w:r>
    </w:p>
    <w:p w:rsidR="00091C50" w:rsidRPr="00EA083B" w:rsidRDefault="00F73AB6" w:rsidP="009502A2">
      <w:pPr>
        <w:ind w:firstLine="560"/>
      </w:pPr>
      <w:r w:rsidRPr="00EA083B">
        <w:t>规划到</w:t>
      </w:r>
      <w:r w:rsidRPr="00EA083B">
        <w:t>2020</w:t>
      </w:r>
      <w:r w:rsidRPr="00EA083B">
        <w:t>年，</w:t>
      </w:r>
      <w:r w:rsidR="00C73D6C" w:rsidRPr="00EA083B">
        <w:rPr>
          <w:rFonts w:cs="仿宋_GB2312" w:hint="eastAsia"/>
        </w:rPr>
        <w:t>全县安排城镇工矿建设用地整理项目</w:t>
      </w:r>
      <w:r w:rsidR="00983FDD" w:rsidRPr="00EA083B">
        <w:rPr>
          <w:rFonts w:hint="eastAsia"/>
        </w:rPr>
        <w:t>24</w:t>
      </w:r>
      <w:r w:rsidR="00C73D6C" w:rsidRPr="00EA083B">
        <w:rPr>
          <w:rFonts w:cs="仿宋_GB2312" w:hint="eastAsia"/>
        </w:rPr>
        <w:t>个</w:t>
      </w:r>
      <w:r w:rsidRPr="00EA083B">
        <w:t>，</w:t>
      </w:r>
      <w:r w:rsidR="00C73D6C" w:rsidRPr="00EA083B">
        <w:rPr>
          <w:rFonts w:cs="仿宋_GB2312" w:hint="eastAsia"/>
        </w:rPr>
        <w:t>涉及</w:t>
      </w:r>
      <w:r w:rsidR="00C73D6C" w:rsidRPr="00EA083B">
        <w:t>11</w:t>
      </w:r>
      <w:r w:rsidR="00C73D6C" w:rsidRPr="00EA083B">
        <w:rPr>
          <w:rFonts w:cs="仿宋_GB2312" w:hint="eastAsia"/>
        </w:rPr>
        <w:t>个乡镇</w:t>
      </w:r>
      <w:r w:rsidR="00C73D6C" w:rsidRPr="00EA083B">
        <w:t>20</w:t>
      </w:r>
      <w:r w:rsidR="00C73D6C" w:rsidRPr="00EA083B">
        <w:rPr>
          <w:rFonts w:cs="仿宋_GB2312" w:hint="eastAsia"/>
        </w:rPr>
        <w:t>个村，项目</w:t>
      </w:r>
      <w:proofErr w:type="gramStart"/>
      <w:r w:rsidR="00C73D6C" w:rsidRPr="00EA083B">
        <w:rPr>
          <w:rFonts w:cs="仿宋_GB2312" w:hint="eastAsia"/>
        </w:rPr>
        <w:t>整理总</w:t>
      </w:r>
      <w:proofErr w:type="gramEnd"/>
      <w:r w:rsidR="00C73D6C" w:rsidRPr="00EA083B">
        <w:rPr>
          <w:rFonts w:cs="仿宋_GB2312" w:hint="eastAsia"/>
        </w:rPr>
        <w:t>规模为</w:t>
      </w:r>
      <w:r w:rsidR="00983FDD" w:rsidRPr="00EA083B">
        <w:rPr>
          <w:rFonts w:hint="eastAsia"/>
        </w:rPr>
        <w:t>126.89</w:t>
      </w:r>
    </w:p>
    <w:p w:rsidR="00F73AB6" w:rsidRPr="00EA083B" w:rsidRDefault="00F73AB6" w:rsidP="002E0562">
      <w:pPr>
        <w:pStyle w:val="3"/>
        <w:ind w:firstLine="562"/>
      </w:pPr>
      <w:r w:rsidRPr="00EA083B">
        <w:t>5</w:t>
      </w:r>
      <w:r w:rsidRPr="00EA083B">
        <w:t>、</w:t>
      </w:r>
      <w:r w:rsidR="000774EB" w:rsidRPr="00EA083B">
        <w:rPr>
          <w:rFonts w:hint="eastAsia"/>
        </w:rPr>
        <w:t>生态退耕</w:t>
      </w:r>
      <w:r w:rsidRPr="00EA083B">
        <w:t>项目</w:t>
      </w:r>
    </w:p>
    <w:p w:rsidR="00F73AB6" w:rsidRPr="00EA083B" w:rsidRDefault="00F73AB6" w:rsidP="009502A2">
      <w:pPr>
        <w:ind w:firstLine="560"/>
      </w:pPr>
      <w:r w:rsidRPr="00EA083B">
        <w:t>规划期内对生态环境脆弱和水土流失较为严重的地域实施综合治理，主要</w:t>
      </w:r>
      <w:r w:rsidR="00C73D6C" w:rsidRPr="00EA083B">
        <w:rPr>
          <w:rFonts w:hint="eastAsia"/>
        </w:rPr>
        <w:t>对全县大于</w:t>
      </w:r>
      <w:r w:rsidR="00C73D6C" w:rsidRPr="00EA083B">
        <w:rPr>
          <w:rFonts w:hint="eastAsia"/>
        </w:rPr>
        <w:t>25</w:t>
      </w:r>
      <w:r w:rsidR="00C73D6C" w:rsidRPr="00EA083B">
        <w:rPr>
          <w:rFonts w:hint="eastAsia"/>
        </w:rPr>
        <w:t>°</w:t>
      </w:r>
      <w:r w:rsidR="000774EB" w:rsidRPr="00EA083B">
        <w:rPr>
          <w:rFonts w:hint="eastAsia"/>
        </w:rPr>
        <w:t>坡耕地及低效产能耕地进行生态退耕</w:t>
      </w:r>
      <w:r w:rsidRPr="00EA083B">
        <w:t>，至</w:t>
      </w:r>
      <w:r w:rsidRPr="00EA083B">
        <w:t>2020</w:t>
      </w:r>
      <w:r w:rsidRPr="00EA083B">
        <w:t>年，全</w:t>
      </w:r>
      <w:r w:rsidR="00346406" w:rsidRPr="00EA083B">
        <w:rPr>
          <w:rFonts w:hint="eastAsia"/>
        </w:rPr>
        <w:t>县</w:t>
      </w:r>
      <w:r w:rsidRPr="00EA083B">
        <w:t>共安排退耕还林还草项目</w:t>
      </w:r>
      <w:r w:rsidRPr="00EA083B">
        <w:t>1</w:t>
      </w:r>
      <w:r w:rsidRPr="00EA083B">
        <w:t>个，总规模</w:t>
      </w:r>
      <w:r w:rsidR="000774EB" w:rsidRPr="00EA083B">
        <w:rPr>
          <w:rFonts w:hint="eastAsia"/>
        </w:rPr>
        <w:t>704.76</w:t>
      </w:r>
      <w:r w:rsidRPr="00EA083B">
        <w:t>公顷。</w:t>
      </w:r>
    </w:p>
    <w:p w:rsidR="00B41068" w:rsidRPr="00EA083B" w:rsidRDefault="00B41068" w:rsidP="00B41068">
      <w:pPr>
        <w:ind w:firstLine="560"/>
      </w:pPr>
      <w:r w:rsidRPr="00EA083B">
        <w:rPr>
          <w:rFonts w:hint="eastAsia"/>
        </w:rPr>
        <w:t>经以上土地整治项目规划后，完成目标年补充耕地义务量，具体项目名称和规模见下表。</w:t>
      </w:r>
    </w:p>
    <w:p w:rsidR="00896078" w:rsidRPr="00EA083B" w:rsidRDefault="00896078" w:rsidP="00B41068">
      <w:pPr>
        <w:ind w:firstLine="560"/>
      </w:pPr>
    </w:p>
    <w:p w:rsidR="00896078" w:rsidRPr="00EA083B" w:rsidRDefault="00896078" w:rsidP="00B41068">
      <w:pPr>
        <w:ind w:firstLine="560"/>
      </w:pPr>
    </w:p>
    <w:p w:rsidR="00896078" w:rsidRPr="00EA083B" w:rsidRDefault="00896078" w:rsidP="00B41068">
      <w:pPr>
        <w:ind w:firstLine="560"/>
      </w:pPr>
    </w:p>
    <w:p w:rsidR="00896078" w:rsidRPr="00EA083B" w:rsidRDefault="00896078" w:rsidP="00B41068">
      <w:pPr>
        <w:ind w:firstLine="560"/>
      </w:pPr>
    </w:p>
    <w:p w:rsidR="00896078" w:rsidRPr="00EA083B" w:rsidRDefault="00896078" w:rsidP="00B41068">
      <w:pPr>
        <w:ind w:firstLine="560"/>
      </w:pPr>
    </w:p>
    <w:p w:rsidR="00896078" w:rsidRPr="00EA083B" w:rsidRDefault="00896078" w:rsidP="00B41068">
      <w:pPr>
        <w:ind w:firstLine="560"/>
      </w:pPr>
    </w:p>
    <w:p w:rsidR="00896078" w:rsidRPr="00EA083B" w:rsidRDefault="00896078" w:rsidP="00B41068">
      <w:pPr>
        <w:ind w:firstLine="560"/>
      </w:pPr>
    </w:p>
    <w:p w:rsidR="00896078" w:rsidRPr="00EA083B" w:rsidRDefault="00896078" w:rsidP="00B41068">
      <w:pPr>
        <w:ind w:firstLine="560"/>
      </w:pPr>
    </w:p>
    <w:p w:rsidR="00896078" w:rsidRPr="00EA083B" w:rsidRDefault="00896078" w:rsidP="00B41068">
      <w:pPr>
        <w:ind w:firstLine="560"/>
        <w:jc w:val="center"/>
        <w:sectPr w:rsidR="00896078" w:rsidRPr="00EA083B" w:rsidSect="00896078">
          <w:pgSz w:w="11906" w:h="16838"/>
          <w:pgMar w:top="1701" w:right="1701" w:bottom="1701" w:left="1985" w:header="851" w:footer="992" w:gutter="0"/>
          <w:cols w:space="425"/>
          <w:docGrid w:type="lines" w:linePitch="381"/>
        </w:sectPr>
      </w:pPr>
    </w:p>
    <w:p w:rsidR="00B41068" w:rsidRPr="00EA083B" w:rsidRDefault="00B41068" w:rsidP="00B41068">
      <w:pPr>
        <w:ind w:firstLine="560"/>
        <w:jc w:val="center"/>
      </w:pPr>
      <w:r w:rsidRPr="00EA083B">
        <w:rPr>
          <w:rFonts w:hint="eastAsia"/>
        </w:rPr>
        <w:lastRenderedPageBreak/>
        <w:t>表</w:t>
      </w:r>
      <w:r w:rsidRPr="00EA083B">
        <w:rPr>
          <w:rFonts w:hint="eastAsia"/>
        </w:rPr>
        <w:t xml:space="preserve">8-1     </w:t>
      </w:r>
      <w:r w:rsidRPr="00EA083B">
        <w:rPr>
          <w:rFonts w:hint="eastAsia"/>
        </w:rPr>
        <w:t>积石山县土地整治重点项目表</w:t>
      </w:r>
    </w:p>
    <w:tbl>
      <w:tblPr>
        <w:tblW w:w="5000" w:type="pct"/>
        <w:tblLook w:val="04A0"/>
      </w:tblPr>
      <w:tblGrid>
        <w:gridCol w:w="1101"/>
        <w:gridCol w:w="707"/>
        <w:gridCol w:w="6381"/>
        <w:gridCol w:w="2124"/>
        <w:gridCol w:w="1562"/>
        <w:gridCol w:w="1777"/>
      </w:tblGrid>
      <w:tr w:rsidR="00EA083B" w:rsidRPr="00EA083B" w:rsidTr="00896078">
        <w:trPr>
          <w:trHeight w:val="289"/>
          <w:tblHeader/>
        </w:trPr>
        <w:tc>
          <w:tcPr>
            <w:tcW w:w="40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rPr>
                <w:rFonts w:ascii="仿宋_GB2312" w:hAnsi="仿宋" w:cs="宋体"/>
                <w:kern w:val="0"/>
                <w:sz w:val="21"/>
                <w:szCs w:val="21"/>
              </w:rPr>
            </w:pPr>
            <w:r w:rsidRPr="00EA083B">
              <w:rPr>
                <w:rFonts w:ascii="仿宋_GB2312" w:hAnsi="仿宋" w:cs="宋体" w:hint="eastAsia"/>
                <w:kern w:val="0"/>
                <w:sz w:val="21"/>
                <w:szCs w:val="21"/>
              </w:rPr>
              <w:t>项目类型</w:t>
            </w:r>
          </w:p>
        </w:tc>
        <w:tc>
          <w:tcPr>
            <w:tcW w:w="259" w:type="pct"/>
            <w:tcBorders>
              <w:top w:val="single" w:sz="8" w:space="0" w:color="000000"/>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项目编号</w:t>
            </w:r>
          </w:p>
        </w:tc>
        <w:tc>
          <w:tcPr>
            <w:tcW w:w="2337" w:type="pct"/>
            <w:tcBorders>
              <w:top w:val="single" w:sz="8" w:space="0" w:color="000000"/>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项目名称</w:t>
            </w:r>
          </w:p>
        </w:tc>
        <w:tc>
          <w:tcPr>
            <w:tcW w:w="778" w:type="pct"/>
            <w:tcBorders>
              <w:top w:val="single" w:sz="8" w:space="0" w:color="000000"/>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涉及乡镇</w:t>
            </w:r>
          </w:p>
        </w:tc>
        <w:tc>
          <w:tcPr>
            <w:tcW w:w="572" w:type="pct"/>
            <w:tcBorders>
              <w:top w:val="single" w:sz="8" w:space="0" w:color="000000"/>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项目规模</w:t>
            </w:r>
          </w:p>
        </w:tc>
        <w:tc>
          <w:tcPr>
            <w:tcW w:w="651" w:type="pct"/>
            <w:tcBorders>
              <w:top w:val="single" w:sz="8" w:space="0" w:color="000000"/>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建设期限年</w:t>
            </w:r>
          </w:p>
        </w:tc>
      </w:tr>
      <w:tr w:rsidR="00EA083B" w:rsidRPr="00EA083B" w:rsidTr="00896078">
        <w:trPr>
          <w:trHeight w:val="289"/>
        </w:trPr>
        <w:tc>
          <w:tcPr>
            <w:tcW w:w="40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精准扶贫重大项目</w:t>
            </w: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积石山县刘集河流域精准扶贫土地整治项目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刘集乡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816.09</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w:t>
            </w:r>
            <w:proofErr w:type="gramStart"/>
            <w:r w:rsidRPr="00EA083B">
              <w:rPr>
                <w:rFonts w:ascii="仿宋_GB2312" w:hAnsi="仿宋" w:cs="宋体" w:hint="eastAsia"/>
                <w:kern w:val="0"/>
                <w:sz w:val="21"/>
                <w:szCs w:val="21"/>
              </w:rPr>
              <w:t>县斜套河</w:t>
            </w:r>
            <w:proofErr w:type="gramEnd"/>
            <w:r w:rsidRPr="00EA083B">
              <w:rPr>
                <w:rFonts w:ascii="仿宋_GB2312" w:hAnsi="仿宋" w:cs="宋体" w:hint="eastAsia"/>
                <w:kern w:val="0"/>
                <w:sz w:val="21"/>
                <w:szCs w:val="21"/>
              </w:rPr>
              <w:t>流域精准扶贫土地整治项目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柳沟乡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1500.09</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w:t>
            </w:r>
            <w:proofErr w:type="gramStart"/>
            <w:r w:rsidRPr="00EA083B">
              <w:rPr>
                <w:rFonts w:ascii="仿宋_GB2312" w:hAnsi="仿宋" w:cs="宋体" w:hint="eastAsia"/>
                <w:kern w:val="0"/>
                <w:sz w:val="21"/>
                <w:szCs w:val="21"/>
              </w:rPr>
              <w:t>县吹麻滩河</w:t>
            </w:r>
            <w:proofErr w:type="gramEnd"/>
            <w:r w:rsidRPr="00EA083B">
              <w:rPr>
                <w:rFonts w:ascii="仿宋_GB2312" w:hAnsi="仿宋" w:cs="宋体" w:hint="eastAsia"/>
                <w:kern w:val="0"/>
                <w:sz w:val="21"/>
                <w:szCs w:val="21"/>
              </w:rPr>
              <w:t>流域精准扶贫土地整治项目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hAnsi="仿宋" w:cs="宋体" w:hint="eastAsia"/>
                <w:kern w:val="0"/>
                <w:sz w:val="21"/>
                <w:szCs w:val="21"/>
              </w:rPr>
              <w:t>吹麻滩</w:t>
            </w:r>
            <w:proofErr w:type="gramEnd"/>
            <w:r w:rsidRPr="00EA083B">
              <w:rPr>
                <w:rFonts w:ascii="仿宋_GB2312" w:hAnsi="仿宋" w:cs="宋体" w:hint="eastAsia"/>
                <w:kern w:val="0"/>
                <w:sz w:val="21"/>
                <w:szCs w:val="21"/>
              </w:rPr>
              <w:t>镇等4个乡镇</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3532.78</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2018-2020</w:t>
            </w:r>
            <w:r w:rsidRPr="00EA083B">
              <w:rPr>
                <w:rFonts w:ascii="仿宋_GB2312" w:hAnsi="仿宋" w:hint="eastAsia"/>
                <w:kern w:val="0"/>
                <w:sz w:val="21"/>
                <w:szCs w:val="21"/>
              </w:rPr>
              <w:t>年</w:t>
            </w:r>
          </w:p>
        </w:tc>
      </w:tr>
      <w:tr w:rsidR="00EA083B" w:rsidRPr="00EA083B" w:rsidTr="00896078">
        <w:trPr>
          <w:trHeight w:val="289"/>
        </w:trPr>
        <w:tc>
          <w:tcPr>
            <w:tcW w:w="40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高标准农田整理项目</w:t>
            </w: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w:t>
            </w:r>
            <w:proofErr w:type="gramStart"/>
            <w:r w:rsidRPr="00EA083B">
              <w:rPr>
                <w:rFonts w:ascii="仿宋_GB2312" w:eastAsia="仿宋" w:hAnsi="仿宋" w:cs="宋体" w:hint="eastAsia"/>
                <w:kern w:val="0"/>
                <w:sz w:val="21"/>
                <w:szCs w:val="21"/>
              </w:rPr>
              <w:t>癿</w:t>
            </w:r>
            <w:r w:rsidRPr="00EA083B">
              <w:rPr>
                <w:rFonts w:ascii="仿宋_GB2312" w:hAnsi="仿宋" w:cs="宋体" w:hint="eastAsia"/>
                <w:kern w:val="0"/>
                <w:sz w:val="21"/>
                <w:szCs w:val="21"/>
              </w:rPr>
              <w:t>藏河流域</w:t>
            </w:r>
            <w:proofErr w:type="gramEnd"/>
            <w:r w:rsidRPr="00EA083B">
              <w:rPr>
                <w:rFonts w:ascii="仿宋_GB2312" w:hAnsi="仿宋" w:cs="宋体" w:hint="eastAsia"/>
                <w:kern w:val="0"/>
                <w:sz w:val="21"/>
                <w:szCs w:val="21"/>
              </w:rPr>
              <w:t>高标准农田整理项目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eastAsia="仿宋" w:hAnsi="仿宋" w:cs="宋体" w:hint="eastAsia"/>
                <w:kern w:val="0"/>
                <w:sz w:val="21"/>
                <w:szCs w:val="21"/>
              </w:rPr>
              <w:t>癿</w:t>
            </w:r>
            <w:r w:rsidRPr="00EA083B">
              <w:rPr>
                <w:rFonts w:ascii="仿宋_GB2312" w:hAnsi="仿宋" w:cs="宋体" w:hint="eastAsia"/>
                <w:kern w:val="0"/>
                <w:sz w:val="21"/>
                <w:szCs w:val="21"/>
              </w:rPr>
              <w:t>藏镇</w:t>
            </w:r>
            <w:proofErr w:type="gramEnd"/>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1123.54</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积石山县刘集乡刘集村等</w:t>
            </w:r>
            <w:r w:rsidRPr="00EA083B">
              <w:rPr>
                <w:rFonts w:ascii="仿宋_GB2312" w:hint="eastAsia"/>
                <w:kern w:val="0"/>
                <w:sz w:val="21"/>
                <w:szCs w:val="21"/>
              </w:rPr>
              <w:t>5</w:t>
            </w:r>
            <w:r w:rsidRPr="00EA083B">
              <w:rPr>
                <w:rFonts w:ascii="仿宋_GB2312" w:hAnsi="仿宋" w:cs="宋体" w:hint="eastAsia"/>
                <w:kern w:val="0"/>
                <w:sz w:val="21"/>
                <w:szCs w:val="21"/>
              </w:rPr>
              <w:t>个村高标准农田建设项目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刘集乡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441.44</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积石山县柳沟乡阳山村高标准农田建设项目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柳沟乡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239.68</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积石山县石</w:t>
            </w:r>
            <w:proofErr w:type="gramStart"/>
            <w:r w:rsidRPr="00EA083B">
              <w:rPr>
                <w:rFonts w:ascii="仿宋_GB2312" w:hAnsi="仿宋" w:cs="宋体" w:hint="eastAsia"/>
                <w:kern w:val="0"/>
                <w:sz w:val="21"/>
                <w:szCs w:val="21"/>
              </w:rPr>
              <w:t>塬</w:t>
            </w:r>
            <w:proofErr w:type="gramEnd"/>
            <w:r w:rsidRPr="00EA083B">
              <w:rPr>
                <w:rFonts w:ascii="仿宋_GB2312" w:hAnsi="仿宋" w:cs="宋体" w:hint="eastAsia"/>
                <w:kern w:val="0"/>
                <w:sz w:val="21"/>
                <w:szCs w:val="21"/>
              </w:rPr>
              <w:t>乡沈家坪精准扶贫村高标准农田建设项目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石</w:t>
            </w:r>
            <w:proofErr w:type="gramStart"/>
            <w:r w:rsidRPr="00EA083B">
              <w:rPr>
                <w:rFonts w:ascii="仿宋_GB2312" w:hAnsi="仿宋" w:cs="宋体" w:hint="eastAsia"/>
                <w:kern w:val="0"/>
                <w:sz w:val="21"/>
                <w:szCs w:val="21"/>
              </w:rPr>
              <w:t>塬</w:t>
            </w:r>
            <w:proofErr w:type="gramEnd"/>
            <w:r w:rsidRPr="00EA083B">
              <w:rPr>
                <w:rFonts w:ascii="仿宋_GB2312" w:hAnsi="仿宋" w:cs="宋体" w:hint="eastAsia"/>
                <w:kern w:val="0"/>
                <w:sz w:val="21"/>
                <w:szCs w:val="21"/>
              </w:rPr>
              <w:t>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113.29</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w:t>
            </w:r>
            <w:r w:rsidRPr="00EA083B">
              <w:rPr>
                <w:rFonts w:ascii="仿宋_GB2312" w:hAnsi="仿宋" w:hint="eastAsia"/>
                <w:kern w:val="0"/>
                <w:sz w:val="21"/>
                <w:szCs w:val="21"/>
              </w:rPr>
              <w:t>年</w:t>
            </w:r>
          </w:p>
        </w:tc>
      </w:tr>
      <w:tr w:rsidR="00EA083B" w:rsidRPr="00EA083B" w:rsidTr="00896078">
        <w:trPr>
          <w:trHeight w:val="289"/>
        </w:trPr>
        <w:tc>
          <w:tcPr>
            <w:tcW w:w="403" w:type="pct"/>
            <w:tcBorders>
              <w:top w:val="nil"/>
              <w:left w:val="single" w:sz="8" w:space="0" w:color="000000"/>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农用地整理项目</w:t>
            </w: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积石山县牧野沟流域精准扶贫土地整治项目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胡林家乡等3个乡镇</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3141.3</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r w:rsidRPr="00EA083B">
              <w:rPr>
                <w:rFonts w:ascii="仿宋_GB2312" w:hAnsi="仿宋" w:hint="eastAsia"/>
                <w:kern w:val="0"/>
                <w:sz w:val="21"/>
                <w:szCs w:val="21"/>
              </w:rPr>
              <w:t>年</w:t>
            </w:r>
          </w:p>
        </w:tc>
      </w:tr>
      <w:tr w:rsidR="00EA083B" w:rsidRPr="00EA083B" w:rsidTr="00896078">
        <w:trPr>
          <w:trHeight w:val="289"/>
        </w:trPr>
        <w:tc>
          <w:tcPr>
            <w:tcW w:w="40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城镇工矿建设用地整理项目</w:t>
            </w: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积石山县寨子沟乡瓦窑沟村农村建设用地整理项目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寨子沟乡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48.05</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积石山县石</w:t>
            </w:r>
            <w:proofErr w:type="gramStart"/>
            <w:r w:rsidRPr="00EA083B">
              <w:rPr>
                <w:rFonts w:ascii="仿宋_GB2312" w:hAnsi="仿宋" w:cs="宋体" w:hint="eastAsia"/>
                <w:kern w:val="0"/>
                <w:sz w:val="21"/>
                <w:szCs w:val="21"/>
              </w:rPr>
              <w:t>塬</w:t>
            </w:r>
            <w:proofErr w:type="gramEnd"/>
            <w:r w:rsidRPr="00EA083B">
              <w:rPr>
                <w:rFonts w:ascii="仿宋_GB2312" w:hAnsi="仿宋" w:cs="宋体" w:hint="eastAsia"/>
                <w:kern w:val="0"/>
                <w:sz w:val="21"/>
                <w:szCs w:val="21"/>
              </w:rPr>
              <w:t>乡石</w:t>
            </w:r>
            <w:proofErr w:type="gramStart"/>
            <w:r w:rsidRPr="00EA083B">
              <w:rPr>
                <w:rFonts w:ascii="仿宋_GB2312" w:hAnsi="仿宋" w:cs="宋体" w:hint="eastAsia"/>
                <w:kern w:val="0"/>
                <w:sz w:val="21"/>
                <w:szCs w:val="21"/>
              </w:rPr>
              <w:t>塬</w:t>
            </w:r>
            <w:proofErr w:type="gramEnd"/>
            <w:r w:rsidRPr="00EA083B">
              <w:rPr>
                <w:rFonts w:ascii="仿宋_GB2312" w:hAnsi="仿宋" w:cs="宋体" w:hint="eastAsia"/>
                <w:kern w:val="0"/>
                <w:sz w:val="21"/>
                <w:szCs w:val="21"/>
              </w:rPr>
              <w:t>村农村建设用地整理项目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石</w:t>
            </w:r>
            <w:proofErr w:type="gramStart"/>
            <w:r w:rsidRPr="00EA083B">
              <w:rPr>
                <w:rFonts w:ascii="仿宋_GB2312" w:hAnsi="仿宋" w:cs="宋体" w:hint="eastAsia"/>
                <w:kern w:val="0"/>
                <w:sz w:val="21"/>
                <w:szCs w:val="21"/>
              </w:rPr>
              <w:t>塬</w:t>
            </w:r>
            <w:proofErr w:type="gramEnd"/>
            <w:r w:rsidRPr="00EA083B">
              <w:rPr>
                <w:rFonts w:ascii="仿宋_GB2312" w:hAnsi="仿宋" w:cs="宋体" w:hint="eastAsia"/>
                <w:kern w:val="0"/>
                <w:sz w:val="21"/>
                <w:szCs w:val="21"/>
              </w:rPr>
              <w:t>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9.47</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积石山县石</w:t>
            </w:r>
            <w:proofErr w:type="gramStart"/>
            <w:r w:rsidRPr="00EA083B">
              <w:rPr>
                <w:rFonts w:ascii="仿宋_GB2312" w:hAnsi="仿宋" w:cs="宋体" w:hint="eastAsia"/>
                <w:kern w:val="0"/>
                <w:sz w:val="21"/>
                <w:szCs w:val="21"/>
              </w:rPr>
              <w:t>塬</w:t>
            </w:r>
            <w:proofErr w:type="gramEnd"/>
            <w:r w:rsidRPr="00EA083B">
              <w:rPr>
                <w:rFonts w:ascii="仿宋_GB2312" w:hAnsi="仿宋" w:cs="宋体" w:hint="eastAsia"/>
                <w:kern w:val="0"/>
                <w:sz w:val="21"/>
                <w:szCs w:val="21"/>
              </w:rPr>
              <w:t>乡</w:t>
            </w:r>
            <w:proofErr w:type="gramStart"/>
            <w:r w:rsidRPr="00EA083B">
              <w:rPr>
                <w:rFonts w:ascii="仿宋_GB2312" w:hAnsi="仿宋" w:cs="宋体" w:hint="eastAsia"/>
                <w:kern w:val="0"/>
                <w:sz w:val="21"/>
                <w:szCs w:val="21"/>
              </w:rPr>
              <w:t>秦阴村</w:t>
            </w:r>
            <w:proofErr w:type="gramEnd"/>
            <w:r w:rsidRPr="00EA083B">
              <w:rPr>
                <w:rFonts w:ascii="仿宋_GB2312" w:hAnsi="仿宋" w:cs="宋体" w:hint="eastAsia"/>
                <w:kern w:val="0"/>
                <w:sz w:val="21"/>
                <w:szCs w:val="21"/>
              </w:rPr>
              <w:t>农村建设用地整理项目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石</w:t>
            </w:r>
            <w:proofErr w:type="gramStart"/>
            <w:r w:rsidRPr="00EA083B">
              <w:rPr>
                <w:rFonts w:ascii="仿宋_GB2312" w:hAnsi="仿宋" w:cs="宋体" w:hint="eastAsia"/>
                <w:kern w:val="0"/>
                <w:sz w:val="21"/>
                <w:szCs w:val="21"/>
              </w:rPr>
              <w:t>塬</w:t>
            </w:r>
            <w:proofErr w:type="gramEnd"/>
            <w:r w:rsidRPr="00EA083B">
              <w:rPr>
                <w:rFonts w:ascii="仿宋_GB2312" w:hAnsi="仿宋" w:cs="宋体" w:hint="eastAsia"/>
                <w:kern w:val="0"/>
                <w:sz w:val="21"/>
                <w:szCs w:val="21"/>
              </w:rPr>
              <w:t>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积石山县关家川乡白家沟村农村建设用地整理项目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关家川乡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17.17</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w:t>
            </w:r>
            <w:proofErr w:type="gramStart"/>
            <w:r w:rsidRPr="00EA083B">
              <w:rPr>
                <w:rFonts w:ascii="仿宋_GB2312" w:hAnsi="仿宋" w:cs="宋体" w:hint="eastAsia"/>
                <w:kern w:val="0"/>
                <w:sz w:val="21"/>
                <w:szCs w:val="21"/>
              </w:rPr>
              <w:t>县吹麻滩</w:t>
            </w:r>
            <w:proofErr w:type="gramEnd"/>
            <w:r w:rsidRPr="00EA083B">
              <w:rPr>
                <w:rFonts w:ascii="仿宋_GB2312" w:hAnsi="仿宋" w:cs="宋体" w:hint="eastAsia"/>
                <w:kern w:val="0"/>
                <w:sz w:val="21"/>
                <w:szCs w:val="21"/>
              </w:rPr>
              <w:t>镇前庄村城镇工矿建设用地整理项目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hAnsi="仿宋" w:cs="宋体" w:hint="eastAsia"/>
                <w:kern w:val="0"/>
                <w:sz w:val="21"/>
                <w:szCs w:val="21"/>
              </w:rPr>
              <w:t>吹麻滩</w:t>
            </w:r>
            <w:proofErr w:type="gramEnd"/>
            <w:r w:rsidRPr="00EA083B">
              <w:rPr>
                <w:rFonts w:ascii="仿宋_GB2312" w:hAnsi="仿宋" w:cs="宋体" w:hint="eastAsia"/>
                <w:kern w:val="0"/>
                <w:sz w:val="21"/>
                <w:szCs w:val="21"/>
              </w:rPr>
              <w:t>镇</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3.9</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w:t>
            </w:r>
            <w:proofErr w:type="gramStart"/>
            <w:r w:rsidRPr="00EA083B">
              <w:rPr>
                <w:rFonts w:ascii="仿宋_GB2312" w:hAnsi="仿宋" w:cs="宋体" w:hint="eastAsia"/>
                <w:kern w:val="0"/>
                <w:sz w:val="21"/>
                <w:szCs w:val="21"/>
              </w:rPr>
              <w:t>县吹麻滩镇后阳洼</w:t>
            </w:r>
            <w:proofErr w:type="gramEnd"/>
            <w:r w:rsidRPr="00EA083B">
              <w:rPr>
                <w:rFonts w:ascii="仿宋_GB2312" w:hAnsi="仿宋" w:cs="宋体" w:hint="eastAsia"/>
                <w:kern w:val="0"/>
                <w:sz w:val="21"/>
                <w:szCs w:val="21"/>
              </w:rPr>
              <w:t>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hAnsi="仿宋" w:cs="宋体" w:hint="eastAsia"/>
                <w:kern w:val="0"/>
                <w:sz w:val="21"/>
                <w:szCs w:val="21"/>
              </w:rPr>
              <w:t>吹麻滩</w:t>
            </w:r>
            <w:proofErr w:type="gramEnd"/>
            <w:r w:rsidRPr="00EA083B">
              <w:rPr>
                <w:rFonts w:ascii="仿宋_GB2312" w:hAnsi="仿宋" w:cs="宋体" w:hint="eastAsia"/>
                <w:kern w:val="0"/>
                <w:sz w:val="21"/>
                <w:szCs w:val="21"/>
              </w:rPr>
              <w:t>镇</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2.5</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积石山县寨子沟乡</w:t>
            </w:r>
            <w:proofErr w:type="gramStart"/>
            <w:r w:rsidRPr="00EA083B">
              <w:rPr>
                <w:rFonts w:ascii="仿宋_GB2312" w:hAnsi="仿宋" w:cs="宋体" w:hint="eastAsia"/>
                <w:kern w:val="0"/>
                <w:sz w:val="21"/>
                <w:szCs w:val="21"/>
              </w:rPr>
              <w:t>尕</w:t>
            </w:r>
            <w:proofErr w:type="gramEnd"/>
            <w:r w:rsidRPr="00EA083B">
              <w:rPr>
                <w:rFonts w:ascii="仿宋_GB2312" w:hAnsi="仿宋" w:cs="宋体" w:hint="eastAsia"/>
                <w:kern w:val="0"/>
                <w:sz w:val="21"/>
                <w:szCs w:val="21"/>
              </w:rPr>
              <w:t>马家村城镇工矿建设用地整理项目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寨子沟乡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w:t>
            </w:r>
            <w:proofErr w:type="gramStart"/>
            <w:r w:rsidRPr="00EA083B">
              <w:rPr>
                <w:rFonts w:ascii="仿宋_GB2312" w:hAnsi="仿宋" w:cs="宋体" w:hint="eastAsia"/>
                <w:kern w:val="0"/>
                <w:sz w:val="21"/>
                <w:szCs w:val="21"/>
              </w:rPr>
              <w:t>县吹麻滩镇林坪</w:t>
            </w:r>
            <w:proofErr w:type="gramEnd"/>
            <w:r w:rsidRPr="00EA083B">
              <w:rPr>
                <w:rFonts w:ascii="仿宋_GB2312" w:hAnsi="仿宋" w:cs="宋体" w:hint="eastAsia"/>
                <w:kern w:val="0"/>
                <w:sz w:val="21"/>
                <w:szCs w:val="21"/>
              </w:rPr>
              <w:t>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hAnsi="仿宋" w:cs="宋体" w:hint="eastAsia"/>
                <w:kern w:val="0"/>
                <w:sz w:val="21"/>
                <w:szCs w:val="21"/>
              </w:rPr>
              <w:t>吹麻滩</w:t>
            </w:r>
            <w:proofErr w:type="gramEnd"/>
            <w:r w:rsidRPr="00EA083B">
              <w:rPr>
                <w:rFonts w:ascii="仿宋_GB2312" w:hAnsi="仿宋" w:cs="宋体" w:hint="eastAsia"/>
                <w:kern w:val="0"/>
                <w:sz w:val="21"/>
                <w:szCs w:val="21"/>
              </w:rPr>
              <w:t>镇</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积石山县银川乡银河村城镇工矿建设用地整理项目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银川乡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积石山县银川乡银川村城镇工矿建设用地整理项目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银川乡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19</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w:t>
            </w:r>
            <w:proofErr w:type="gramStart"/>
            <w:r w:rsidRPr="00EA083B">
              <w:rPr>
                <w:rFonts w:ascii="仿宋_GB2312" w:hAnsi="仿宋" w:cs="宋体" w:hint="eastAsia"/>
                <w:kern w:val="0"/>
                <w:sz w:val="21"/>
                <w:szCs w:val="21"/>
              </w:rPr>
              <w:t>大河家</w:t>
            </w:r>
            <w:proofErr w:type="gramEnd"/>
            <w:r w:rsidRPr="00EA083B">
              <w:rPr>
                <w:rFonts w:ascii="仿宋_GB2312" w:hAnsi="仿宋" w:cs="宋体" w:hint="eastAsia"/>
                <w:kern w:val="0"/>
                <w:sz w:val="21"/>
                <w:szCs w:val="21"/>
              </w:rPr>
              <w:t>镇甘河滩村城镇工矿建设用地整理项目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hAnsi="仿宋" w:cs="宋体" w:hint="eastAsia"/>
                <w:kern w:val="0"/>
                <w:sz w:val="21"/>
                <w:szCs w:val="21"/>
              </w:rPr>
              <w:t>大河家</w:t>
            </w:r>
            <w:proofErr w:type="gramEnd"/>
            <w:r w:rsidRPr="00EA083B">
              <w:rPr>
                <w:rFonts w:ascii="仿宋_GB2312" w:hAnsi="仿宋" w:cs="宋体" w:hint="eastAsia"/>
                <w:kern w:val="0"/>
                <w:sz w:val="21"/>
                <w:szCs w:val="21"/>
              </w:rPr>
              <w:t>镇</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6.3</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w:t>
            </w:r>
            <w:proofErr w:type="gramStart"/>
            <w:r w:rsidRPr="00EA083B">
              <w:rPr>
                <w:rFonts w:ascii="仿宋_GB2312" w:hAnsi="仿宋" w:cs="宋体" w:hint="eastAsia"/>
                <w:kern w:val="0"/>
                <w:sz w:val="21"/>
                <w:szCs w:val="21"/>
              </w:rPr>
              <w:t>大河家镇康吊村</w:t>
            </w:r>
            <w:proofErr w:type="gramEnd"/>
            <w:r w:rsidRPr="00EA083B">
              <w:rPr>
                <w:rFonts w:ascii="仿宋_GB2312" w:hAnsi="仿宋" w:cs="宋体" w:hint="eastAsia"/>
                <w:kern w:val="0"/>
                <w:sz w:val="21"/>
                <w:szCs w:val="21"/>
              </w:rPr>
              <w:t>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hAnsi="仿宋" w:cs="宋体" w:hint="eastAsia"/>
                <w:kern w:val="0"/>
                <w:sz w:val="21"/>
                <w:szCs w:val="21"/>
              </w:rPr>
              <w:t>大河家</w:t>
            </w:r>
            <w:proofErr w:type="gramEnd"/>
            <w:r w:rsidRPr="00EA083B">
              <w:rPr>
                <w:rFonts w:ascii="仿宋_GB2312" w:hAnsi="仿宋" w:cs="宋体" w:hint="eastAsia"/>
                <w:kern w:val="0"/>
                <w:sz w:val="21"/>
                <w:szCs w:val="21"/>
              </w:rPr>
              <w:t>镇</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21</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w:t>
            </w:r>
            <w:proofErr w:type="gramStart"/>
            <w:r w:rsidRPr="00EA083B">
              <w:rPr>
                <w:rFonts w:ascii="仿宋_GB2312" w:hAnsi="仿宋" w:cs="宋体" w:hint="eastAsia"/>
                <w:kern w:val="0"/>
                <w:sz w:val="21"/>
                <w:szCs w:val="21"/>
              </w:rPr>
              <w:t>大河家镇大河家</w:t>
            </w:r>
            <w:proofErr w:type="gramEnd"/>
            <w:r w:rsidRPr="00EA083B">
              <w:rPr>
                <w:rFonts w:ascii="仿宋_GB2312" w:hAnsi="仿宋" w:cs="宋体" w:hint="eastAsia"/>
                <w:kern w:val="0"/>
                <w:sz w:val="21"/>
                <w:szCs w:val="21"/>
              </w:rPr>
              <w:t>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hAnsi="仿宋" w:cs="宋体" w:hint="eastAsia"/>
                <w:kern w:val="0"/>
                <w:sz w:val="21"/>
                <w:szCs w:val="21"/>
              </w:rPr>
              <w:t>大河家</w:t>
            </w:r>
            <w:proofErr w:type="gramEnd"/>
            <w:r w:rsidRPr="00EA083B">
              <w:rPr>
                <w:rFonts w:ascii="仿宋_GB2312" w:hAnsi="仿宋" w:cs="宋体" w:hint="eastAsia"/>
                <w:kern w:val="0"/>
                <w:sz w:val="21"/>
                <w:szCs w:val="21"/>
              </w:rPr>
              <w:t>镇</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22</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w:t>
            </w:r>
            <w:proofErr w:type="gramStart"/>
            <w:r w:rsidRPr="00EA083B">
              <w:rPr>
                <w:rFonts w:ascii="仿宋_GB2312" w:hAnsi="仿宋" w:cs="宋体" w:hint="eastAsia"/>
                <w:kern w:val="0"/>
                <w:sz w:val="21"/>
                <w:szCs w:val="21"/>
              </w:rPr>
              <w:t>大河家</w:t>
            </w:r>
            <w:proofErr w:type="gramEnd"/>
            <w:r w:rsidRPr="00EA083B">
              <w:rPr>
                <w:rFonts w:ascii="仿宋_GB2312" w:hAnsi="仿宋" w:cs="宋体" w:hint="eastAsia"/>
                <w:kern w:val="0"/>
                <w:sz w:val="21"/>
                <w:szCs w:val="21"/>
              </w:rPr>
              <w:t>镇周家村城镇工矿建设用地整理项目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hAnsi="仿宋" w:cs="宋体" w:hint="eastAsia"/>
                <w:kern w:val="0"/>
                <w:sz w:val="21"/>
                <w:szCs w:val="21"/>
              </w:rPr>
              <w:t>大河家</w:t>
            </w:r>
            <w:proofErr w:type="gramEnd"/>
            <w:r w:rsidRPr="00EA083B">
              <w:rPr>
                <w:rFonts w:ascii="仿宋_GB2312" w:hAnsi="仿宋" w:cs="宋体" w:hint="eastAsia"/>
                <w:kern w:val="0"/>
                <w:sz w:val="21"/>
                <w:szCs w:val="21"/>
              </w:rPr>
              <w:t>镇</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2.8</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23</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w:t>
            </w:r>
            <w:proofErr w:type="gramStart"/>
            <w:r w:rsidRPr="00EA083B">
              <w:rPr>
                <w:rFonts w:ascii="仿宋_GB2312" w:hAnsi="仿宋" w:cs="宋体" w:hint="eastAsia"/>
                <w:kern w:val="0"/>
                <w:sz w:val="21"/>
                <w:szCs w:val="21"/>
              </w:rPr>
              <w:t>大河家镇克新民</w:t>
            </w:r>
            <w:proofErr w:type="gramEnd"/>
            <w:r w:rsidRPr="00EA083B">
              <w:rPr>
                <w:rFonts w:ascii="仿宋_GB2312" w:hAnsi="仿宋" w:cs="宋体" w:hint="eastAsia"/>
                <w:kern w:val="0"/>
                <w:sz w:val="21"/>
                <w:szCs w:val="21"/>
              </w:rPr>
              <w:t>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hAnsi="仿宋" w:cs="宋体" w:hint="eastAsia"/>
                <w:kern w:val="0"/>
                <w:sz w:val="21"/>
                <w:szCs w:val="21"/>
              </w:rPr>
              <w:t>大河家</w:t>
            </w:r>
            <w:proofErr w:type="gramEnd"/>
            <w:r w:rsidRPr="00EA083B">
              <w:rPr>
                <w:rFonts w:ascii="仿宋_GB2312" w:hAnsi="仿宋" w:cs="宋体" w:hint="eastAsia"/>
                <w:kern w:val="0"/>
                <w:sz w:val="21"/>
                <w:szCs w:val="21"/>
              </w:rPr>
              <w:t>镇</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24</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积石山县胡林家乡胡林家村城镇工矿建设用地整理项目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胡林家乡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城镇工矿建设用地整理项目</w:t>
            </w: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25</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积石山县胡林家乡高关村城镇工矿建设用地整理项目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胡林家乡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26</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积石山</w:t>
            </w:r>
            <w:proofErr w:type="gramStart"/>
            <w:r w:rsidRPr="00EA083B">
              <w:rPr>
                <w:rFonts w:ascii="仿宋_GB2312" w:hAnsi="仿宋" w:cs="宋体" w:hint="eastAsia"/>
                <w:kern w:val="0"/>
                <w:sz w:val="21"/>
                <w:szCs w:val="21"/>
              </w:rPr>
              <w:t>县居集镇</w:t>
            </w:r>
            <w:proofErr w:type="gramEnd"/>
            <w:r w:rsidRPr="00EA083B">
              <w:rPr>
                <w:rFonts w:ascii="仿宋_GB2312" w:hAnsi="仿宋" w:cs="宋体" w:hint="eastAsia"/>
                <w:kern w:val="0"/>
                <w:sz w:val="21"/>
                <w:szCs w:val="21"/>
              </w:rPr>
              <w:t>劳动村城镇工矿建设用地整理项目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居集镇</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27</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积石山县石</w:t>
            </w:r>
            <w:proofErr w:type="gramStart"/>
            <w:r w:rsidRPr="00EA083B">
              <w:rPr>
                <w:rFonts w:ascii="仿宋_GB2312" w:hAnsi="宋体" w:cs="宋体" w:hint="eastAsia"/>
                <w:kern w:val="0"/>
                <w:sz w:val="21"/>
                <w:szCs w:val="21"/>
              </w:rPr>
              <w:t>塬</w:t>
            </w:r>
            <w:proofErr w:type="gramEnd"/>
            <w:r w:rsidRPr="00EA083B">
              <w:rPr>
                <w:rFonts w:ascii="仿宋_GB2312" w:hAnsi="宋体" w:cs="宋体" w:hint="eastAsia"/>
                <w:kern w:val="0"/>
                <w:sz w:val="21"/>
                <w:szCs w:val="21"/>
              </w:rPr>
              <w:t>乡</w:t>
            </w:r>
            <w:proofErr w:type="gramStart"/>
            <w:r w:rsidRPr="00EA083B">
              <w:rPr>
                <w:rFonts w:ascii="仿宋_GB2312" w:hAnsi="宋体" w:cs="宋体" w:hint="eastAsia"/>
                <w:kern w:val="0"/>
                <w:sz w:val="21"/>
                <w:szCs w:val="21"/>
              </w:rPr>
              <w:t>三二</w:t>
            </w:r>
            <w:proofErr w:type="gramEnd"/>
            <w:r w:rsidRPr="00EA083B">
              <w:rPr>
                <w:rFonts w:ascii="仿宋_GB2312" w:hAnsi="宋体" w:cs="宋体" w:hint="eastAsia"/>
                <w:kern w:val="0"/>
                <w:sz w:val="21"/>
                <w:szCs w:val="21"/>
              </w:rPr>
              <w:t>家村城镇工矿建设用地整理项目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石</w:t>
            </w:r>
            <w:proofErr w:type="gramStart"/>
            <w:r w:rsidRPr="00EA083B">
              <w:rPr>
                <w:rFonts w:ascii="仿宋_GB2312" w:hAnsi="仿宋" w:cs="宋体" w:hint="eastAsia"/>
                <w:kern w:val="0"/>
                <w:sz w:val="21"/>
                <w:szCs w:val="21"/>
              </w:rPr>
              <w:t>塬</w:t>
            </w:r>
            <w:proofErr w:type="gramEnd"/>
            <w:r w:rsidRPr="00EA083B">
              <w:rPr>
                <w:rFonts w:ascii="仿宋_GB2312" w:hAnsi="仿宋" w:cs="宋体" w:hint="eastAsia"/>
                <w:kern w:val="0"/>
                <w:sz w:val="21"/>
                <w:szCs w:val="21"/>
              </w:rPr>
              <w:t>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28</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积石山县刘集乡河崖村城镇工矿建设用地整理项目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刘集乡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29</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积石山县关家川乡何家村城镇工矿建设用地整理项目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关家川乡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30</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r w:rsidRPr="00EA083B">
              <w:rPr>
                <w:rFonts w:ascii="仿宋_GB2312" w:eastAsia="宋体" w:hAnsi="宋体" w:cs="宋体" w:hint="eastAsia"/>
                <w:kern w:val="0"/>
                <w:sz w:val="21"/>
                <w:szCs w:val="21"/>
              </w:rPr>
              <w:t>癿</w:t>
            </w:r>
            <w:proofErr w:type="gramStart"/>
            <w:r w:rsidRPr="00EA083B">
              <w:rPr>
                <w:rFonts w:ascii="仿宋_GB2312" w:hAnsi="仿宋_GB2312" w:cs="仿宋_GB2312" w:hint="eastAsia"/>
                <w:kern w:val="0"/>
                <w:sz w:val="21"/>
                <w:szCs w:val="21"/>
              </w:rPr>
              <w:t>藏镇麻坝</w:t>
            </w:r>
            <w:proofErr w:type="gramEnd"/>
            <w:r w:rsidRPr="00EA083B">
              <w:rPr>
                <w:rFonts w:ascii="仿宋_GB2312" w:hAnsi="仿宋_GB2312" w:cs="仿宋_GB2312" w:hint="eastAsia"/>
                <w:kern w:val="0"/>
                <w:sz w:val="21"/>
                <w:szCs w:val="21"/>
              </w:rPr>
              <w:t>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eastAsia="仿宋" w:hAnsi="仿宋" w:cs="宋体" w:hint="eastAsia"/>
                <w:kern w:val="0"/>
                <w:sz w:val="21"/>
                <w:szCs w:val="21"/>
              </w:rPr>
              <w:t>癿</w:t>
            </w:r>
            <w:r w:rsidRPr="00EA083B">
              <w:rPr>
                <w:rFonts w:ascii="仿宋_GB2312" w:hAnsi="仿宋" w:cs="宋体" w:hint="eastAsia"/>
                <w:kern w:val="0"/>
                <w:sz w:val="21"/>
                <w:szCs w:val="21"/>
              </w:rPr>
              <w:t>藏镇</w:t>
            </w:r>
            <w:proofErr w:type="gramEnd"/>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EA083B"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31</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eastAsia="宋体" w:hAnsi="宋体" w:cs="宋体" w:hint="eastAsia"/>
                <w:kern w:val="0"/>
                <w:sz w:val="21"/>
                <w:szCs w:val="21"/>
              </w:rPr>
              <w:t>癿</w:t>
            </w:r>
            <w:r w:rsidRPr="00EA083B">
              <w:rPr>
                <w:rFonts w:ascii="仿宋_GB2312" w:hAnsi="仿宋_GB2312" w:cs="仿宋_GB2312" w:hint="eastAsia"/>
                <w:kern w:val="0"/>
                <w:sz w:val="21"/>
                <w:szCs w:val="21"/>
              </w:rPr>
              <w:t>藏镇桥头</w:t>
            </w:r>
            <w:proofErr w:type="gramEnd"/>
            <w:r w:rsidRPr="00EA083B">
              <w:rPr>
                <w:rFonts w:ascii="仿宋_GB2312" w:hAnsi="仿宋_GB2312" w:cs="仿宋_GB2312" w:hint="eastAsia"/>
                <w:kern w:val="0"/>
                <w:sz w:val="21"/>
                <w:szCs w:val="21"/>
              </w:rPr>
              <w:t>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eastAsia="仿宋" w:hAnsi="仿宋" w:cs="宋体" w:hint="eastAsia"/>
                <w:kern w:val="0"/>
                <w:sz w:val="21"/>
                <w:szCs w:val="21"/>
              </w:rPr>
              <w:t>癿</w:t>
            </w:r>
            <w:r w:rsidRPr="00EA083B">
              <w:rPr>
                <w:rFonts w:ascii="仿宋_GB2312" w:hAnsi="仿宋" w:cs="宋体" w:hint="eastAsia"/>
                <w:kern w:val="0"/>
                <w:sz w:val="21"/>
                <w:szCs w:val="21"/>
              </w:rPr>
              <w:t>藏镇</w:t>
            </w:r>
            <w:proofErr w:type="gramEnd"/>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r w:rsidR="00896078" w:rsidRPr="00EA083B" w:rsidTr="00896078">
        <w:trPr>
          <w:trHeight w:val="289"/>
        </w:trPr>
        <w:tc>
          <w:tcPr>
            <w:tcW w:w="403" w:type="pct"/>
            <w:vMerge/>
            <w:tcBorders>
              <w:top w:val="nil"/>
              <w:left w:val="single" w:sz="8" w:space="0" w:color="000000"/>
              <w:bottom w:val="single" w:sz="8" w:space="0" w:color="000000"/>
              <w:right w:val="single" w:sz="8" w:space="0" w:color="000000"/>
            </w:tcBorders>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p>
        </w:tc>
        <w:tc>
          <w:tcPr>
            <w:tcW w:w="259"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32</w:t>
            </w:r>
          </w:p>
        </w:tc>
        <w:tc>
          <w:tcPr>
            <w:tcW w:w="2337"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积石山县小关乡五家堡村城镇工矿建设用地整理项目</w:t>
            </w:r>
          </w:p>
        </w:tc>
        <w:tc>
          <w:tcPr>
            <w:tcW w:w="778"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hAnsi="仿宋" w:cs="宋体"/>
                <w:kern w:val="0"/>
                <w:sz w:val="21"/>
                <w:szCs w:val="21"/>
              </w:rPr>
            </w:pPr>
            <w:r w:rsidRPr="00EA083B">
              <w:rPr>
                <w:rFonts w:ascii="仿宋_GB2312" w:hAnsi="仿宋" w:cs="宋体" w:hint="eastAsia"/>
                <w:kern w:val="0"/>
                <w:sz w:val="21"/>
                <w:szCs w:val="21"/>
              </w:rPr>
              <w:t>小关乡</w:t>
            </w:r>
          </w:p>
        </w:tc>
        <w:tc>
          <w:tcPr>
            <w:tcW w:w="572"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w:t>
            </w:r>
          </w:p>
        </w:tc>
        <w:tc>
          <w:tcPr>
            <w:tcW w:w="651" w:type="pct"/>
            <w:tcBorders>
              <w:top w:val="nil"/>
              <w:left w:val="nil"/>
              <w:bottom w:val="single" w:sz="8" w:space="0" w:color="000000"/>
              <w:right w:val="single" w:sz="8" w:space="0" w:color="000000"/>
            </w:tcBorders>
            <w:shd w:val="clear" w:color="auto" w:fill="auto"/>
            <w:vAlign w:val="center"/>
            <w:hideMark/>
          </w:tcPr>
          <w:p w:rsidR="00B41068" w:rsidRPr="00EA083B" w:rsidRDefault="00B41068" w:rsidP="00B4106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r w:rsidRPr="00EA083B">
              <w:rPr>
                <w:rFonts w:ascii="仿宋_GB2312" w:hAnsi="仿宋" w:hint="eastAsia"/>
                <w:kern w:val="0"/>
                <w:sz w:val="21"/>
                <w:szCs w:val="21"/>
              </w:rPr>
              <w:t>年</w:t>
            </w:r>
          </w:p>
        </w:tc>
      </w:tr>
    </w:tbl>
    <w:p w:rsidR="00B41068" w:rsidRPr="00EA083B" w:rsidRDefault="00B41068" w:rsidP="00B41068">
      <w:pPr>
        <w:ind w:firstLine="560"/>
        <w:jc w:val="center"/>
      </w:pPr>
    </w:p>
    <w:p w:rsidR="00F73AB6" w:rsidRPr="00EA083B" w:rsidRDefault="00F73AB6" w:rsidP="009502A2">
      <w:pPr>
        <w:ind w:firstLine="560"/>
        <w:sectPr w:rsidR="00F73AB6" w:rsidRPr="00EA083B" w:rsidSect="00896078">
          <w:pgSz w:w="16838" w:h="11906" w:orient="landscape"/>
          <w:pgMar w:top="1701" w:right="1701" w:bottom="1701" w:left="1701" w:header="851" w:footer="992" w:gutter="0"/>
          <w:cols w:space="425"/>
          <w:docGrid w:linePitch="381"/>
        </w:sectPr>
      </w:pPr>
    </w:p>
    <w:p w:rsidR="00CC7656" w:rsidRPr="00EA083B" w:rsidRDefault="005D470E" w:rsidP="00885FBE">
      <w:pPr>
        <w:pStyle w:val="1"/>
      </w:pPr>
      <w:bookmarkStart w:id="86" w:name="_Toc499034729"/>
      <w:r w:rsidRPr="00EA083B">
        <w:lastRenderedPageBreak/>
        <w:t>九</w:t>
      </w:r>
      <w:r w:rsidR="00AC4D4C" w:rsidRPr="00EA083B">
        <w:t>、</w:t>
      </w:r>
      <w:r w:rsidR="00903F98" w:rsidRPr="00EA083B">
        <w:t>乡（镇）土地利用控制</w:t>
      </w:r>
      <w:bookmarkEnd w:id="86"/>
    </w:p>
    <w:p w:rsidR="00442531" w:rsidRPr="00EA083B" w:rsidRDefault="006A7204" w:rsidP="006A7204">
      <w:pPr>
        <w:pStyle w:val="2"/>
      </w:pPr>
      <w:bookmarkStart w:id="87" w:name="_Toc499034730"/>
      <w:r w:rsidRPr="00EA083B">
        <w:t>（一）</w:t>
      </w:r>
      <w:r w:rsidR="00442531" w:rsidRPr="00EA083B">
        <w:t>加强土地利用规划指标调控</w:t>
      </w:r>
      <w:bookmarkEnd w:id="87"/>
    </w:p>
    <w:p w:rsidR="00442531" w:rsidRPr="00EA083B" w:rsidRDefault="00442531" w:rsidP="00442531">
      <w:pPr>
        <w:ind w:firstLine="560"/>
      </w:pPr>
      <w:r w:rsidRPr="00EA083B">
        <w:t>乡镇土地利用总体规划是日常土地利用用途管制的直接依据。全</w:t>
      </w:r>
      <w:r w:rsidR="00346406" w:rsidRPr="00EA083B">
        <w:rPr>
          <w:rFonts w:hint="eastAsia"/>
        </w:rPr>
        <w:t>县</w:t>
      </w:r>
      <w:r w:rsidRPr="00EA083B">
        <w:t>土地规划所确定的土地利用目标与空间布局，必须通过乡镇土地利用总体规划最终落实到地块。根据</w:t>
      </w:r>
      <w:r w:rsidR="006D304F" w:rsidRPr="00EA083B">
        <w:t>临夏州</w:t>
      </w:r>
      <w:proofErr w:type="gramStart"/>
      <w:r w:rsidRPr="00EA083B">
        <w:t>下达给</w:t>
      </w:r>
      <w:r w:rsidR="006D304F" w:rsidRPr="00EA083B">
        <w:t>积石山</w:t>
      </w:r>
      <w:proofErr w:type="gramEnd"/>
      <w:r w:rsidR="006D304F" w:rsidRPr="00EA083B">
        <w:t>县</w:t>
      </w:r>
      <w:r w:rsidRPr="00EA083B">
        <w:t>的相关规划指标，依据各乡镇的社会、经济发展状况、自然条件和土地利用现状与用地需求，根据各土地利用分区的调控方向，综合经济社会发展水平、发展趋势、资源环境条件等因素，分别制定各乡镇耕地保有量、基本农田保护面积、建设用地规模、整理复垦和开发补充耕地等土地利用约束性指标以加强对乡镇土地利用调控和指导。</w:t>
      </w:r>
    </w:p>
    <w:p w:rsidR="00442531" w:rsidRPr="00EA083B" w:rsidRDefault="006A7204" w:rsidP="00442531">
      <w:pPr>
        <w:pStyle w:val="2"/>
      </w:pPr>
      <w:bookmarkStart w:id="88" w:name="_Toc499034731"/>
      <w:r w:rsidRPr="00EA083B">
        <w:t>（二）</w:t>
      </w:r>
      <w:r w:rsidR="00442531" w:rsidRPr="00EA083B">
        <w:t>各乡（镇）主要控制指标</w:t>
      </w:r>
      <w:bookmarkEnd w:id="88"/>
    </w:p>
    <w:p w:rsidR="007B238C" w:rsidRPr="00EA083B" w:rsidRDefault="00442531" w:rsidP="00AC4D4C">
      <w:pPr>
        <w:ind w:firstLine="560"/>
        <w:rPr>
          <w:szCs w:val="28"/>
        </w:rPr>
      </w:pPr>
      <w:r w:rsidRPr="00EA083B">
        <w:rPr>
          <w:szCs w:val="28"/>
        </w:rPr>
        <w:t>在全</w:t>
      </w:r>
      <w:r w:rsidR="00346406" w:rsidRPr="00EA083B">
        <w:rPr>
          <w:rFonts w:hint="eastAsia"/>
          <w:szCs w:val="28"/>
        </w:rPr>
        <w:t>县</w:t>
      </w:r>
      <w:r w:rsidRPr="00EA083B">
        <w:rPr>
          <w:szCs w:val="28"/>
        </w:rPr>
        <w:t>指标控制下，根据各乡（镇）的经济发展水平、人口状况、区位条件、综合竞争力、资源条件、区域政策差异、投资环境等因素，将主要规划指标分解到各乡（镇）。</w:t>
      </w:r>
    </w:p>
    <w:p w:rsidR="000A564F" w:rsidRPr="00EA083B" w:rsidRDefault="000A564F" w:rsidP="00AC4D4C">
      <w:pPr>
        <w:ind w:firstLine="560"/>
        <w:rPr>
          <w:szCs w:val="28"/>
        </w:rPr>
        <w:sectPr w:rsidR="000A564F" w:rsidRPr="00EA083B" w:rsidSect="00896078">
          <w:pgSz w:w="11906" w:h="16838"/>
          <w:pgMar w:top="1701" w:right="1701" w:bottom="1701" w:left="1701" w:header="851" w:footer="992" w:gutter="0"/>
          <w:cols w:space="425"/>
          <w:docGrid w:linePitch="312"/>
        </w:sectPr>
      </w:pPr>
    </w:p>
    <w:p w:rsidR="00336377" w:rsidRPr="00EA083B" w:rsidRDefault="005D470E" w:rsidP="00106D64">
      <w:pPr>
        <w:pStyle w:val="1"/>
      </w:pPr>
      <w:bookmarkStart w:id="89" w:name="_Toc499034732"/>
      <w:r w:rsidRPr="00EA083B">
        <w:lastRenderedPageBreak/>
        <w:t>十</w:t>
      </w:r>
      <w:r w:rsidR="008031F5" w:rsidRPr="00EA083B">
        <w:t>、</w:t>
      </w:r>
      <w:r w:rsidR="00336377" w:rsidRPr="00EA083B">
        <w:t>规划实施保障措施</w:t>
      </w:r>
      <w:bookmarkEnd w:id="83"/>
      <w:bookmarkEnd w:id="89"/>
    </w:p>
    <w:p w:rsidR="00D22D12" w:rsidRPr="00EA083B" w:rsidRDefault="008031F5" w:rsidP="008031F5">
      <w:pPr>
        <w:pStyle w:val="2"/>
        <w:jc w:val="left"/>
      </w:pPr>
      <w:bookmarkStart w:id="90" w:name="_Toc499034733"/>
      <w:r w:rsidRPr="00EA083B">
        <w:t>（一）</w:t>
      </w:r>
      <w:r w:rsidR="00D22D12" w:rsidRPr="00EA083B">
        <w:t>落实规划目标责任制</w:t>
      </w:r>
      <w:bookmarkEnd w:id="90"/>
    </w:p>
    <w:p w:rsidR="00E97F54" w:rsidRPr="00EA083B" w:rsidRDefault="008031F5" w:rsidP="002E0562">
      <w:pPr>
        <w:pStyle w:val="3"/>
        <w:ind w:firstLine="562"/>
      </w:pPr>
      <w:bookmarkStart w:id="91" w:name="_Toc424291175"/>
      <w:bookmarkStart w:id="92" w:name="_Toc439251669"/>
      <w:r w:rsidRPr="00EA083B">
        <w:t>1</w:t>
      </w:r>
      <w:r w:rsidRPr="00EA083B">
        <w:t>、</w:t>
      </w:r>
      <w:r w:rsidR="00E97F54" w:rsidRPr="00EA083B">
        <w:t>切实落实规划目标责任</w:t>
      </w:r>
      <w:bookmarkEnd w:id="91"/>
      <w:bookmarkEnd w:id="92"/>
    </w:p>
    <w:p w:rsidR="00336377" w:rsidRPr="00EA083B" w:rsidRDefault="00D22D12" w:rsidP="00D22D12">
      <w:pPr>
        <w:ind w:firstLine="560"/>
        <w:rPr>
          <w:szCs w:val="28"/>
        </w:rPr>
      </w:pPr>
      <w:r w:rsidRPr="00EA083B">
        <w:rPr>
          <w:szCs w:val="28"/>
        </w:rPr>
        <w:t>按照相关法律法规，</w:t>
      </w:r>
      <w:r w:rsidR="00E97F54" w:rsidRPr="00EA083B">
        <w:rPr>
          <w:szCs w:val="28"/>
        </w:rPr>
        <w:t>实行土地利用规划实施问责制，县区及乡（镇）政府主要负责人要对本行政区域内的耕地</w:t>
      </w:r>
      <w:r w:rsidR="008B5626" w:rsidRPr="00EA083B">
        <w:rPr>
          <w:szCs w:val="28"/>
        </w:rPr>
        <w:t>与基本农田</w:t>
      </w:r>
      <w:r w:rsidR="00E97F54" w:rsidRPr="00EA083B">
        <w:rPr>
          <w:szCs w:val="28"/>
        </w:rPr>
        <w:t>保护和节约集约用地情况负总责。</w:t>
      </w:r>
      <w:r w:rsidR="008B5626" w:rsidRPr="00EA083B">
        <w:rPr>
          <w:szCs w:val="28"/>
        </w:rPr>
        <w:t>建立规划实施</w:t>
      </w:r>
      <w:r w:rsidR="00E97F54" w:rsidRPr="00EA083B">
        <w:rPr>
          <w:szCs w:val="28"/>
        </w:rPr>
        <w:t>评价考核办法，把土地利用</w:t>
      </w:r>
      <w:r w:rsidR="008B5626" w:rsidRPr="00EA083B">
        <w:rPr>
          <w:szCs w:val="28"/>
        </w:rPr>
        <w:t>总体</w:t>
      </w:r>
      <w:r w:rsidR="00E97F54" w:rsidRPr="00EA083B">
        <w:rPr>
          <w:szCs w:val="28"/>
        </w:rPr>
        <w:t>规划</w:t>
      </w:r>
      <w:r w:rsidRPr="00EA083B">
        <w:rPr>
          <w:szCs w:val="28"/>
        </w:rPr>
        <w:t>实施</w:t>
      </w:r>
      <w:r w:rsidR="00E97F54" w:rsidRPr="00EA083B">
        <w:rPr>
          <w:szCs w:val="28"/>
        </w:rPr>
        <w:t>纳入</w:t>
      </w:r>
      <w:r w:rsidR="008B5626" w:rsidRPr="00EA083B">
        <w:rPr>
          <w:szCs w:val="28"/>
        </w:rPr>
        <w:t>县区及乡（镇）政府</w:t>
      </w:r>
      <w:r w:rsidR="00E97F54" w:rsidRPr="00EA083B">
        <w:rPr>
          <w:szCs w:val="28"/>
        </w:rPr>
        <w:t>评价考核体系。</w:t>
      </w:r>
    </w:p>
    <w:p w:rsidR="00A42477" w:rsidRPr="00EA083B" w:rsidRDefault="008031F5" w:rsidP="002E0562">
      <w:pPr>
        <w:pStyle w:val="3"/>
        <w:ind w:firstLine="562"/>
      </w:pPr>
      <w:bookmarkStart w:id="93" w:name="_Toc424291176"/>
      <w:bookmarkStart w:id="94" w:name="_Toc439251670"/>
      <w:r w:rsidRPr="00EA083B">
        <w:t>2</w:t>
      </w:r>
      <w:r w:rsidRPr="00EA083B">
        <w:t>、</w:t>
      </w:r>
      <w:r w:rsidR="00A42477" w:rsidRPr="00EA083B">
        <w:t>加强与相关规划的统筹衔接</w:t>
      </w:r>
      <w:bookmarkEnd w:id="93"/>
      <w:bookmarkEnd w:id="94"/>
    </w:p>
    <w:p w:rsidR="00336377" w:rsidRPr="00EA083B" w:rsidRDefault="00A42477" w:rsidP="00336377">
      <w:pPr>
        <w:ind w:firstLine="560"/>
        <w:rPr>
          <w:szCs w:val="28"/>
        </w:rPr>
      </w:pPr>
      <w:r w:rsidRPr="00EA083B">
        <w:rPr>
          <w:szCs w:val="28"/>
        </w:rPr>
        <w:t>将土地利用总体规划纳入国民经济和社会发展规划与计划体系，具体落实分解下达的各项土地利用调控指标，制定相应政策措施，确保规划目标实现。</w:t>
      </w:r>
      <w:r w:rsidR="00336377" w:rsidRPr="00EA083B">
        <w:rPr>
          <w:szCs w:val="28"/>
        </w:rPr>
        <w:t>严格依据土地利用总体规划，从严审查各类规划的用地规模和标准，切实落实土地用途管制制度。相关规划在用地规模和总体布局安排上必须与土地利用总体规划相衔接，符合保护耕地和节约集约用地的要求。</w:t>
      </w:r>
    </w:p>
    <w:p w:rsidR="00894355" w:rsidRPr="00EA083B" w:rsidRDefault="008031F5" w:rsidP="008031F5">
      <w:pPr>
        <w:pStyle w:val="2"/>
        <w:jc w:val="left"/>
      </w:pPr>
      <w:bookmarkStart w:id="95" w:name="_Toc499034734"/>
      <w:r w:rsidRPr="00EA083B">
        <w:t>（二）</w:t>
      </w:r>
      <w:r w:rsidR="00894355" w:rsidRPr="00EA083B">
        <w:t>完善规划实施保障措施</w:t>
      </w:r>
      <w:bookmarkEnd w:id="95"/>
    </w:p>
    <w:p w:rsidR="00894355" w:rsidRPr="00EA083B" w:rsidRDefault="008031F5" w:rsidP="002E0562">
      <w:pPr>
        <w:pStyle w:val="3"/>
        <w:ind w:firstLine="562"/>
      </w:pPr>
      <w:bookmarkStart w:id="96" w:name="_Toc424291179"/>
      <w:bookmarkStart w:id="97" w:name="_Toc439251672"/>
      <w:bookmarkStart w:id="98" w:name="_Toc424291177"/>
      <w:r w:rsidRPr="00EA083B">
        <w:t>1</w:t>
      </w:r>
      <w:r w:rsidRPr="00EA083B">
        <w:t>、</w:t>
      </w:r>
      <w:r w:rsidR="00894355" w:rsidRPr="00EA083B">
        <w:t>强化建设项目用地规划预审</w:t>
      </w:r>
      <w:bookmarkEnd w:id="96"/>
      <w:bookmarkEnd w:id="97"/>
    </w:p>
    <w:p w:rsidR="00894355" w:rsidRPr="00EA083B" w:rsidRDefault="00894355" w:rsidP="00894355">
      <w:pPr>
        <w:ind w:firstLine="560"/>
        <w:rPr>
          <w:szCs w:val="28"/>
        </w:rPr>
      </w:pPr>
      <w:r w:rsidRPr="00EA083B">
        <w:rPr>
          <w:szCs w:val="28"/>
        </w:rPr>
        <w:t>加强和完善建设项目批准（核准）前的土地规划审查和许可，凡不符合土地利用总体规划的，不得通过用地预审。建立和完善建设项目审批部门协调联动机制与信息共享机制，项目建设单位申报审批或核准需要申请使用土地的建设项目时，必须附具土地规划预审意见，没有预审意见或预审未通过的，不得审批或核准建设项目。</w:t>
      </w:r>
    </w:p>
    <w:p w:rsidR="00686BFD" w:rsidRPr="00EA083B" w:rsidRDefault="0059604D" w:rsidP="002E0562">
      <w:pPr>
        <w:pStyle w:val="3"/>
        <w:ind w:firstLine="562"/>
      </w:pPr>
      <w:bookmarkStart w:id="99" w:name="_Toc424291178"/>
      <w:bookmarkStart w:id="100" w:name="_Toc439251674"/>
      <w:bookmarkEnd w:id="98"/>
      <w:r w:rsidRPr="00EA083B">
        <w:t>2</w:t>
      </w:r>
      <w:r w:rsidR="008031F5" w:rsidRPr="00EA083B">
        <w:t>、</w:t>
      </w:r>
      <w:r w:rsidR="00871FAC" w:rsidRPr="00EA083B">
        <w:t>盘活</w:t>
      </w:r>
      <w:r w:rsidR="00686BFD" w:rsidRPr="00EA083B">
        <w:t>存量，推进节约集约用地</w:t>
      </w:r>
      <w:bookmarkEnd w:id="99"/>
      <w:bookmarkEnd w:id="100"/>
    </w:p>
    <w:p w:rsidR="00686BFD" w:rsidRPr="00EA083B" w:rsidRDefault="00CC7E51" w:rsidP="00686BFD">
      <w:pPr>
        <w:ind w:firstLine="560"/>
        <w:rPr>
          <w:szCs w:val="28"/>
        </w:rPr>
      </w:pPr>
      <w:r w:rsidRPr="00EA083B">
        <w:rPr>
          <w:szCs w:val="28"/>
        </w:rPr>
        <w:t>落实</w:t>
      </w:r>
      <w:r w:rsidR="00686BFD" w:rsidRPr="00EA083B">
        <w:rPr>
          <w:szCs w:val="28"/>
        </w:rPr>
        <w:t>节约集约用地评价考核机制，定期开展规划实施情况调查评</w:t>
      </w:r>
      <w:r w:rsidR="00686BFD" w:rsidRPr="00EA083B">
        <w:rPr>
          <w:szCs w:val="28"/>
        </w:rPr>
        <w:lastRenderedPageBreak/>
        <w:t>估，掌握规划执行情况，及时解决存在问题。开展城</w:t>
      </w:r>
      <w:r w:rsidR="008053ED" w:rsidRPr="00EA083B">
        <w:rPr>
          <w:szCs w:val="28"/>
        </w:rPr>
        <w:t>镇</w:t>
      </w:r>
      <w:r w:rsidR="00686BFD" w:rsidRPr="00EA083B">
        <w:rPr>
          <w:szCs w:val="28"/>
        </w:rPr>
        <w:t>、开发区土地节约集约利用评价考核。建立</w:t>
      </w:r>
      <w:r w:rsidR="005052B8" w:rsidRPr="00EA083B">
        <w:rPr>
          <w:szCs w:val="28"/>
        </w:rPr>
        <w:t>完善</w:t>
      </w:r>
      <w:r w:rsidR="00686BFD" w:rsidRPr="00EA083B">
        <w:rPr>
          <w:szCs w:val="28"/>
        </w:rPr>
        <w:t>节约集约用地激励机制，奖励超额完成节约集约用地目标的用地行为，并</w:t>
      </w:r>
      <w:r w:rsidR="005052B8" w:rsidRPr="00EA083B">
        <w:rPr>
          <w:szCs w:val="28"/>
        </w:rPr>
        <w:t>按照省厅</w:t>
      </w:r>
      <w:r w:rsidR="008053ED" w:rsidRPr="00EA083B">
        <w:rPr>
          <w:szCs w:val="28"/>
        </w:rPr>
        <w:t>要求</w:t>
      </w:r>
      <w:r w:rsidR="005052B8" w:rsidRPr="00EA083B">
        <w:rPr>
          <w:szCs w:val="28"/>
        </w:rPr>
        <w:t>，</w:t>
      </w:r>
      <w:r w:rsidR="00686BFD" w:rsidRPr="00EA083B">
        <w:rPr>
          <w:szCs w:val="28"/>
        </w:rPr>
        <w:t>逐步提高节约集约用地</w:t>
      </w:r>
      <w:r w:rsidR="008053ED" w:rsidRPr="00EA083B">
        <w:rPr>
          <w:szCs w:val="28"/>
        </w:rPr>
        <w:t>考核</w:t>
      </w:r>
      <w:r w:rsidR="00686BFD" w:rsidRPr="00EA083B">
        <w:rPr>
          <w:szCs w:val="28"/>
        </w:rPr>
        <w:t>在土地利用年度计划指标分配中所占比重。</w:t>
      </w:r>
    </w:p>
    <w:p w:rsidR="002A786C" w:rsidRPr="00EA083B" w:rsidRDefault="0059604D" w:rsidP="002E0562">
      <w:pPr>
        <w:pStyle w:val="3"/>
        <w:ind w:firstLine="562"/>
      </w:pPr>
      <w:bookmarkStart w:id="101" w:name="_Toc424291180"/>
      <w:bookmarkStart w:id="102" w:name="_Toc439251675"/>
      <w:r w:rsidRPr="00EA083B">
        <w:t>3</w:t>
      </w:r>
      <w:r w:rsidR="008031F5" w:rsidRPr="00EA083B">
        <w:t>、</w:t>
      </w:r>
      <w:r w:rsidR="002A786C" w:rsidRPr="00EA083B">
        <w:t>积极规范推进城乡建设用地增减挂钩</w:t>
      </w:r>
      <w:bookmarkEnd w:id="101"/>
      <w:bookmarkEnd w:id="102"/>
    </w:p>
    <w:p w:rsidR="00336377" w:rsidRPr="00EA083B" w:rsidRDefault="008053ED" w:rsidP="00336377">
      <w:pPr>
        <w:ind w:firstLine="560"/>
        <w:rPr>
          <w:szCs w:val="28"/>
        </w:rPr>
      </w:pPr>
      <w:r w:rsidRPr="00EA083B">
        <w:rPr>
          <w:szCs w:val="28"/>
        </w:rPr>
        <w:t>完善</w:t>
      </w:r>
      <w:r w:rsidR="00336377" w:rsidRPr="00EA083B">
        <w:rPr>
          <w:szCs w:val="28"/>
        </w:rPr>
        <w:t>城乡增减挂钩的配套政策和操作办法，建立城乡增减挂钩</w:t>
      </w:r>
      <w:proofErr w:type="gramStart"/>
      <w:r w:rsidR="00336377" w:rsidRPr="00EA083B">
        <w:rPr>
          <w:szCs w:val="28"/>
        </w:rPr>
        <w:t>指标台</w:t>
      </w:r>
      <w:proofErr w:type="gramEnd"/>
      <w:r w:rsidR="00336377" w:rsidRPr="00EA083B">
        <w:rPr>
          <w:szCs w:val="28"/>
        </w:rPr>
        <w:t>账，将城乡增减挂钩指标纳入土地利用年度计划统一管理，确保实现先减后增。加大增减挂钩项目实施资金投入，严格增减挂钩指标有偿调剂资金的征缴和反馈使用，鼓励和引导各方资金共同投入增减挂钩项目。</w:t>
      </w:r>
    </w:p>
    <w:p w:rsidR="00025600" w:rsidRPr="00EA083B" w:rsidRDefault="0059604D" w:rsidP="002E0562">
      <w:pPr>
        <w:pStyle w:val="3"/>
        <w:ind w:firstLine="562"/>
      </w:pPr>
      <w:r w:rsidRPr="00EA083B">
        <w:t>4</w:t>
      </w:r>
      <w:r w:rsidR="00025600" w:rsidRPr="00EA083B">
        <w:t>、加大农村居民点复垦整理力度</w:t>
      </w:r>
    </w:p>
    <w:p w:rsidR="00025600" w:rsidRPr="00EA083B" w:rsidRDefault="00025600" w:rsidP="00025600">
      <w:pPr>
        <w:ind w:firstLine="560"/>
        <w:rPr>
          <w:szCs w:val="28"/>
        </w:rPr>
      </w:pPr>
      <w:r w:rsidRPr="00EA083B">
        <w:rPr>
          <w:szCs w:val="28"/>
        </w:rPr>
        <w:t>加大</w:t>
      </w:r>
      <w:proofErr w:type="gramStart"/>
      <w:r w:rsidRPr="00EA083B">
        <w:rPr>
          <w:szCs w:val="28"/>
        </w:rPr>
        <w:t>农村居</w:t>
      </w:r>
      <w:proofErr w:type="gramEnd"/>
      <w:r w:rsidRPr="00EA083B">
        <w:rPr>
          <w:szCs w:val="28"/>
        </w:rPr>
        <w:t>点整治力度，积极制定配套政策和保障措施，优化城乡土地利用结构和居住环境，提高土地利用效率。可以通过推进城乡建设用地增减挂钩工作，对农村居民点进行整理、集中，优化城乡用地结构和布局，拓展用地空间，缓解</w:t>
      </w:r>
      <w:r w:rsidR="006D304F" w:rsidRPr="00EA083B">
        <w:rPr>
          <w:szCs w:val="28"/>
        </w:rPr>
        <w:t>积石山县</w:t>
      </w:r>
      <w:r w:rsidRPr="00EA083B">
        <w:rPr>
          <w:szCs w:val="28"/>
        </w:rPr>
        <w:t>城乡建设用地紧张的局面，改善农民生产生活和农村基础设施条件，提高人民生产生活水平，促进城乡公共服务均等化，推进社会主义新农村建设。</w:t>
      </w:r>
    </w:p>
    <w:p w:rsidR="0059604D" w:rsidRPr="00EA083B" w:rsidRDefault="0059604D" w:rsidP="00025600">
      <w:pPr>
        <w:ind w:firstLine="560"/>
        <w:rPr>
          <w:szCs w:val="28"/>
        </w:rPr>
      </w:pPr>
    </w:p>
    <w:p w:rsidR="008053ED" w:rsidRPr="00EA083B" w:rsidRDefault="008031F5" w:rsidP="008031F5">
      <w:pPr>
        <w:pStyle w:val="2"/>
        <w:jc w:val="left"/>
      </w:pPr>
      <w:bookmarkStart w:id="103" w:name="_Toc499034735"/>
      <w:r w:rsidRPr="00EA083B">
        <w:t>（三）</w:t>
      </w:r>
      <w:r w:rsidR="008053ED" w:rsidRPr="00EA083B">
        <w:t>加强实施监管与基础建设</w:t>
      </w:r>
      <w:bookmarkEnd w:id="103"/>
    </w:p>
    <w:p w:rsidR="002A786C" w:rsidRPr="00EA083B" w:rsidRDefault="008031F5" w:rsidP="002E0562">
      <w:pPr>
        <w:pStyle w:val="3"/>
        <w:ind w:firstLine="562"/>
      </w:pPr>
      <w:bookmarkStart w:id="104" w:name="_Toc424291181"/>
      <w:bookmarkStart w:id="105" w:name="_Toc439251677"/>
      <w:bookmarkStart w:id="106" w:name="_Toc463966470"/>
      <w:bookmarkStart w:id="107" w:name="_Toc468387774"/>
      <w:r w:rsidRPr="00EA083B">
        <w:t>1</w:t>
      </w:r>
      <w:r w:rsidRPr="00EA083B">
        <w:t>、</w:t>
      </w:r>
      <w:r w:rsidR="002A786C" w:rsidRPr="00EA083B">
        <w:t>强化规划实施</w:t>
      </w:r>
      <w:r w:rsidR="00F01EE5" w:rsidRPr="00EA083B">
        <w:t>监管</w:t>
      </w:r>
      <w:bookmarkEnd w:id="104"/>
      <w:bookmarkEnd w:id="105"/>
      <w:bookmarkEnd w:id="106"/>
      <w:bookmarkEnd w:id="107"/>
    </w:p>
    <w:p w:rsidR="008053ED" w:rsidRPr="00EA083B" w:rsidRDefault="008053ED" w:rsidP="008053ED">
      <w:pPr>
        <w:ind w:firstLine="560"/>
        <w:rPr>
          <w:szCs w:val="28"/>
        </w:rPr>
      </w:pPr>
      <w:r w:rsidRPr="00EA083B">
        <w:rPr>
          <w:szCs w:val="28"/>
        </w:rPr>
        <w:t>健全规划实施监测与督察制度，加大执法检查力度，对规划目标、主要调控指标等的执行情况，以及违反土地利用总体规划的用地行为进行动态监测、实时跟踪和严肃查处。</w:t>
      </w:r>
    </w:p>
    <w:p w:rsidR="002A786C" w:rsidRPr="00EA083B" w:rsidRDefault="002A786C" w:rsidP="002A786C">
      <w:pPr>
        <w:ind w:firstLine="560"/>
        <w:rPr>
          <w:szCs w:val="28"/>
        </w:rPr>
      </w:pPr>
      <w:r w:rsidRPr="00EA083B">
        <w:rPr>
          <w:szCs w:val="28"/>
        </w:rPr>
        <w:t>建立规划实施信息部门共享机制，提高基础性和公益性信息的社会服务水平。积极探索应用卫星遥感等先进技术手段，扩大规划实施</w:t>
      </w:r>
      <w:r w:rsidRPr="00EA083B">
        <w:rPr>
          <w:szCs w:val="28"/>
        </w:rPr>
        <w:lastRenderedPageBreak/>
        <w:t>监测范围，提高监测精确性和时效性。</w:t>
      </w:r>
    </w:p>
    <w:p w:rsidR="008053ED" w:rsidRPr="00EA083B" w:rsidRDefault="008031F5" w:rsidP="002E0562">
      <w:pPr>
        <w:pStyle w:val="3"/>
        <w:ind w:firstLine="562"/>
      </w:pPr>
      <w:bookmarkStart w:id="108" w:name="_Toc439251678"/>
      <w:bookmarkStart w:id="109" w:name="_Toc463966471"/>
      <w:bookmarkStart w:id="110" w:name="_Toc468387775"/>
      <w:r w:rsidRPr="00EA083B">
        <w:t>2</w:t>
      </w:r>
      <w:r w:rsidRPr="00EA083B">
        <w:t>、</w:t>
      </w:r>
      <w:r w:rsidR="008053ED" w:rsidRPr="00EA083B">
        <w:t>完善规划实施基础建设</w:t>
      </w:r>
      <w:bookmarkEnd w:id="108"/>
      <w:bookmarkEnd w:id="109"/>
      <w:bookmarkEnd w:id="110"/>
    </w:p>
    <w:p w:rsidR="008053ED" w:rsidRPr="00EA083B" w:rsidRDefault="00336377" w:rsidP="00336377">
      <w:pPr>
        <w:ind w:firstLine="560"/>
        <w:rPr>
          <w:szCs w:val="28"/>
        </w:rPr>
      </w:pPr>
      <w:r w:rsidRPr="00EA083B">
        <w:rPr>
          <w:szCs w:val="28"/>
        </w:rPr>
        <w:t>依据国家和省级规划实施管理政策要求，完善土地利用总体规划实施管理制度，制定</w:t>
      </w:r>
      <w:r w:rsidR="006D304F" w:rsidRPr="00EA083B">
        <w:rPr>
          <w:szCs w:val="28"/>
        </w:rPr>
        <w:t>积石山县</w:t>
      </w:r>
      <w:r w:rsidRPr="00EA083B">
        <w:rPr>
          <w:szCs w:val="28"/>
        </w:rPr>
        <w:t>土地利用总体规划实施管理细则，明确监管程序、考核办法和相关责任等。</w:t>
      </w:r>
    </w:p>
    <w:p w:rsidR="002A786C" w:rsidRPr="00EA083B" w:rsidRDefault="008053ED" w:rsidP="00336377">
      <w:pPr>
        <w:ind w:firstLine="560"/>
        <w:rPr>
          <w:szCs w:val="28"/>
        </w:rPr>
      </w:pPr>
      <w:r w:rsidRPr="00EA083B">
        <w:rPr>
          <w:szCs w:val="28"/>
        </w:rPr>
        <w:t>大力推动土地利用规划管理信息系统建设，切实提高土地利用和规划实施管理工作效率。</w:t>
      </w:r>
    </w:p>
    <w:p w:rsidR="00881993" w:rsidRPr="00EA083B" w:rsidRDefault="00881993" w:rsidP="00B87718">
      <w:pPr>
        <w:pStyle w:val="2"/>
        <w:spacing w:after="120"/>
        <w:sectPr w:rsidR="00881993" w:rsidRPr="00EA083B" w:rsidSect="00896078">
          <w:pgSz w:w="11906" w:h="16838"/>
          <w:pgMar w:top="1701" w:right="1701" w:bottom="1701" w:left="1701" w:header="851" w:footer="992" w:gutter="0"/>
          <w:cols w:space="425"/>
          <w:docGrid w:linePitch="312"/>
        </w:sectPr>
      </w:pPr>
      <w:bookmarkStart w:id="111" w:name="_Toc423700443"/>
    </w:p>
    <w:p w:rsidR="000F787A" w:rsidRPr="00EA083B" w:rsidRDefault="000F787A" w:rsidP="00DD3CD5">
      <w:pPr>
        <w:pStyle w:val="1"/>
      </w:pPr>
      <w:bookmarkStart w:id="112" w:name="_Toc499034736"/>
      <w:bookmarkEnd w:id="111"/>
      <w:r w:rsidRPr="00EA083B">
        <w:lastRenderedPageBreak/>
        <w:t>附表</w:t>
      </w:r>
      <w:bookmarkEnd w:id="112"/>
    </w:p>
    <w:p w:rsidR="000F787A" w:rsidRPr="00EA083B" w:rsidRDefault="000F787A" w:rsidP="00106D64">
      <w:pPr>
        <w:pStyle w:val="af4"/>
        <w:rPr>
          <w:rFonts w:ascii="Times New Roman" w:hAnsi="Times New Roman"/>
        </w:rPr>
      </w:pPr>
      <w:bookmarkStart w:id="113" w:name="_Toc499034737"/>
      <w:r w:rsidRPr="00EA083B">
        <w:rPr>
          <w:rFonts w:ascii="Times New Roman" w:hAnsi="Times New Roman"/>
        </w:rPr>
        <w:t>表</w:t>
      </w:r>
      <w:r w:rsidRPr="00EA083B">
        <w:rPr>
          <w:rFonts w:ascii="Times New Roman" w:hAnsi="Times New Roman"/>
        </w:rPr>
        <w:t xml:space="preserve">1 </w:t>
      </w:r>
      <w:r w:rsidR="006D304F" w:rsidRPr="00EA083B">
        <w:rPr>
          <w:rFonts w:ascii="Times New Roman" w:hAnsi="Times New Roman"/>
        </w:rPr>
        <w:t>积石山县</w:t>
      </w:r>
      <w:r w:rsidRPr="00EA083B">
        <w:rPr>
          <w:rFonts w:ascii="Times New Roman" w:hAnsi="Times New Roman"/>
        </w:rPr>
        <w:t>土地利用主要控制指标表</w:t>
      </w:r>
      <w:bookmarkEnd w:id="113"/>
    </w:p>
    <w:p w:rsidR="001C66D1" w:rsidRPr="00EA083B" w:rsidRDefault="001C66D1" w:rsidP="009A207F">
      <w:pPr>
        <w:ind w:firstLine="422"/>
        <w:jc w:val="right"/>
        <w:rPr>
          <w:rStyle w:val="aff1"/>
        </w:rPr>
      </w:pPr>
      <w:r w:rsidRPr="00EA083B">
        <w:rPr>
          <w:rStyle w:val="aff1"/>
        </w:rPr>
        <w:t>单位：公顷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1"/>
        <w:gridCol w:w="1182"/>
        <w:gridCol w:w="1652"/>
        <w:gridCol w:w="1134"/>
        <w:gridCol w:w="1134"/>
        <w:gridCol w:w="957"/>
      </w:tblGrid>
      <w:tr w:rsidR="00EA083B" w:rsidRPr="00EA083B" w:rsidTr="005B77DF">
        <w:trPr>
          <w:trHeight w:val="300"/>
        </w:trPr>
        <w:tc>
          <w:tcPr>
            <w:tcW w:w="1525" w:type="pct"/>
            <w:shd w:val="clear" w:color="auto" w:fill="auto"/>
            <w:noWrap/>
            <w:vAlign w:val="center"/>
            <w:hideMark/>
          </w:tcPr>
          <w:p w:rsidR="00AB33DC" w:rsidRPr="00EA083B" w:rsidRDefault="00AB33DC" w:rsidP="00AB33DC">
            <w:pPr>
              <w:widowControl/>
              <w:spacing w:line="240" w:lineRule="auto"/>
              <w:ind w:firstLineChars="0" w:firstLine="440"/>
              <w:jc w:val="center"/>
              <w:rPr>
                <w:rFonts w:ascii="仿宋_GB2312" w:hAnsi="宋体" w:cs="宋体"/>
                <w:kern w:val="0"/>
                <w:sz w:val="21"/>
                <w:szCs w:val="21"/>
              </w:rPr>
            </w:pPr>
            <w:r w:rsidRPr="00EA083B">
              <w:rPr>
                <w:rFonts w:ascii="仿宋_GB2312" w:hAnsi="宋体" w:cs="宋体" w:hint="eastAsia"/>
                <w:kern w:val="0"/>
                <w:sz w:val="21"/>
                <w:szCs w:val="21"/>
              </w:rPr>
              <w:t>指标名称</w:t>
            </w:r>
          </w:p>
        </w:tc>
        <w:tc>
          <w:tcPr>
            <w:tcW w:w="678" w:type="pct"/>
            <w:shd w:val="clear" w:color="auto" w:fill="auto"/>
            <w:noWrap/>
            <w:vAlign w:val="center"/>
            <w:hideMark/>
          </w:tcPr>
          <w:p w:rsidR="00AB33DC" w:rsidRPr="00EA083B" w:rsidRDefault="00AB33DC"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  2014现状</w:t>
            </w:r>
          </w:p>
        </w:tc>
        <w:tc>
          <w:tcPr>
            <w:tcW w:w="947" w:type="pct"/>
            <w:shd w:val="clear" w:color="auto" w:fill="auto"/>
            <w:noWrap/>
            <w:vAlign w:val="center"/>
            <w:hideMark/>
          </w:tcPr>
          <w:p w:rsidR="00AB33DC" w:rsidRPr="00EA083B" w:rsidRDefault="00AB33DC"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原《 规划》指标</w:t>
            </w:r>
          </w:p>
        </w:tc>
        <w:tc>
          <w:tcPr>
            <w:tcW w:w="650" w:type="pct"/>
            <w:shd w:val="clear" w:color="auto" w:fill="auto"/>
            <w:noWrap/>
            <w:vAlign w:val="center"/>
            <w:hideMark/>
          </w:tcPr>
          <w:p w:rsidR="00AB33DC" w:rsidRPr="00EA083B" w:rsidRDefault="00AB33DC"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调整后的指标</w:t>
            </w:r>
          </w:p>
        </w:tc>
        <w:tc>
          <w:tcPr>
            <w:tcW w:w="650" w:type="pct"/>
            <w:shd w:val="clear" w:color="auto" w:fill="auto"/>
            <w:noWrap/>
            <w:vAlign w:val="center"/>
            <w:hideMark/>
          </w:tcPr>
          <w:p w:rsidR="00AB33DC" w:rsidRPr="00EA083B" w:rsidRDefault="00AB33DC"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变化量</w:t>
            </w:r>
          </w:p>
        </w:tc>
        <w:tc>
          <w:tcPr>
            <w:tcW w:w="549" w:type="pct"/>
            <w:shd w:val="clear" w:color="auto" w:fill="auto"/>
            <w:vAlign w:val="center"/>
            <w:hideMark/>
          </w:tcPr>
          <w:p w:rsidR="00AB33DC" w:rsidRPr="00EA083B" w:rsidRDefault="00AB33DC"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指标属性</w:t>
            </w:r>
          </w:p>
        </w:tc>
      </w:tr>
      <w:tr w:rsidR="00EA083B" w:rsidRPr="00EA083B" w:rsidTr="005B77DF">
        <w:trPr>
          <w:trHeight w:val="300"/>
        </w:trPr>
        <w:tc>
          <w:tcPr>
            <w:tcW w:w="1525"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耕地保有量</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34733.27</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30620.22</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33773</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3152.78</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约束性</w:t>
            </w:r>
          </w:p>
        </w:tc>
      </w:tr>
      <w:tr w:rsidR="00EA083B" w:rsidRPr="00EA083B" w:rsidTr="005B77DF">
        <w:trPr>
          <w:trHeight w:val="300"/>
        </w:trPr>
        <w:tc>
          <w:tcPr>
            <w:tcW w:w="1525"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基本农田保护面积</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26172.92</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26172.92</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27700</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1527.08</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约束性</w:t>
            </w:r>
          </w:p>
        </w:tc>
      </w:tr>
      <w:tr w:rsidR="00EA083B" w:rsidRPr="00EA083B" w:rsidTr="005B77DF">
        <w:trPr>
          <w:trHeight w:val="300"/>
        </w:trPr>
        <w:tc>
          <w:tcPr>
            <w:tcW w:w="1525"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园地</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3461.75</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6561.49</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4353.54</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-2207.95</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预期性</w:t>
            </w:r>
          </w:p>
        </w:tc>
      </w:tr>
      <w:tr w:rsidR="00EA083B" w:rsidRPr="00EA083B" w:rsidTr="005B77DF">
        <w:trPr>
          <w:trHeight w:val="300"/>
        </w:trPr>
        <w:tc>
          <w:tcPr>
            <w:tcW w:w="1525"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林地</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15742.28</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17483.19</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15705.11</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-1778.08</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预期性</w:t>
            </w:r>
          </w:p>
        </w:tc>
      </w:tr>
      <w:tr w:rsidR="00EA083B" w:rsidRPr="00EA083B" w:rsidTr="005B77DF">
        <w:trPr>
          <w:trHeight w:val="300"/>
        </w:trPr>
        <w:tc>
          <w:tcPr>
            <w:tcW w:w="1525"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牧草地</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8737.43</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9239.85</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8698.44</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-541.41</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预期性</w:t>
            </w:r>
          </w:p>
        </w:tc>
      </w:tr>
      <w:tr w:rsidR="00EA083B" w:rsidRPr="00EA083B" w:rsidTr="005B77DF">
        <w:trPr>
          <w:trHeight w:val="300"/>
        </w:trPr>
        <w:tc>
          <w:tcPr>
            <w:tcW w:w="1525"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建设用地总规模</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4531.33</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4598.85</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4745.00 </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146.15</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预期性</w:t>
            </w:r>
          </w:p>
        </w:tc>
      </w:tr>
      <w:tr w:rsidR="00EA083B" w:rsidRPr="00EA083B" w:rsidTr="005B77DF">
        <w:trPr>
          <w:trHeight w:val="300"/>
        </w:trPr>
        <w:tc>
          <w:tcPr>
            <w:tcW w:w="1525"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城乡建设用地总规模</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4091.65</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4160.71</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4302.26 </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141.55</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约束性</w:t>
            </w:r>
          </w:p>
        </w:tc>
      </w:tr>
      <w:tr w:rsidR="00EA083B" w:rsidRPr="00EA083B" w:rsidTr="005B77DF">
        <w:trPr>
          <w:trHeight w:val="300"/>
        </w:trPr>
        <w:tc>
          <w:tcPr>
            <w:tcW w:w="1525"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城镇工矿用地</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732.26</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1334.59</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770.40 </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-564.19</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预期性</w:t>
            </w:r>
          </w:p>
        </w:tc>
      </w:tr>
      <w:tr w:rsidR="00EA083B" w:rsidRPr="00EA083B" w:rsidTr="005B77DF">
        <w:trPr>
          <w:trHeight w:val="300"/>
        </w:trPr>
        <w:tc>
          <w:tcPr>
            <w:tcW w:w="1525"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交通水利及其他建设用地</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436.09</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438.14</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442.74 </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4.6</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预期性</w:t>
            </w:r>
          </w:p>
        </w:tc>
      </w:tr>
      <w:tr w:rsidR="00EA083B" w:rsidRPr="00EA083B" w:rsidTr="005B77DF">
        <w:trPr>
          <w:trHeight w:val="300"/>
        </w:trPr>
        <w:tc>
          <w:tcPr>
            <w:tcW w:w="1525"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新增建设用地规模</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341.89</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483.08 </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141.19</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预期性</w:t>
            </w:r>
          </w:p>
        </w:tc>
      </w:tr>
      <w:tr w:rsidR="00EA083B" w:rsidRPr="00EA083B" w:rsidTr="005B77DF">
        <w:trPr>
          <w:trHeight w:val="300"/>
        </w:trPr>
        <w:tc>
          <w:tcPr>
            <w:tcW w:w="1525"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新增建设占耕地规模</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98.85</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401.13 </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302.28</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约束性</w:t>
            </w:r>
          </w:p>
        </w:tc>
      </w:tr>
      <w:tr w:rsidR="00EA083B" w:rsidRPr="00EA083B" w:rsidTr="005B77DF">
        <w:trPr>
          <w:trHeight w:val="300"/>
        </w:trPr>
        <w:tc>
          <w:tcPr>
            <w:tcW w:w="1525"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土地整治补充耕地量</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214.13</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628</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413.87</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预期性</w:t>
            </w:r>
          </w:p>
        </w:tc>
      </w:tr>
      <w:tr w:rsidR="005B77DF" w:rsidRPr="00EA083B" w:rsidTr="005B77DF">
        <w:trPr>
          <w:trHeight w:val="300"/>
        </w:trPr>
        <w:tc>
          <w:tcPr>
            <w:tcW w:w="1525"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人均城镇工矿用地</w:t>
            </w:r>
          </w:p>
        </w:tc>
        <w:tc>
          <w:tcPr>
            <w:tcW w:w="678" w:type="pct"/>
            <w:shd w:val="clear" w:color="auto" w:fill="auto"/>
            <w:noWrap/>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w:t>
            </w:r>
          </w:p>
        </w:tc>
        <w:tc>
          <w:tcPr>
            <w:tcW w:w="947"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121.2</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134</w:t>
            </w:r>
          </w:p>
        </w:tc>
        <w:tc>
          <w:tcPr>
            <w:tcW w:w="650" w:type="pct"/>
            <w:shd w:val="clear" w:color="auto" w:fill="auto"/>
            <w:noWrap/>
            <w:vAlign w:val="center"/>
            <w:hideMark/>
          </w:tcPr>
          <w:p w:rsidR="005B77DF" w:rsidRPr="00EA083B" w:rsidRDefault="005B77DF" w:rsidP="005B77DF">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12.8</w:t>
            </w:r>
          </w:p>
        </w:tc>
        <w:tc>
          <w:tcPr>
            <w:tcW w:w="549" w:type="pct"/>
            <w:shd w:val="clear" w:color="auto" w:fill="auto"/>
            <w:vAlign w:val="center"/>
            <w:hideMark/>
          </w:tcPr>
          <w:p w:rsidR="005B77DF" w:rsidRPr="00EA083B" w:rsidRDefault="005B77DF" w:rsidP="00AB33DC">
            <w:pPr>
              <w:widowControl/>
              <w:spacing w:line="240" w:lineRule="auto"/>
              <w:ind w:firstLineChars="0" w:firstLine="0"/>
              <w:jc w:val="center"/>
              <w:rPr>
                <w:rFonts w:ascii="仿宋_GB2312" w:hAnsi="宋体" w:cs="宋体"/>
                <w:kern w:val="0"/>
                <w:sz w:val="21"/>
                <w:szCs w:val="21"/>
              </w:rPr>
            </w:pPr>
          </w:p>
        </w:tc>
      </w:tr>
    </w:tbl>
    <w:p w:rsidR="00B552FF" w:rsidRPr="00EA083B" w:rsidRDefault="00B552FF" w:rsidP="009A207F">
      <w:pPr>
        <w:ind w:firstLine="422"/>
        <w:jc w:val="right"/>
        <w:rPr>
          <w:rStyle w:val="aff1"/>
        </w:rPr>
      </w:pPr>
    </w:p>
    <w:p w:rsidR="00B552FF" w:rsidRPr="00EA083B" w:rsidRDefault="00B552FF" w:rsidP="009A207F">
      <w:pPr>
        <w:ind w:firstLine="422"/>
        <w:jc w:val="right"/>
        <w:rPr>
          <w:rStyle w:val="aff1"/>
        </w:rPr>
      </w:pPr>
    </w:p>
    <w:p w:rsidR="00B552FF" w:rsidRPr="00EA083B" w:rsidRDefault="00B552FF" w:rsidP="009A207F">
      <w:pPr>
        <w:ind w:firstLine="422"/>
        <w:jc w:val="right"/>
        <w:rPr>
          <w:rStyle w:val="aff1"/>
        </w:rPr>
      </w:pPr>
    </w:p>
    <w:p w:rsidR="00B552FF" w:rsidRPr="00EA083B" w:rsidRDefault="00B552FF" w:rsidP="009A207F">
      <w:pPr>
        <w:ind w:firstLine="422"/>
        <w:jc w:val="right"/>
        <w:rPr>
          <w:rStyle w:val="aff1"/>
        </w:rPr>
      </w:pPr>
    </w:p>
    <w:p w:rsidR="00486800" w:rsidRPr="00EA083B" w:rsidRDefault="00486800" w:rsidP="00D159EB">
      <w:pPr>
        <w:adjustRightInd w:val="0"/>
        <w:snapToGrid w:val="0"/>
        <w:spacing w:beforeLines="50" w:afterLines="50"/>
        <w:ind w:right="108" w:firstLineChars="0" w:firstLine="0"/>
        <w:jc w:val="left"/>
        <w:rPr>
          <w:rStyle w:val="aff1"/>
        </w:rPr>
        <w:sectPr w:rsidR="00486800" w:rsidRPr="00EA083B" w:rsidSect="00896078">
          <w:pgSz w:w="11906" w:h="16838"/>
          <w:pgMar w:top="1701" w:right="1701" w:bottom="1701" w:left="1701" w:header="851" w:footer="992" w:gutter="0"/>
          <w:cols w:space="425"/>
          <w:docGrid w:linePitch="312"/>
        </w:sectPr>
      </w:pPr>
    </w:p>
    <w:p w:rsidR="00E1027C" w:rsidRPr="00EA083B" w:rsidRDefault="00E1027C" w:rsidP="00EA5E49">
      <w:pPr>
        <w:pStyle w:val="af4"/>
        <w:rPr>
          <w:rFonts w:ascii="Times New Roman" w:hAnsi="Times New Roman"/>
        </w:rPr>
      </w:pPr>
      <w:bookmarkStart w:id="114" w:name="_Toc499034738"/>
      <w:r w:rsidRPr="00EA083B">
        <w:rPr>
          <w:rFonts w:ascii="Times New Roman" w:hAnsi="Times New Roman"/>
        </w:rPr>
        <w:lastRenderedPageBreak/>
        <w:t>表</w:t>
      </w:r>
      <w:r w:rsidR="00D743DF" w:rsidRPr="00EA083B">
        <w:rPr>
          <w:rFonts w:ascii="Times New Roman" w:hAnsi="Times New Roman" w:hint="eastAsia"/>
        </w:rPr>
        <w:t>2</w:t>
      </w:r>
      <w:r w:rsidRPr="00EA083B">
        <w:rPr>
          <w:rFonts w:ascii="Times New Roman" w:hAnsi="Times New Roman"/>
        </w:rPr>
        <w:t xml:space="preserve">  </w:t>
      </w:r>
      <w:r w:rsidR="006D304F" w:rsidRPr="00EA083B">
        <w:rPr>
          <w:rFonts w:ascii="Times New Roman" w:hAnsi="Times New Roman"/>
        </w:rPr>
        <w:t>积石山县</w:t>
      </w:r>
      <w:r w:rsidRPr="00EA083B">
        <w:rPr>
          <w:rFonts w:ascii="Times New Roman" w:hAnsi="Times New Roman"/>
        </w:rPr>
        <w:t>耕地保有量</w:t>
      </w:r>
      <w:r w:rsidR="003B1E99" w:rsidRPr="00EA083B">
        <w:rPr>
          <w:rFonts w:ascii="Times New Roman" w:hAnsi="Times New Roman"/>
        </w:rPr>
        <w:t>、基本农田保护面积指标调整表</w:t>
      </w:r>
      <w:bookmarkEnd w:id="114"/>
    </w:p>
    <w:p w:rsidR="00326D8B" w:rsidRPr="00EA083B" w:rsidRDefault="00326D8B" w:rsidP="006020A3">
      <w:pPr>
        <w:ind w:firstLine="422"/>
        <w:jc w:val="right"/>
        <w:rPr>
          <w:rStyle w:val="aff1"/>
        </w:rPr>
      </w:pPr>
      <w:r w:rsidRPr="00EA083B">
        <w:rPr>
          <w:rStyle w:val="aff1"/>
        </w:rPr>
        <w:t>单位：公顷</w:t>
      </w:r>
    </w:p>
    <w:tbl>
      <w:tblPr>
        <w:tblW w:w="5000" w:type="pct"/>
        <w:tblLook w:val="04A0"/>
      </w:tblPr>
      <w:tblGrid>
        <w:gridCol w:w="1526"/>
        <w:gridCol w:w="1533"/>
        <w:gridCol w:w="1831"/>
        <w:gridCol w:w="2419"/>
        <w:gridCol w:w="1411"/>
      </w:tblGrid>
      <w:tr w:rsidR="00EA083B" w:rsidRPr="00EA083B" w:rsidTr="000A0517">
        <w:trPr>
          <w:trHeight w:val="576"/>
        </w:trPr>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331" w:rsidRPr="00EA083B" w:rsidRDefault="005F2331" w:rsidP="005F2331">
            <w:pPr>
              <w:widowControl/>
              <w:spacing w:line="240" w:lineRule="auto"/>
              <w:ind w:firstLineChars="0" w:firstLine="440"/>
              <w:jc w:val="center"/>
              <w:rPr>
                <w:rFonts w:ascii="仿宋_GB2312" w:hAnsi="宋体" w:cs="宋体"/>
                <w:kern w:val="0"/>
                <w:sz w:val="21"/>
                <w:szCs w:val="21"/>
              </w:rPr>
            </w:pPr>
            <w:r w:rsidRPr="00EA083B">
              <w:rPr>
                <w:rFonts w:ascii="仿宋_GB2312" w:hAnsi="宋体" w:cs="宋体" w:hint="eastAsia"/>
                <w:kern w:val="0"/>
                <w:sz w:val="21"/>
                <w:szCs w:val="21"/>
              </w:rPr>
              <w:t>行政区</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5F2331" w:rsidRPr="00EA083B" w:rsidRDefault="005F2331"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2014年耕地面积</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5F2331" w:rsidRPr="00EA083B" w:rsidRDefault="005F2331"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调整后2020年耕地保有量</w:t>
            </w:r>
          </w:p>
        </w:tc>
        <w:tc>
          <w:tcPr>
            <w:tcW w:w="1387" w:type="pct"/>
            <w:tcBorders>
              <w:top w:val="single" w:sz="4" w:space="0" w:color="auto"/>
              <w:left w:val="nil"/>
              <w:bottom w:val="single" w:sz="4" w:space="0" w:color="auto"/>
              <w:right w:val="single" w:sz="4" w:space="0" w:color="auto"/>
            </w:tcBorders>
            <w:shd w:val="clear" w:color="auto" w:fill="auto"/>
            <w:vAlign w:val="center"/>
            <w:hideMark/>
          </w:tcPr>
          <w:p w:rsidR="005F2331" w:rsidRPr="00EA083B" w:rsidRDefault="005F2331"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调整后2020年基本农田保护面积</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5F2331" w:rsidRPr="00EA083B" w:rsidRDefault="005F2331"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基本农田保护比例（%）</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34733.27</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33773</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27700.00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ind w:firstLine="420"/>
              <w:jc w:val="center"/>
              <w:rPr>
                <w:rFonts w:ascii="仿宋_GB2312" w:hAnsi="宋体" w:cs="宋体"/>
                <w:kern w:val="0"/>
                <w:sz w:val="21"/>
                <w:szCs w:val="21"/>
              </w:rPr>
            </w:pPr>
            <w:r w:rsidRPr="00EA083B">
              <w:rPr>
                <w:rFonts w:ascii="仿宋_GB2312" w:hAnsi="宋体" w:cs="宋体" w:hint="eastAsia"/>
                <w:kern w:val="0"/>
                <w:sz w:val="21"/>
                <w:szCs w:val="21"/>
              </w:rPr>
              <w:t xml:space="preserve">82.02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1449.18</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1329.62</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1150.54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ind w:firstLine="420"/>
              <w:jc w:val="center"/>
              <w:rPr>
                <w:rFonts w:ascii="仿宋_GB2312" w:hAnsi="宋体" w:cs="宋体"/>
                <w:kern w:val="0"/>
                <w:sz w:val="21"/>
                <w:szCs w:val="21"/>
              </w:rPr>
            </w:pPr>
            <w:r w:rsidRPr="00EA083B">
              <w:rPr>
                <w:rFonts w:ascii="仿宋_GB2312" w:hAnsi="宋体" w:cs="宋体" w:hint="eastAsia"/>
                <w:kern w:val="0"/>
                <w:sz w:val="21"/>
                <w:szCs w:val="21"/>
              </w:rPr>
              <w:t xml:space="preserve">86.53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2684.5</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2588.25</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1103.21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42.62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居集镇</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1875.72</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1812.83</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1574.47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86.85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别藏镇</w:t>
            </w:r>
            <w:proofErr w:type="gramEnd"/>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1757.24</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1683.97</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1514.63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89.94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刘集乡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2299.79</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2262.08</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1816.61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80.31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石</w:t>
            </w:r>
            <w:proofErr w:type="gramStart"/>
            <w:r w:rsidRPr="00EA083B">
              <w:rPr>
                <w:rFonts w:ascii="仿宋_GB2312" w:hAnsi="宋体" w:cs="宋体" w:hint="eastAsia"/>
                <w:kern w:val="0"/>
                <w:sz w:val="21"/>
                <w:szCs w:val="21"/>
              </w:rPr>
              <w:t>塬</w:t>
            </w:r>
            <w:proofErr w:type="gramEnd"/>
            <w:r w:rsidRPr="00EA083B">
              <w:rPr>
                <w:rFonts w:ascii="仿宋_GB2312" w:hAnsi="宋体" w:cs="宋体" w:hint="eastAsia"/>
                <w:kern w:val="0"/>
                <w:sz w:val="21"/>
                <w:szCs w:val="21"/>
              </w:rPr>
              <w:t>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2158.87</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2121.31</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1815.77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85.60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柳沟乡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2421.94</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2384.34</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2045.55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85.79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关家川乡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3096.41</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3059.4</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2602.78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85.07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胡林家乡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2622.01</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2584.62</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2237.10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86.55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安集乡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3478.72</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3442.2</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3032.24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88.09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寨子沟乡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2170.71</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2132.83</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1798.06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84.30 </w:t>
            </w:r>
          </w:p>
        </w:tc>
      </w:tr>
      <w:tr w:rsidR="00EA083B" w:rsidRPr="00EA083B" w:rsidTr="000A0517">
        <w:trPr>
          <w:trHeight w:val="270"/>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郭干乡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1095.62</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1056.72</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892.51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84.46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徐</w:t>
            </w:r>
            <w:proofErr w:type="gramStart"/>
            <w:r w:rsidRPr="00EA083B">
              <w:rPr>
                <w:rFonts w:ascii="仿宋_GB2312" w:hAnsi="宋体" w:cs="宋体" w:hint="eastAsia"/>
                <w:kern w:val="0"/>
                <w:sz w:val="21"/>
                <w:szCs w:val="21"/>
              </w:rPr>
              <w:t>扈</w:t>
            </w:r>
            <w:proofErr w:type="gramEnd"/>
            <w:r w:rsidRPr="00EA083B">
              <w:rPr>
                <w:rFonts w:ascii="仿宋_GB2312" w:hAnsi="宋体" w:cs="宋体" w:hint="eastAsia"/>
                <w:kern w:val="0"/>
                <w:sz w:val="21"/>
                <w:szCs w:val="21"/>
              </w:rPr>
              <w:t>家乡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1225.05</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1186.27</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873.87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73.67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中</w:t>
            </w:r>
            <w:proofErr w:type="gramStart"/>
            <w:r w:rsidRPr="00EA083B">
              <w:rPr>
                <w:rFonts w:ascii="仿宋_GB2312" w:hAnsi="宋体" w:cs="宋体" w:hint="eastAsia"/>
                <w:kern w:val="0"/>
                <w:sz w:val="21"/>
                <w:szCs w:val="21"/>
              </w:rPr>
              <w:t>咀</w:t>
            </w:r>
            <w:proofErr w:type="gramEnd"/>
            <w:r w:rsidRPr="00EA083B">
              <w:rPr>
                <w:rFonts w:ascii="仿宋_GB2312" w:hAnsi="宋体" w:cs="宋体" w:hint="eastAsia"/>
                <w:kern w:val="0"/>
                <w:sz w:val="21"/>
                <w:szCs w:val="21"/>
              </w:rPr>
              <w:t>岭乡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1828.37</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1790.18</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1652.44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92.31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小关乡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1356.85</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1298.2</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1266.13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97.53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铺川乡</w:t>
            </w:r>
            <w:proofErr w:type="gramEnd"/>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1449.31</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1410.75</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1206.35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85.51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银川乡</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1589.64</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1551.24</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1104.19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71.18 </w:t>
            </w:r>
          </w:p>
        </w:tc>
      </w:tr>
      <w:tr w:rsidR="00EA083B"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积石山县城区</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68.47</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57.17</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0.00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0.00 </w:t>
            </w:r>
          </w:p>
        </w:tc>
      </w:tr>
      <w:tr w:rsidR="00231EA8" w:rsidRPr="00EA083B" w:rsidTr="000A0517">
        <w:trPr>
          <w:trHeight w:val="288"/>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国有林场</w:t>
            </w:r>
          </w:p>
        </w:tc>
        <w:tc>
          <w:tcPr>
            <w:tcW w:w="87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104.87</w:t>
            </w:r>
          </w:p>
        </w:tc>
        <w:tc>
          <w:tcPr>
            <w:tcW w:w="1050"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5F2331">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21.02</w:t>
            </w:r>
          </w:p>
        </w:tc>
        <w:tc>
          <w:tcPr>
            <w:tcW w:w="1387"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13.54 </w:t>
            </w:r>
          </w:p>
        </w:tc>
        <w:tc>
          <w:tcPr>
            <w:tcW w:w="809" w:type="pct"/>
            <w:tcBorders>
              <w:top w:val="nil"/>
              <w:left w:val="nil"/>
              <w:bottom w:val="single" w:sz="4" w:space="0" w:color="auto"/>
              <w:right w:val="single" w:sz="4" w:space="0" w:color="auto"/>
            </w:tcBorders>
            <w:shd w:val="clear" w:color="auto" w:fill="auto"/>
            <w:vAlign w:val="center"/>
            <w:hideMark/>
          </w:tcPr>
          <w:p w:rsidR="00231EA8" w:rsidRPr="00EA083B" w:rsidRDefault="00231EA8" w:rsidP="00231EA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 xml:space="preserve">64.39 </w:t>
            </w:r>
          </w:p>
        </w:tc>
      </w:tr>
    </w:tbl>
    <w:p w:rsidR="00326D8B" w:rsidRPr="00EA083B" w:rsidRDefault="00326D8B" w:rsidP="006020A3">
      <w:pPr>
        <w:ind w:firstLine="560"/>
      </w:pPr>
    </w:p>
    <w:p w:rsidR="00FA672A" w:rsidRPr="00EA083B" w:rsidRDefault="00FA672A" w:rsidP="00EA5E49">
      <w:pPr>
        <w:pStyle w:val="af4"/>
        <w:rPr>
          <w:rFonts w:ascii="Times New Roman" w:hAnsi="Times New Roman"/>
        </w:rPr>
        <w:sectPr w:rsidR="00FA672A" w:rsidRPr="00EA083B" w:rsidSect="00896078">
          <w:pgSz w:w="11906" w:h="16838"/>
          <w:pgMar w:top="1701" w:right="1701" w:bottom="1701" w:left="1701" w:header="680" w:footer="680" w:gutter="0"/>
          <w:cols w:space="425"/>
          <w:docGrid w:linePitch="381"/>
        </w:sectPr>
      </w:pPr>
    </w:p>
    <w:p w:rsidR="000D2625" w:rsidRPr="00EA083B" w:rsidRDefault="000D2625" w:rsidP="00EA5E49">
      <w:pPr>
        <w:pStyle w:val="af4"/>
        <w:rPr>
          <w:rFonts w:ascii="Times New Roman" w:hAnsi="Times New Roman"/>
        </w:rPr>
      </w:pPr>
      <w:bookmarkStart w:id="115" w:name="_Toc499034739"/>
      <w:r w:rsidRPr="00EA083B">
        <w:rPr>
          <w:rFonts w:ascii="Times New Roman" w:hAnsi="Times New Roman"/>
        </w:rPr>
        <w:lastRenderedPageBreak/>
        <w:t>表</w:t>
      </w:r>
      <w:r w:rsidR="00D743DF" w:rsidRPr="00EA083B">
        <w:rPr>
          <w:rFonts w:ascii="Times New Roman" w:hAnsi="Times New Roman" w:hint="eastAsia"/>
        </w:rPr>
        <w:t>3</w:t>
      </w:r>
      <w:r w:rsidR="00C203E7" w:rsidRPr="00EA083B">
        <w:rPr>
          <w:rFonts w:ascii="Times New Roman" w:hAnsi="Times New Roman"/>
        </w:rPr>
        <w:t xml:space="preserve"> </w:t>
      </w:r>
      <w:r w:rsidRPr="00EA083B">
        <w:rPr>
          <w:rFonts w:ascii="Times New Roman" w:hAnsi="Times New Roman"/>
        </w:rPr>
        <w:t xml:space="preserve"> </w:t>
      </w:r>
      <w:r w:rsidR="006D304F" w:rsidRPr="00EA083B">
        <w:rPr>
          <w:rFonts w:ascii="Times New Roman" w:hAnsi="Times New Roman"/>
        </w:rPr>
        <w:t>积石山县</w:t>
      </w:r>
      <w:r w:rsidRPr="00EA083B">
        <w:rPr>
          <w:rFonts w:ascii="Times New Roman" w:hAnsi="Times New Roman"/>
        </w:rPr>
        <w:t>建设用地</w:t>
      </w:r>
      <w:r w:rsidR="003B1E99" w:rsidRPr="00EA083B">
        <w:rPr>
          <w:rFonts w:ascii="Times New Roman" w:hAnsi="Times New Roman"/>
        </w:rPr>
        <w:t>控制</w:t>
      </w:r>
      <w:r w:rsidRPr="00EA083B">
        <w:rPr>
          <w:rFonts w:ascii="Times New Roman" w:hAnsi="Times New Roman"/>
        </w:rPr>
        <w:t>指标</w:t>
      </w:r>
      <w:r w:rsidR="003B1E99" w:rsidRPr="00EA083B">
        <w:rPr>
          <w:rFonts w:ascii="Times New Roman" w:hAnsi="Times New Roman"/>
        </w:rPr>
        <w:t>表</w:t>
      </w:r>
      <w:bookmarkEnd w:id="115"/>
    </w:p>
    <w:p w:rsidR="000D2625" w:rsidRPr="00EA083B" w:rsidRDefault="000D2625" w:rsidP="00EA5E49">
      <w:pPr>
        <w:ind w:firstLine="422"/>
        <w:jc w:val="right"/>
        <w:rPr>
          <w:rStyle w:val="aff1"/>
        </w:rPr>
      </w:pPr>
      <w:r w:rsidRPr="00EA083B">
        <w:rPr>
          <w:rStyle w:val="aff1"/>
        </w:rPr>
        <w:t>单位：公顷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3"/>
        <w:gridCol w:w="1220"/>
        <w:gridCol w:w="1275"/>
        <w:gridCol w:w="994"/>
        <w:gridCol w:w="1275"/>
        <w:gridCol w:w="1308"/>
        <w:gridCol w:w="961"/>
        <w:gridCol w:w="994"/>
        <w:gridCol w:w="1133"/>
        <w:gridCol w:w="1278"/>
        <w:gridCol w:w="1491"/>
      </w:tblGrid>
      <w:tr w:rsidR="00EA083B" w:rsidRPr="00EA083B" w:rsidTr="005B77DF">
        <w:trPr>
          <w:trHeight w:val="288"/>
          <w:tblHeader/>
        </w:trPr>
        <w:tc>
          <w:tcPr>
            <w:tcW w:w="631" w:type="pct"/>
            <w:vMerge w:val="restart"/>
            <w:shd w:val="clear" w:color="auto" w:fill="auto"/>
            <w:vAlign w:val="center"/>
            <w:hideMark/>
          </w:tcPr>
          <w:p w:rsidR="005F2331" w:rsidRPr="00EA083B" w:rsidRDefault="005F2331" w:rsidP="00226721">
            <w:pPr>
              <w:widowControl/>
              <w:spacing w:line="240" w:lineRule="auto"/>
              <w:ind w:firstLineChars="0" w:firstLine="320"/>
              <w:jc w:val="center"/>
              <w:rPr>
                <w:rFonts w:ascii="仿宋_GB2312"/>
                <w:kern w:val="0"/>
                <w:sz w:val="21"/>
                <w:szCs w:val="21"/>
              </w:rPr>
            </w:pPr>
            <w:r w:rsidRPr="00EA083B">
              <w:rPr>
                <w:rFonts w:ascii="仿宋_GB2312" w:hAnsi="黑体" w:hint="eastAsia"/>
                <w:kern w:val="0"/>
                <w:sz w:val="21"/>
                <w:szCs w:val="21"/>
              </w:rPr>
              <w:t>行政区</w:t>
            </w:r>
          </w:p>
        </w:tc>
        <w:tc>
          <w:tcPr>
            <w:tcW w:w="2224" w:type="pct"/>
            <w:gridSpan w:val="5"/>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调整后</w:t>
            </w:r>
            <w:r w:rsidRPr="00EA083B">
              <w:rPr>
                <w:rFonts w:ascii="仿宋_GB2312" w:hint="eastAsia"/>
                <w:kern w:val="0"/>
                <w:sz w:val="21"/>
                <w:szCs w:val="21"/>
              </w:rPr>
              <w:t>2020</w:t>
            </w:r>
            <w:r w:rsidRPr="00EA083B">
              <w:rPr>
                <w:rFonts w:ascii="仿宋_GB2312" w:hAnsi="黑体" w:hint="eastAsia"/>
                <w:kern w:val="0"/>
                <w:sz w:val="21"/>
                <w:szCs w:val="21"/>
              </w:rPr>
              <w:t>年控制目标</w:t>
            </w:r>
          </w:p>
        </w:tc>
        <w:tc>
          <w:tcPr>
            <w:tcW w:w="2145" w:type="pct"/>
            <w:gridSpan w:val="5"/>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2015-2020</w:t>
            </w:r>
            <w:r w:rsidRPr="00EA083B">
              <w:rPr>
                <w:rFonts w:ascii="仿宋_GB2312" w:hAnsi="黑体" w:hint="eastAsia"/>
                <w:kern w:val="0"/>
                <w:sz w:val="21"/>
                <w:szCs w:val="21"/>
              </w:rPr>
              <w:t>年指标增量</w:t>
            </w:r>
          </w:p>
        </w:tc>
      </w:tr>
      <w:tr w:rsidR="00EA083B" w:rsidRPr="00EA083B" w:rsidTr="005B77DF">
        <w:trPr>
          <w:trHeight w:val="288"/>
          <w:tblHeader/>
        </w:trPr>
        <w:tc>
          <w:tcPr>
            <w:tcW w:w="631" w:type="pct"/>
            <w:vMerge/>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p>
        </w:tc>
        <w:tc>
          <w:tcPr>
            <w:tcW w:w="2224" w:type="pct"/>
            <w:gridSpan w:val="5"/>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建设用地总规模</w:t>
            </w:r>
          </w:p>
        </w:tc>
        <w:tc>
          <w:tcPr>
            <w:tcW w:w="2145" w:type="pct"/>
            <w:gridSpan w:val="5"/>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建设用地总规模</w:t>
            </w:r>
          </w:p>
        </w:tc>
      </w:tr>
      <w:tr w:rsidR="00EA083B" w:rsidRPr="00EA083B" w:rsidTr="005B77DF">
        <w:trPr>
          <w:trHeight w:val="288"/>
          <w:tblHeader/>
        </w:trPr>
        <w:tc>
          <w:tcPr>
            <w:tcW w:w="631" w:type="pct"/>
            <w:vMerge/>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p>
        </w:tc>
        <w:tc>
          <w:tcPr>
            <w:tcW w:w="447" w:type="pct"/>
            <w:vMerge w:val="restart"/>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p>
        </w:tc>
        <w:tc>
          <w:tcPr>
            <w:tcW w:w="1298" w:type="pct"/>
            <w:gridSpan w:val="3"/>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其中：城乡建设用地规模</w:t>
            </w:r>
          </w:p>
        </w:tc>
        <w:tc>
          <w:tcPr>
            <w:tcW w:w="479" w:type="pct"/>
            <w:vMerge w:val="restart"/>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交通水利、其他建设用地</w:t>
            </w:r>
          </w:p>
        </w:tc>
        <w:tc>
          <w:tcPr>
            <w:tcW w:w="352" w:type="pct"/>
            <w:vMerge w:val="restart"/>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p>
        </w:tc>
        <w:tc>
          <w:tcPr>
            <w:tcW w:w="1247" w:type="pct"/>
            <w:gridSpan w:val="3"/>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其中：城乡建设用地规模</w:t>
            </w:r>
          </w:p>
        </w:tc>
        <w:tc>
          <w:tcPr>
            <w:tcW w:w="546" w:type="pct"/>
            <w:vMerge w:val="restart"/>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交通水利、其他建设用地</w:t>
            </w:r>
          </w:p>
        </w:tc>
      </w:tr>
      <w:tr w:rsidR="00EA083B" w:rsidRPr="00EA083B" w:rsidTr="005B77DF">
        <w:trPr>
          <w:trHeight w:val="384"/>
          <w:tblHeader/>
        </w:trPr>
        <w:tc>
          <w:tcPr>
            <w:tcW w:w="631" w:type="pct"/>
            <w:vMerge/>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p>
        </w:tc>
        <w:tc>
          <w:tcPr>
            <w:tcW w:w="447" w:type="pct"/>
            <w:vMerge/>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p>
        </w:tc>
        <w:tc>
          <w:tcPr>
            <w:tcW w:w="467" w:type="pct"/>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p>
        </w:tc>
        <w:tc>
          <w:tcPr>
            <w:tcW w:w="364" w:type="pct"/>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城镇工矿</w:t>
            </w:r>
          </w:p>
        </w:tc>
        <w:tc>
          <w:tcPr>
            <w:tcW w:w="467" w:type="pct"/>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农村居民点</w:t>
            </w:r>
          </w:p>
        </w:tc>
        <w:tc>
          <w:tcPr>
            <w:tcW w:w="479" w:type="pct"/>
            <w:vMerge/>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p>
        </w:tc>
        <w:tc>
          <w:tcPr>
            <w:tcW w:w="352" w:type="pct"/>
            <w:vMerge/>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p>
        </w:tc>
        <w:tc>
          <w:tcPr>
            <w:tcW w:w="364" w:type="pct"/>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p>
        </w:tc>
        <w:tc>
          <w:tcPr>
            <w:tcW w:w="415" w:type="pct"/>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城镇工矿</w:t>
            </w:r>
          </w:p>
        </w:tc>
        <w:tc>
          <w:tcPr>
            <w:tcW w:w="468" w:type="pct"/>
            <w:shd w:val="clear" w:color="auto" w:fill="auto"/>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农村居民点</w:t>
            </w:r>
          </w:p>
        </w:tc>
        <w:tc>
          <w:tcPr>
            <w:tcW w:w="546" w:type="pct"/>
            <w:vMerge/>
            <w:vAlign w:val="center"/>
            <w:hideMark/>
          </w:tcPr>
          <w:p w:rsidR="005F2331" w:rsidRPr="00EA083B" w:rsidRDefault="005F2331" w:rsidP="00226721">
            <w:pPr>
              <w:widowControl/>
              <w:spacing w:line="240" w:lineRule="auto"/>
              <w:ind w:firstLineChars="0" w:firstLine="0"/>
              <w:jc w:val="center"/>
              <w:rPr>
                <w:rFonts w:ascii="仿宋_GB2312"/>
                <w:kern w:val="0"/>
                <w:sz w:val="21"/>
                <w:szCs w:val="21"/>
              </w:rPr>
            </w:pP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积石山县</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4745.00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4302.26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770.40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3531.86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442.74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213.67 </w:t>
            </w:r>
          </w:p>
        </w:tc>
        <w:tc>
          <w:tcPr>
            <w:tcW w:w="364"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210.61 </w:t>
            </w:r>
          </w:p>
        </w:tc>
        <w:tc>
          <w:tcPr>
            <w:tcW w:w="415"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38.14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172.47 </w:t>
            </w:r>
          </w:p>
        </w:tc>
        <w:tc>
          <w:tcPr>
            <w:tcW w:w="546"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3.06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proofErr w:type="gramStart"/>
            <w:r w:rsidRPr="00EA083B">
              <w:rPr>
                <w:rFonts w:ascii="仿宋_GB2312" w:hAnsi="黑体" w:hint="eastAsia"/>
                <w:kern w:val="0"/>
                <w:sz w:val="21"/>
                <w:szCs w:val="21"/>
              </w:rPr>
              <w:t>吹麻滩</w:t>
            </w:r>
            <w:proofErr w:type="gramEnd"/>
            <w:r w:rsidRPr="00EA083B">
              <w:rPr>
                <w:rFonts w:ascii="仿宋_GB2312" w:hAnsi="黑体" w:hint="eastAsia"/>
                <w:kern w:val="0"/>
                <w:sz w:val="21"/>
                <w:szCs w:val="21"/>
              </w:rPr>
              <w:t>镇</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336.16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316.84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86.89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229.95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19.32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61.60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62.53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18.10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44.43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-0.93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proofErr w:type="gramStart"/>
            <w:r w:rsidRPr="00EA083B">
              <w:rPr>
                <w:rFonts w:ascii="仿宋_GB2312" w:hAnsi="黑体" w:hint="eastAsia"/>
                <w:kern w:val="0"/>
                <w:sz w:val="21"/>
                <w:szCs w:val="21"/>
              </w:rPr>
              <w:t>大河家</w:t>
            </w:r>
            <w:proofErr w:type="gramEnd"/>
            <w:r w:rsidRPr="00EA083B">
              <w:rPr>
                <w:rFonts w:ascii="仿宋_GB2312" w:hAnsi="黑体" w:hint="eastAsia"/>
                <w:kern w:val="0"/>
                <w:sz w:val="21"/>
                <w:szCs w:val="21"/>
              </w:rPr>
              <w:t>镇</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660.57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630.64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187.30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443.34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29.93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45.87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42.48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10.03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32.45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3.39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居集镇</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204.49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182.76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33.44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149.32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21.73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7.21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3.84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3.08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0.76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3.37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proofErr w:type="gramStart"/>
            <w:r w:rsidRPr="00EA083B">
              <w:rPr>
                <w:rFonts w:ascii="仿宋_GB2312" w:hAnsi="黑体" w:hint="eastAsia"/>
                <w:kern w:val="0"/>
                <w:sz w:val="21"/>
                <w:szCs w:val="21"/>
              </w:rPr>
              <w:t>别藏镇</w:t>
            </w:r>
            <w:proofErr w:type="gramEnd"/>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239.35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217.35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34.51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182.84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22.00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5.68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5.86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2.75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3.11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-0.18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刘集乡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324.51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308.75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12.47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296.28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15.76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19.76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19.98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-3.33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23.31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-0.22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石</w:t>
            </w:r>
            <w:proofErr w:type="gramStart"/>
            <w:r w:rsidRPr="00EA083B">
              <w:rPr>
                <w:rFonts w:ascii="仿宋_GB2312" w:hAnsi="黑体" w:hint="eastAsia"/>
                <w:kern w:val="0"/>
                <w:sz w:val="21"/>
                <w:szCs w:val="21"/>
              </w:rPr>
              <w:t>塬</w:t>
            </w:r>
            <w:proofErr w:type="gramEnd"/>
            <w:r w:rsidRPr="00EA083B">
              <w:rPr>
                <w:rFonts w:ascii="仿宋_GB2312" w:hAnsi="黑体" w:hint="eastAsia"/>
                <w:kern w:val="0"/>
                <w:sz w:val="21"/>
                <w:szCs w:val="21"/>
              </w:rPr>
              <w:t>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214.18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206.91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2.66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204.25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7.27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6.14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6.18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8.18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-0.04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柳沟乡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191.25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175.10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175.10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16.15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4.97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4.49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4.49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0.48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关家川乡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191.39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185.16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1.81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183.35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6.23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3.84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4.06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4.06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-0.22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胡林家乡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233.88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219.61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14.01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205.60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14.27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4.61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4.61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4.61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安集乡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331.62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209.96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3.77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206.19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121.66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-8.43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-0.96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-0.96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-7.47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寨子沟乡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280.85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257.24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5.31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251.93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23.61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19.24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16.98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16.98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2.26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郭干乡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124.30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115.71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115.71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8.59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0.09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0.48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0.48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-0.39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徐</w:t>
            </w:r>
            <w:proofErr w:type="gramStart"/>
            <w:r w:rsidRPr="00EA083B">
              <w:rPr>
                <w:rFonts w:ascii="仿宋_GB2312" w:hAnsi="黑体" w:hint="eastAsia"/>
                <w:kern w:val="0"/>
                <w:sz w:val="21"/>
                <w:szCs w:val="21"/>
              </w:rPr>
              <w:t>扈</w:t>
            </w:r>
            <w:proofErr w:type="gramEnd"/>
            <w:r w:rsidRPr="00EA083B">
              <w:rPr>
                <w:rFonts w:ascii="仿宋_GB2312" w:hAnsi="黑体" w:hint="eastAsia"/>
                <w:kern w:val="0"/>
                <w:sz w:val="21"/>
                <w:szCs w:val="21"/>
              </w:rPr>
              <w:t>家乡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157.37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141.66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1.58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140.08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15.71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2.61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2.81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2.81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-0.20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中</w:t>
            </w:r>
            <w:proofErr w:type="gramStart"/>
            <w:r w:rsidRPr="00EA083B">
              <w:rPr>
                <w:rFonts w:ascii="仿宋_GB2312" w:hAnsi="黑体" w:hint="eastAsia"/>
                <w:kern w:val="0"/>
                <w:sz w:val="21"/>
                <w:szCs w:val="21"/>
              </w:rPr>
              <w:t>咀</w:t>
            </w:r>
            <w:proofErr w:type="gramEnd"/>
            <w:r w:rsidRPr="00EA083B">
              <w:rPr>
                <w:rFonts w:ascii="仿宋_GB2312" w:hAnsi="黑体" w:hint="eastAsia"/>
                <w:kern w:val="0"/>
                <w:sz w:val="21"/>
                <w:szCs w:val="21"/>
              </w:rPr>
              <w:t>岭乡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171.62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163.00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3.26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159.74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8.62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3.91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3.97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3.97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-0.06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小关乡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133.25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119.20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119.20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14.05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1.33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1.08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1.08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0.25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proofErr w:type="gramStart"/>
            <w:r w:rsidRPr="00EA083B">
              <w:rPr>
                <w:rFonts w:ascii="仿宋_GB2312" w:hAnsi="黑体" w:hint="eastAsia"/>
                <w:kern w:val="0"/>
                <w:sz w:val="21"/>
                <w:szCs w:val="21"/>
              </w:rPr>
              <w:t>铺川乡</w:t>
            </w:r>
            <w:proofErr w:type="gramEnd"/>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162.17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158.50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0.57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157.93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3.67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1.78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1.78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1.78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银川乡</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371.31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287.83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0.25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287.58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83.48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4.50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5.16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5.16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-0.66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积石山县城区</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404.95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404.65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382.56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22.09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0.30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28.22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28.22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9.50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18.72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r>
      <w:tr w:rsidR="00EA083B" w:rsidRPr="00EA083B" w:rsidTr="005B77DF">
        <w:trPr>
          <w:trHeight w:val="288"/>
        </w:trPr>
        <w:tc>
          <w:tcPr>
            <w:tcW w:w="631" w:type="pct"/>
            <w:shd w:val="clear" w:color="auto" w:fill="auto"/>
            <w:vAlign w:val="center"/>
            <w:hideMark/>
          </w:tcPr>
          <w:p w:rsidR="00C734AA" w:rsidRPr="00EA083B" w:rsidRDefault="00C734AA" w:rsidP="00226721">
            <w:pPr>
              <w:widowControl/>
              <w:spacing w:line="240" w:lineRule="auto"/>
              <w:ind w:firstLineChars="0" w:firstLine="0"/>
              <w:jc w:val="center"/>
              <w:rPr>
                <w:rFonts w:ascii="仿宋_GB2312"/>
                <w:kern w:val="0"/>
                <w:sz w:val="21"/>
                <w:szCs w:val="21"/>
              </w:rPr>
            </w:pPr>
            <w:r w:rsidRPr="00EA083B">
              <w:rPr>
                <w:rFonts w:ascii="仿宋_GB2312" w:hAnsi="黑体" w:hint="eastAsia"/>
                <w:kern w:val="0"/>
                <w:sz w:val="21"/>
                <w:szCs w:val="21"/>
              </w:rPr>
              <w:t>国有林场</w:t>
            </w:r>
          </w:p>
        </w:tc>
        <w:tc>
          <w:tcPr>
            <w:tcW w:w="44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11.78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1.40 </w:t>
            </w:r>
          </w:p>
        </w:tc>
        <w:tc>
          <w:tcPr>
            <w:tcW w:w="364"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　</w:t>
            </w:r>
          </w:p>
        </w:tc>
        <w:tc>
          <w:tcPr>
            <w:tcW w:w="467" w:type="pct"/>
            <w:shd w:val="clear" w:color="000000" w:fill="FFFFFF"/>
            <w:vAlign w:val="center"/>
            <w:hideMark/>
          </w:tcPr>
          <w:p w:rsidR="00C734AA" w:rsidRPr="00EA083B" w:rsidRDefault="00C734AA" w:rsidP="005B77DF">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1.40 </w:t>
            </w:r>
          </w:p>
        </w:tc>
        <w:tc>
          <w:tcPr>
            <w:tcW w:w="479"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10.38 </w:t>
            </w:r>
          </w:p>
        </w:tc>
        <w:tc>
          <w:tcPr>
            <w:tcW w:w="352"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0.74 </w:t>
            </w:r>
          </w:p>
        </w:tc>
        <w:tc>
          <w:tcPr>
            <w:tcW w:w="364"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-2.93 </w:t>
            </w:r>
          </w:p>
        </w:tc>
        <w:tc>
          <w:tcPr>
            <w:tcW w:w="415"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0.00 </w:t>
            </w:r>
          </w:p>
        </w:tc>
        <w:tc>
          <w:tcPr>
            <w:tcW w:w="468" w:type="pct"/>
            <w:shd w:val="clear" w:color="000000" w:fill="FFFFFF"/>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-2.93 </w:t>
            </w:r>
          </w:p>
        </w:tc>
        <w:tc>
          <w:tcPr>
            <w:tcW w:w="546" w:type="pct"/>
            <w:shd w:val="clear" w:color="auto" w:fill="auto"/>
            <w:vAlign w:val="center"/>
            <w:hideMark/>
          </w:tcPr>
          <w:p w:rsidR="00C734AA" w:rsidRPr="00EA083B" w:rsidRDefault="00C734AA" w:rsidP="00C734AA">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 xml:space="preserve">3.67 </w:t>
            </w:r>
          </w:p>
        </w:tc>
      </w:tr>
    </w:tbl>
    <w:p w:rsidR="002E0562" w:rsidRPr="00EA083B" w:rsidRDefault="002E0562" w:rsidP="002E0562">
      <w:pPr>
        <w:pStyle w:val="af4"/>
        <w:rPr>
          <w:rFonts w:ascii="Times New Roman" w:hAnsi="Times New Roman"/>
        </w:rPr>
      </w:pPr>
      <w:bookmarkStart w:id="116" w:name="_Toc475436889"/>
      <w:bookmarkStart w:id="117" w:name="_Toc499034740"/>
      <w:r w:rsidRPr="00EA083B">
        <w:rPr>
          <w:rFonts w:ascii="Times New Roman" w:hAnsi="Times New Roman"/>
        </w:rPr>
        <w:lastRenderedPageBreak/>
        <w:t>表</w:t>
      </w:r>
      <w:r w:rsidRPr="00EA083B">
        <w:rPr>
          <w:rFonts w:ascii="Times New Roman" w:hAnsi="Times New Roman" w:hint="eastAsia"/>
        </w:rPr>
        <w:t>4</w:t>
      </w:r>
      <w:r w:rsidRPr="00EA083B">
        <w:rPr>
          <w:rFonts w:ascii="Times New Roman" w:hAnsi="Times New Roman"/>
        </w:rPr>
        <w:t xml:space="preserve"> </w:t>
      </w:r>
      <w:r w:rsidRPr="00EA083B">
        <w:rPr>
          <w:rFonts w:ascii="Times New Roman" w:hAnsi="Times New Roman"/>
        </w:rPr>
        <w:t>积石山县新增建设用地及补充耕地指标表</w:t>
      </w:r>
      <w:bookmarkEnd w:id="116"/>
      <w:bookmarkEnd w:id="117"/>
    </w:p>
    <w:p w:rsidR="002E0562" w:rsidRPr="00EA083B" w:rsidRDefault="002E0562" w:rsidP="002E0562">
      <w:pPr>
        <w:ind w:firstLine="422"/>
        <w:jc w:val="right"/>
        <w:rPr>
          <w:rStyle w:val="aff1"/>
        </w:rPr>
      </w:pPr>
      <w:r w:rsidRPr="00EA083B">
        <w:rPr>
          <w:rStyle w:val="aff1"/>
        </w:rPr>
        <w:t>单位：公顷</w:t>
      </w:r>
    </w:p>
    <w:tbl>
      <w:tblPr>
        <w:tblW w:w="5000" w:type="pct"/>
        <w:tblLook w:val="04A0"/>
      </w:tblPr>
      <w:tblGrid>
        <w:gridCol w:w="1519"/>
        <w:gridCol w:w="1518"/>
        <w:gridCol w:w="1518"/>
        <w:gridCol w:w="1518"/>
        <w:gridCol w:w="1518"/>
        <w:gridCol w:w="1518"/>
        <w:gridCol w:w="1518"/>
        <w:gridCol w:w="1518"/>
        <w:gridCol w:w="1507"/>
      </w:tblGrid>
      <w:tr w:rsidR="00EA083B" w:rsidRPr="00EA083B" w:rsidTr="00D85073">
        <w:trPr>
          <w:trHeight w:val="289"/>
          <w:tblHeader/>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行政区</w:t>
            </w:r>
          </w:p>
        </w:tc>
        <w:tc>
          <w:tcPr>
            <w:tcW w:w="2224" w:type="pct"/>
            <w:gridSpan w:val="4"/>
            <w:tcBorders>
              <w:top w:val="single" w:sz="4" w:space="0" w:color="auto"/>
              <w:left w:val="nil"/>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调整后2020年控制目标</w:t>
            </w:r>
          </w:p>
        </w:tc>
        <w:tc>
          <w:tcPr>
            <w:tcW w:w="2220" w:type="pct"/>
            <w:gridSpan w:val="4"/>
            <w:tcBorders>
              <w:top w:val="single" w:sz="4" w:space="0" w:color="auto"/>
              <w:left w:val="nil"/>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2015-2020年指标量</w:t>
            </w:r>
          </w:p>
        </w:tc>
      </w:tr>
      <w:tr w:rsidR="00EA083B" w:rsidRPr="00EA083B" w:rsidTr="00D85073">
        <w:trPr>
          <w:trHeight w:val="289"/>
          <w:tblHeader/>
        </w:trPr>
        <w:tc>
          <w:tcPr>
            <w:tcW w:w="556" w:type="pct"/>
            <w:vMerge/>
            <w:tcBorders>
              <w:top w:val="single" w:sz="4" w:space="0" w:color="auto"/>
              <w:left w:val="single" w:sz="4" w:space="0" w:color="auto"/>
              <w:bottom w:val="single" w:sz="4" w:space="0" w:color="auto"/>
              <w:right w:val="single" w:sz="4" w:space="0" w:color="auto"/>
            </w:tcBorders>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p>
        </w:tc>
        <w:tc>
          <w:tcPr>
            <w:tcW w:w="1668" w:type="pct"/>
            <w:gridSpan w:val="3"/>
            <w:tcBorders>
              <w:top w:val="single" w:sz="4" w:space="0" w:color="auto"/>
              <w:left w:val="nil"/>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新增建设用地</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土地整治补充义务量</w:t>
            </w:r>
          </w:p>
        </w:tc>
        <w:tc>
          <w:tcPr>
            <w:tcW w:w="1668" w:type="pct"/>
            <w:gridSpan w:val="3"/>
            <w:tcBorders>
              <w:top w:val="single" w:sz="4" w:space="0" w:color="auto"/>
              <w:left w:val="nil"/>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新增建设用地</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土地整治补充义务量</w:t>
            </w:r>
          </w:p>
        </w:tc>
      </w:tr>
      <w:tr w:rsidR="00EA083B" w:rsidRPr="00EA083B" w:rsidTr="00D85073">
        <w:trPr>
          <w:trHeight w:val="289"/>
          <w:tblHeader/>
        </w:trPr>
        <w:tc>
          <w:tcPr>
            <w:tcW w:w="556" w:type="pct"/>
            <w:vMerge/>
            <w:tcBorders>
              <w:top w:val="single" w:sz="4" w:space="0" w:color="auto"/>
              <w:left w:val="single" w:sz="4" w:space="0" w:color="auto"/>
              <w:bottom w:val="single" w:sz="4" w:space="0" w:color="auto"/>
              <w:right w:val="single" w:sz="4" w:space="0" w:color="auto"/>
            </w:tcBorders>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p>
        </w:tc>
        <w:tc>
          <w:tcPr>
            <w:tcW w:w="556" w:type="pct"/>
            <w:tcBorders>
              <w:top w:val="nil"/>
              <w:left w:val="nil"/>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　</w:t>
            </w:r>
          </w:p>
        </w:tc>
        <w:tc>
          <w:tcPr>
            <w:tcW w:w="556" w:type="pct"/>
            <w:tcBorders>
              <w:top w:val="nil"/>
              <w:left w:val="nil"/>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新增占用农用地</w:t>
            </w:r>
          </w:p>
        </w:tc>
        <w:tc>
          <w:tcPr>
            <w:tcW w:w="556" w:type="pct"/>
            <w:tcBorders>
              <w:top w:val="nil"/>
              <w:left w:val="nil"/>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新增占用耕地</w:t>
            </w:r>
          </w:p>
        </w:tc>
        <w:tc>
          <w:tcPr>
            <w:tcW w:w="556" w:type="pct"/>
            <w:vMerge/>
            <w:tcBorders>
              <w:top w:val="nil"/>
              <w:left w:val="single" w:sz="4" w:space="0" w:color="auto"/>
              <w:bottom w:val="single" w:sz="4" w:space="0" w:color="auto"/>
              <w:right w:val="single" w:sz="4" w:space="0" w:color="auto"/>
            </w:tcBorders>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p>
        </w:tc>
        <w:tc>
          <w:tcPr>
            <w:tcW w:w="556" w:type="pct"/>
            <w:tcBorders>
              <w:top w:val="nil"/>
              <w:left w:val="nil"/>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　</w:t>
            </w:r>
          </w:p>
        </w:tc>
        <w:tc>
          <w:tcPr>
            <w:tcW w:w="556" w:type="pct"/>
            <w:tcBorders>
              <w:top w:val="nil"/>
              <w:left w:val="nil"/>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新增占用农用地</w:t>
            </w:r>
          </w:p>
        </w:tc>
        <w:tc>
          <w:tcPr>
            <w:tcW w:w="556" w:type="pct"/>
            <w:tcBorders>
              <w:top w:val="nil"/>
              <w:left w:val="nil"/>
              <w:bottom w:val="single" w:sz="4" w:space="0" w:color="auto"/>
              <w:right w:val="single" w:sz="4" w:space="0" w:color="auto"/>
            </w:tcBorders>
            <w:shd w:val="clear" w:color="auto" w:fill="auto"/>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新增占用耕地</w:t>
            </w:r>
          </w:p>
        </w:tc>
        <w:tc>
          <w:tcPr>
            <w:tcW w:w="552" w:type="pct"/>
            <w:vMerge/>
            <w:tcBorders>
              <w:top w:val="nil"/>
              <w:left w:val="single" w:sz="4" w:space="0" w:color="auto"/>
              <w:bottom w:val="single" w:sz="4" w:space="0" w:color="auto"/>
              <w:right w:val="single" w:sz="4" w:space="0" w:color="auto"/>
            </w:tcBorders>
            <w:vAlign w:val="center"/>
            <w:hideMark/>
          </w:tcPr>
          <w:p w:rsidR="00AA5292" w:rsidRPr="00EA083B" w:rsidRDefault="00AA5292" w:rsidP="00AA5292">
            <w:pPr>
              <w:widowControl/>
              <w:spacing w:line="240" w:lineRule="auto"/>
              <w:ind w:firstLineChars="0" w:firstLine="0"/>
              <w:jc w:val="center"/>
              <w:rPr>
                <w:rFonts w:ascii="仿宋_GB2312" w:hAnsi="黑体"/>
                <w:kern w:val="0"/>
                <w:sz w:val="21"/>
                <w:szCs w:val="21"/>
              </w:rPr>
            </w:pP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积石山县</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483.08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449.57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401.13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628</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250.08</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235.57</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191.13</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320</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proofErr w:type="gramStart"/>
            <w:r w:rsidRPr="00EA083B">
              <w:rPr>
                <w:rFonts w:ascii="仿宋_GB2312" w:hAnsi="黑体" w:hint="eastAsia"/>
                <w:kern w:val="0"/>
                <w:sz w:val="21"/>
                <w:szCs w:val="21"/>
              </w:rPr>
              <w:t>吹麻滩</w:t>
            </w:r>
            <w:proofErr w:type="gramEnd"/>
            <w:r w:rsidRPr="00EA083B">
              <w:rPr>
                <w:rFonts w:ascii="仿宋_GB2312" w:hAnsi="黑体" w:hint="eastAsia"/>
                <w:kern w:val="0"/>
                <w:sz w:val="21"/>
                <w:szCs w:val="21"/>
              </w:rPr>
              <w:t>镇</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97.32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93.49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87.36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20.10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62.34</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62.10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56.08</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10.1</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proofErr w:type="gramStart"/>
            <w:r w:rsidRPr="00EA083B">
              <w:rPr>
                <w:rFonts w:ascii="仿宋_GB2312" w:hAnsi="黑体" w:hint="eastAsia"/>
                <w:kern w:val="0"/>
                <w:sz w:val="21"/>
                <w:szCs w:val="21"/>
              </w:rPr>
              <w:t>大河家</w:t>
            </w:r>
            <w:proofErr w:type="gramEnd"/>
            <w:r w:rsidRPr="00EA083B">
              <w:rPr>
                <w:rFonts w:ascii="仿宋_GB2312" w:hAnsi="黑体" w:hint="eastAsia"/>
                <w:kern w:val="0"/>
                <w:sz w:val="21"/>
                <w:szCs w:val="21"/>
              </w:rPr>
              <w:t>镇</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91.13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87.25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71.72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46.03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54.18</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53.86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38.51</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18.18</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居集镇</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15.07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14.20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13.39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54.48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8.19</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7.84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7.06</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23.23</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proofErr w:type="gramStart"/>
            <w:r w:rsidRPr="00EA083B">
              <w:rPr>
                <w:rFonts w:ascii="仿宋_GB2312" w:hAnsi="黑体" w:hint="eastAsia"/>
                <w:kern w:val="0"/>
                <w:sz w:val="21"/>
                <w:szCs w:val="21"/>
              </w:rPr>
              <w:t>别藏镇</w:t>
            </w:r>
            <w:proofErr w:type="gramEnd"/>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17.19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14.88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13.91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46.35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6.9</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6.35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5.49</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35.35</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刘集乡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31.95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29.57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23.70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39.24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24.37</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22.52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16.72</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24.24</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石</w:t>
            </w:r>
            <w:proofErr w:type="gramStart"/>
            <w:r w:rsidRPr="00EA083B">
              <w:rPr>
                <w:rFonts w:ascii="仿宋_GB2312" w:hAnsi="黑体" w:hint="eastAsia"/>
                <w:kern w:val="0"/>
                <w:sz w:val="21"/>
                <w:szCs w:val="21"/>
              </w:rPr>
              <w:t>塬</w:t>
            </w:r>
            <w:proofErr w:type="gramEnd"/>
            <w:r w:rsidRPr="00EA083B">
              <w:rPr>
                <w:rFonts w:ascii="仿宋_GB2312" w:hAnsi="黑体" w:hint="eastAsia"/>
                <w:kern w:val="0"/>
                <w:sz w:val="21"/>
                <w:szCs w:val="21"/>
              </w:rPr>
              <w:t>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18.15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17.38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12.43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41.12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11.29</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10.39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6.43</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29.12</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柳沟乡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14.08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12.59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11.39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21.21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6.64</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5.63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5.31</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21.21</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关家川乡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7.41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7.67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7.49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29.12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3.91</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3.70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3.55</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12.12</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胡林家乡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13.70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11.93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11.17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33.20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4.69</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4.32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3.92</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20.2</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安集乡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13.36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11.56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11.39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26.18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0.64</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0.55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0.41</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18.18</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寨子沟乡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30.98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29.34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24.16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40.53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19.42</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18.33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13.18</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16.16</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郭干乡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4.65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4.10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3.79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24.20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0.48</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0.45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0.41</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20.2</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徐</w:t>
            </w:r>
            <w:proofErr w:type="gramStart"/>
            <w:r w:rsidRPr="00EA083B">
              <w:rPr>
                <w:rFonts w:ascii="仿宋_GB2312" w:hAnsi="黑体" w:hint="eastAsia"/>
                <w:kern w:val="0"/>
                <w:sz w:val="21"/>
                <w:szCs w:val="21"/>
              </w:rPr>
              <w:t>扈</w:t>
            </w:r>
            <w:proofErr w:type="gramEnd"/>
            <w:r w:rsidRPr="00EA083B">
              <w:rPr>
                <w:rFonts w:ascii="仿宋_GB2312" w:hAnsi="黑体" w:hint="eastAsia"/>
                <w:kern w:val="0"/>
                <w:sz w:val="21"/>
                <w:szCs w:val="21"/>
              </w:rPr>
              <w:t>家乡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8.86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7.32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6.71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25.20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2.66</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2.00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1.49</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20.2</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中</w:t>
            </w:r>
            <w:proofErr w:type="gramStart"/>
            <w:r w:rsidRPr="00EA083B">
              <w:rPr>
                <w:rFonts w:ascii="仿宋_GB2312" w:hAnsi="黑体" w:hint="eastAsia"/>
                <w:kern w:val="0"/>
                <w:sz w:val="21"/>
                <w:szCs w:val="21"/>
              </w:rPr>
              <w:t>咀</w:t>
            </w:r>
            <w:proofErr w:type="gramEnd"/>
            <w:r w:rsidRPr="00EA083B">
              <w:rPr>
                <w:rFonts w:ascii="仿宋_GB2312" w:hAnsi="黑体" w:hint="eastAsia"/>
                <w:kern w:val="0"/>
                <w:sz w:val="21"/>
                <w:szCs w:val="21"/>
              </w:rPr>
              <w:t>岭乡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6.06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5.03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3.97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15.15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3.91</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3.06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2.57</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15.15</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小关乡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7.33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5.83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5.32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23.39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1.5</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1.22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0.73</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18.18</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proofErr w:type="gramStart"/>
            <w:r w:rsidRPr="00EA083B">
              <w:rPr>
                <w:rFonts w:ascii="仿宋_GB2312" w:hAnsi="黑体" w:hint="eastAsia"/>
                <w:kern w:val="0"/>
                <w:sz w:val="21"/>
                <w:szCs w:val="21"/>
              </w:rPr>
              <w:t>铺川乡</w:t>
            </w:r>
            <w:proofErr w:type="gramEnd"/>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2.92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2.80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2.71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15.15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1.99</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1.91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1.83</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15.15</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银川乡</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16.18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14.50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11.36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116.67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5.08</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4.32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1.3</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3.03</w:t>
            </w:r>
          </w:p>
        </w:tc>
      </w:tr>
      <w:tr w:rsidR="00EA083B"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积石山县城区</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79.30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77.08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76.15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10.68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28.22</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27.01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26.14</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0</w:t>
            </w:r>
          </w:p>
        </w:tc>
      </w:tr>
      <w:tr w:rsidR="00D85073" w:rsidRPr="00EA083B" w:rsidTr="00D85073">
        <w:trPr>
          <w:trHeight w:val="289"/>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D85073" w:rsidRPr="00EA083B" w:rsidRDefault="00D85073" w:rsidP="00AA5292">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国有林场</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7.43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3.02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3.01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0</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3.67</w:t>
            </w:r>
          </w:p>
        </w:tc>
        <w:tc>
          <w:tcPr>
            <w:tcW w:w="556" w:type="pct"/>
            <w:tcBorders>
              <w:top w:val="nil"/>
              <w:left w:val="nil"/>
              <w:bottom w:val="single" w:sz="4" w:space="0" w:color="auto"/>
              <w:right w:val="single" w:sz="4" w:space="0" w:color="auto"/>
            </w:tcBorders>
            <w:shd w:val="clear" w:color="auto" w:fill="auto"/>
            <w:noWrap/>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　</w:t>
            </w:r>
          </w:p>
        </w:tc>
        <w:tc>
          <w:tcPr>
            <w:tcW w:w="556"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85073" w:rsidRPr="00EA083B" w:rsidRDefault="00D85073" w:rsidP="00D85073">
            <w:pPr>
              <w:widowControl/>
              <w:spacing w:line="240" w:lineRule="auto"/>
              <w:ind w:firstLineChars="0" w:firstLine="0"/>
              <w:jc w:val="center"/>
              <w:rPr>
                <w:rFonts w:ascii="仿宋_GB2312" w:hAnsi="黑体"/>
                <w:kern w:val="0"/>
                <w:sz w:val="21"/>
                <w:szCs w:val="21"/>
              </w:rPr>
            </w:pPr>
            <w:r w:rsidRPr="00EA083B">
              <w:rPr>
                <w:rFonts w:ascii="仿宋_GB2312" w:hAnsi="黑体" w:hint="eastAsia"/>
                <w:kern w:val="0"/>
                <w:sz w:val="21"/>
                <w:szCs w:val="21"/>
              </w:rPr>
              <w:t>0</w:t>
            </w:r>
          </w:p>
        </w:tc>
      </w:tr>
    </w:tbl>
    <w:p w:rsidR="002E0562" w:rsidRPr="00EA083B" w:rsidRDefault="002E0562" w:rsidP="002E0562">
      <w:pPr>
        <w:spacing w:line="240" w:lineRule="auto"/>
        <w:ind w:firstLineChars="0" w:firstLine="0"/>
        <w:jc w:val="left"/>
        <w:rPr>
          <w:rStyle w:val="aff1"/>
        </w:rPr>
      </w:pPr>
    </w:p>
    <w:p w:rsidR="00D91585" w:rsidRPr="00EA083B" w:rsidRDefault="00DE2C97" w:rsidP="00EA5E49">
      <w:pPr>
        <w:pStyle w:val="af4"/>
        <w:rPr>
          <w:rFonts w:ascii="Times New Roman" w:hAnsi="Times New Roman"/>
        </w:rPr>
      </w:pPr>
      <w:bookmarkStart w:id="118" w:name="_GoBack"/>
      <w:bookmarkStart w:id="119" w:name="_Toc475436890"/>
      <w:bookmarkStart w:id="120" w:name="_Toc499034741"/>
      <w:bookmarkEnd w:id="118"/>
      <w:r w:rsidRPr="00EA083B">
        <w:rPr>
          <w:rFonts w:ascii="Times New Roman" w:hAnsi="Times New Roman"/>
        </w:rPr>
        <w:lastRenderedPageBreak/>
        <w:t>表</w:t>
      </w:r>
      <w:r w:rsidR="00D01D72" w:rsidRPr="00EA083B">
        <w:rPr>
          <w:rFonts w:ascii="Times New Roman" w:hAnsi="Times New Roman" w:hint="eastAsia"/>
        </w:rPr>
        <w:t>5</w:t>
      </w:r>
      <w:r w:rsidRPr="00EA083B">
        <w:rPr>
          <w:rFonts w:ascii="Times New Roman" w:hAnsi="Times New Roman"/>
        </w:rPr>
        <w:t xml:space="preserve"> </w:t>
      </w:r>
      <w:r w:rsidRPr="00EA083B">
        <w:rPr>
          <w:rFonts w:ascii="Times New Roman" w:hAnsi="Times New Roman"/>
        </w:rPr>
        <w:t>调整后的</w:t>
      </w:r>
      <w:r w:rsidR="006D304F" w:rsidRPr="00EA083B">
        <w:rPr>
          <w:rFonts w:ascii="Times New Roman" w:hAnsi="Times New Roman"/>
        </w:rPr>
        <w:t>积石山县</w:t>
      </w:r>
      <w:r w:rsidR="00703070" w:rsidRPr="00EA083B">
        <w:rPr>
          <w:rFonts w:ascii="Times New Roman" w:hAnsi="Times New Roman"/>
        </w:rPr>
        <w:t>重点建设项目列表</w:t>
      </w:r>
      <w:bookmarkEnd w:id="119"/>
      <w:bookmarkEnd w:id="120"/>
    </w:p>
    <w:p w:rsidR="00E53C98" w:rsidRPr="00EA083B" w:rsidRDefault="00E53C98" w:rsidP="00EF6F80">
      <w:pPr>
        <w:ind w:firstLine="422"/>
        <w:jc w:val="right"/>
        <w:rPr>
          <w:rStyle w:val="aff1"/>
        </w:rPr>
      </w:pPr>
      <w:bookmarkStart w:id="121" w:name="_Toc469904294"/>
      <w:r w:rsidRPr="00EA083B">
        <w:rPr>
          <w:rStyle w:val="aff1"/>
        </w:rPr>
        <w:t>单位：公顷</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568"/>
        <w:gridCol w:w="5955"/>
        <w:gridCol w:w="683"/>
        <w:gridCol w:w="1161"/>
        <w:gridCol w:w="4612"/>
      </w:tblGrid>
      <w:tr w:rsidR="00EA083B" w:rsidRPr="00EA083B" w:rsidTr="00D159EB">
        <w:trPr>
          <w:trHeight w:val="289"/>
          <w:tblHeader/>
        </w:trPr>
        <w:tc>
          <w:tcPr>
            <w:tcW w:w="246" w:type="pct"/>
            <w:shd w:val="clear" w:color="000000" w:fill="FFFFFF"/>
            <w:vAlign w:val="center"/>
            <w:hideMark/>
          </w:tcPr>
          <w:p w:rsidR="003D714E" w:rsidRPr="00EA083B" w:rsidRDefault="003D714E" w:rsidP="003D714E">
            <w:pPr>
              <w:widowControl/>
              <w:spacing w:line="240" w:lineRule="auto"/>
              <w:ind w:firstLineChars="0" w:firstLine="0"/>
              <w:rPr>
                <w:rFonts w:ascii="仿宋_GB2312" w:hAnsi="宋体" w:cs="宋体"/>
                <w:kern w:val="0"/>
                <w:sz w:val="21"/>
                <w:szCs w:val="21"/>
              </w:rPr>
            </w:pPr>
            <w:r w:rsidRPr="00EA083B">
              <w:rPr>
                <w:rFonts w:ascii="仿宋_GB2312" w:hAnsi="宋体" w:cs="宋体" w:hint="eastAsia"/>
                <w:kern w:val="0"/>
                <w:sz w:val="21"/>
                <w:szCs w:val="21"/>
              </w:rPr>
              <w:t>项目类型</w:t>
            </w: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序号</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项目名称</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建设性质</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建设年限</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涉及乡镇</w:t>
            </w:r>
          </w:p>
        </w:tc>
      </w:tr>
      <w:tr w:rsidR="00EA083B" w:rsidRPr="00EA083B" w:rsidTr="00D159EB">
        <w:trPr>
          <w:trHeight w:val="289"/>
        </w:trPr>
        <w:tc>
          <w:tcPr>
            <w:tcW w:w="246" w:type="pct"/>
            <w:vMerge w:val="restar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b/>
                <w:bCs/>
                <w:kern w:val="0"/>
                <w:sz w:val="21"/>
                <w:szCs w:val="21"/>
              </w:rPr>
            </w:pPr>
            <w:r w:rsidRPr="00EA083B">
              <w:rPr>
                <w:rFonts w:ascii="仿宋_GB2312" w:hAnsi="宋体" w:cs="宋体" w:hint="eastAsia"/>
                <w:b/>
                <w:bCs/>
                <w:kern w:val="0"/>
                <w:sz w:val="21"/>
                <w:szCs w:val="21"/>
              </w:rPr>
              <w:t>交通</w:t>
            </w: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S32临夏至</w:t>
            </w:r>
            <w:proofErr w:type="gramStart"/>
            <w:r w:rsidRPr="00EA083B">
              <w:rPr>
                <w:rFonts w:ascii="仿宋_GB2312" w:hint="eastAsia"/>
                <w:kern w:val="0"/>
                <w:sz w:val="21"/>
                <w:szCs w:val="21"/>
              </w:rPr>
              <w:t>大河家</w:t>
            </w:r>
            <w:proofErr w:type="gramEnd"/>
            <w:r w:rsidRPr="00EA083B">
              <w:rPr>
                <w:rFonts w:ascii="仿宋_GB2312" w:hint="eastAsia"/>
                <w:kern w:val="0"/>
                <w:sz w:val="21"/>
                <w:szCs w:val="21"/>
              </w:rPr>
              <w:t>高速公路</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S309线临夏市至安集二级公路</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改建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安集乡等乡镇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S105线永靖至</w:t>
            </w:r>
            <w:proofErr w:type="gramStart"/>
            <w:r w:rsidRPr="00EA083B">
              <w:rPr>
                <w:rFonts w:ascii="仿宋_GB2312" w:hint="eastAsia"/>
                <w:kern w:val="0"/>
                <w:sz w:val="21"/>
                <w:szCs w:val="21"/>
              </w:rPr>
              <w:t>大河家沿</w:t>
            </w:r>
            <w:proofErr w:type="gramEnd"/>
            <w:r w:rsidRPr="00EA083B">
              <w:rPr>
                <w:rFonts w:ascii="仿宋_GB2312" w:hint="eastAsia"/>
                <w:kern w:val="0"/>
                <w:sz w:val="21"/>
                <w:szCs w:val="21"/>
              </w:rPr>
              <w:t>黄河旅游一级公路</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积石山县银川至东乡河滩一级公路建设工程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银川乡等乡镇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康乐新</w:t>
            </w:r>
            <w:proofErr w:type="gramStart"/>
            <w:r w:rsidRPr="00EA083B">
              <w:rPr>
                <w:rFonts w:ascii="仿宋_GB2312" w:hAnsi="宋体" w:cs="宋体" w:hint="eastAsia"/>
                <w:kern w:val="0"/>
                <w:sz w:val="21"/>
                <w:szCs w:val="21"/>
              </w:rPr>
              <w:t>集至积</w:t>
            </w:r>
            <w:proofErr w:type="gramEnd"/>
            <w:r w:rsidRPr="00EA083B">
              <w:rPr>
                <w:rFonts w:ascii="仿宋_GB2312" w:hAnsi="宋体" w:cs="宋体" w:hint="eastAsia"/>
                <w:kern w:val="0"/>
                <w:sz w:val="21"/>
                <w:szCs w:val="21"/>
              </w:rPr>
              <w:t>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二级旅游公路（积石山段）</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积石山县二级公路建设项目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改建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安集乡、</w:t>
            </w: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积石山县乡三级公路建设项目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改建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石</w:t>
            </w:r>
            <w:proofErr w:type="gramStart"/>
            <w:r w:rsidRPr="00EA083B">
              <w:rPr>
                <w:rFonts w:ascii="仿宋_GB2312" w:hAnsi="宋体" w:cs="宋体" w:hint="eastAsia"/>
                <w:kern w:val="0"/>
                <w:sz w:val="21"/>
                <w:szCs w:val="21"/>
              </w:rPr>
              <w:t>塬</w:t>
            </w:r>
            <w:proofErr w:type="gramEnd"/>
            <w:r w:rsidRPr="00EA083B">
              <w:rPr>
                <w:rFonts w:ascii="仿宋_GB2312" w:hAnsi="宋体" w:cs="宋体" w:hint="eastAsia"/>
                <w:kern w:val="0"/>
                <w:sz w:val="21"/>
                <w:szCs w:val="21"/>
              </w:rPr>
              <w:t>乡、</w:t>
            </w:r>
            <w:proofErr w:type="gramStart"/>
            <w:r w:rsidRPr="00EA083B">
              <w:rPr>
                <w:rFonts w:ascii="仿宋_GB2312" w:hAnsi="宋体" w:cs="宋体" w:hint="eastAsia"/>
                <w:kern w:val="0"/>
                <w:sz w:val="21"/>
                <w:szCs w:val="21"/>
              </w:rPr>
              <w:t>铺川乡</w:t>
            </w:r>
            <w:proofErr w:type="gramEnd"/>
            <w:r w:rsidRPr="00EA083B">
              <w:rPr>
                <w:rFonts w:ascii="仿宋_GB2312" w:hAnsi="宋体" w:cs="宋体" w:hint="eastAsia"/>
                <w:kern w:val="0"/>
                <w:sz w:val="21"/>
                <w:szCs w:val="21"/>
              </w:rPr>
              <w:t>、郭干乡等乡镇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积石山县客运站建设项目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县城、大河家、</w:t>
            </w:r>
            <w:proofErr w:type="gramStart"/>
            <w:r w:rsidRPr="00EA083B">
              <w:rPr>
                <w:rFonts w:ascii="仿宋_GB2312" w:hAnsi="宋体" w:cs="宋体" w:hint="eastAsia"/>
                <w:kern w:val="0"/>
                <w:sz w:val="21"/>
                <w:szCs w:val="21"/>
              </w:rPr>
              <w:t>别藏</w:t>
            </w:r>
            <w:proofErr w:type="gramEnd"/>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黄河大桥建设工程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永积公路炳</w:t>
            </w:r>
            <w:proofErr w:type="gramEnd"/>
            <w:r w:rsidRPr="00EA083B">
              <w:rPr>
                <w:rFonts w:ascii="仿宋_GB2312" w:hAnsi="宋体" w:cs="宋体" w:hint="eastAsia"/>
                <w:kern w:val="0"/>
                <w:sz w:val="21"/>
                <w:szCs w:val="21"/>
              </w:rPr>
              <w:t>灵寺黄河大桥建设工程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三二</w:t>
            </w:r>
            <w:proofErr w:type="gramEnd"/>
            <w:r w:rsidRPr="00EA083B">
              <w:rPr>
                <w:rFonts w:ascii="仿宋_GB2312" w:hAnsi="宋体" w:cs="宋体" w:hint="eastAsia"/>
                <w:kern w:val="0"/>
                <w:sz w:val="21"/>
                <w:szCs w:val="21"/>
              </w:rPr>
              <w:t>家黄河大桥建设项目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积石山县货运物流站场建设项目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黄河炳灵寺电站至大河家段航道综合整治项目及渡口改造工程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柳沟乡</w:t>
            </w:r>
            <w:proofErr w:type="gramStart"/>
            <w:r w:rsidRPr="00EA083B">
              <w:rPr>
                <w:rFonts w:ascii="仿宋_GB2312" w:hAnsi="宋体" w:cs="宋体" w:hint="eastAsia"/>
                <w:kern w:val="0"/>
                <w:sz w:val="21"/>
                <w:szCs w:val="21"/>
              </w:rPr>
              <w:t>尕集至</w:t>
            </w:r>
            <w:proofErr w:type="gramEnd"/>
            <w:r w:rsidRPr="00EA083B">
              <w:rPr>
                <w:rFonts w:ascii="仿宋_GB2312" w:hAnsi="宋体" w:cs="宋体" w:hint="eastAsia"/>
                <w:kern w:val="0"/>
                <w:sz w:val="21"/>
                <w:szCs w:val="21"/>
              </w:rPr>
              <w:t>关家川乡道路拓宽改造工程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改建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柳沟乡、关家川乡等乡镇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临夏至</w:t>
            </w:r>
            <w:proofErr w:type="gramStart"/>
            <w:r w:rsidRPr="00EA083B">
              <w:rPr>
                <w:rFonts w:ascii="仿宋_GB2312" w:hAnsi="宋体" w:cs="宋体" w:hint="eastAsia"/>
                <w:kern w:val="0"/>
                <w:sz w:val="21"/>
                <w:szCs w:val="21"/>
              </w:rPr>
              <w:t>大河家至</w:t>
            </w:r>
            <w:proofErr w:type="gramEnd"/>
            <w:r w:rsidRPr="00EA083B">
              <w:rPr>
                <w:rFonts w:ascii="仿宋_GB2312" w:hAnsi="宋体" w:cs="宋体" w:hint="eastAsia"/>
                <w:kern w:val="0"/>
                <w:sz w:val="21"/>
                <w:szCs w:val="21"/>
              </w:rPr>
              <w:t>民和铁路建设项目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镇滨河西路建设项目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积石山县乡村通邮政工程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restar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b/>
                <w:bCs/>
                <w:kern w:val="0"/>
                <w:sz w:val="21"/>
                <w:szCs w:val="21"/>
              </w:rPr>
            </w:pPr>
            <w:r w:rsidRPr="00EA083B">
              <w:rPr>
                <w:rFonts w:ascii="仿宋_GB2312" w:hAnsi="宋体" w:cs="宋体" w:hint="eastAsia"/>
                <w:b/>
                <w:bCs/>
                <w:kern w:val="0"/>
                <w:sz w:val="21"/>
                <w:szCs w:val="21"/>
              </w:rPr>
              <w:t>水利</w:t>
            </w: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积石山引水工程二期（农业灌溉配套工程）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积石山水系连通工程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积石山县杨家峡调蓄水池工程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小关乡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积石山县大</w:t>
            </w:r>
            <w:proofErr w:type="gramStart"/>
            <w:r w:rsidRPr="00EA083B">
              <w:rPr>
                <w:rFonts w:ascii="仿宋_GB2312" w:hAnsi="宋体" w:cs="宋体" w:hint="eastAsia"/>
                <w:kern w:val="0"/>
                <w:sz w:val="21"/>
                <w:szCs w:val="21"/>
              </w:rPr>
              <w:t>山庄峡调蓄水池</w:t>
            </w:r>
            <w:proofErr w:type="gramEnd"/>
            <w:r w:rsidRPr="00EA083B">
              <w:rPr>
                <w:rFonts w:ascii="仿宋_GB2312" w:hAnsi="宋体" w:cs="宋体" w:hint="eastAsia"/>
                <w:kern w:val="0"/>
                <w:sz w:val="21"/>
                <w:szCs w:val="21"/>
              </w:rPr>
              <w:t>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刘集乡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积石山县北部五台</w:t>
            </w:r>
            <w:proofErr w:type="gramStart"/>
            <w:r w:rsidRPr="00EA083B">
              <w:rPr>
                <w:rFonts w:ascii="仿宋_GB2312" w:hAnsi="宋体" w:cs="宋体" w:hint="eastAsia"/>
                <w:kern w:val="0"/>
                <w:sz w:val="21"/>
                <w:szCs w:val="21"/>
              </w:rPr>
              <w:t>峡农村</w:t>
            </w:r>
            <w:proofErr w:type="gramEnd"/>
            <w:r w:rsidRPr="00EA083B">
              <w:rPr>
                <w:rFonts w:ascii="仿宋_GB2312" w:hAnsi="宋体" w:cs="宋体" w:hint="eastAsia"/>
                <w:kern w:val="0"/>
                <w:sz w:val="21"/>
                <w:szCs w:val="21"/>
              </w:rPr>
              <w:t>供水改造提升工程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积石山县北部崔家峡农村供水改造提升工程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积石山县南部农村供水改造提升工程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县吹麻滩</w:t>
            </w:r>
            <w:proofErr w:type="gramEnd"/>
            <w:r w:rsidRPr="00EA083B">
              <w:rPr>
                <w:rFonts w:ascii="仿宋_GB2312" w:hAnsi="宋体" w:cs="宋体" w:hint="eastAsia"/>
                <w:kern w:val="0"/>
                <w:sz w:val="21"/>
                <w:szCs w:val="21"/>
              </w:rPr>
              <w:t>、中</w:t>
            </w:r>
            <w:proofErr w:type="gramStart"/>
            <w:r w:rsidRPr="00EA083B">
              <w:rPr>
                <w:rFonts w:ascii="仿宋_GB2312" w:hAnsi="宋体" w:cs="宋体" w:hint="eastAsia"/>
                <w:kern w:val="0"/>
                <w:sz w:val="21"/>
                <w:szCs w:val="21"/>
              </w:rPr>
              <w:t>咀</w:t>
            </w:r>
            <w:proofErr w:type="gramEnd"/>
            <w:r w:rsidRPr="00EA083B">
              <w:rPr>
                <w:rFonts w:ascii="仿宋_GB2312" w:hAnsi="宋体" w:cs="宋体" w:hint="eastAsia"/>
                <w:kern w:val="0"/>
                <w:sz w:val="21"/>
                <w:szCs w:val="21"/>
              </w:rPr>
              <w:t>岭、小关、安集抗旱应急水源工程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小关乡等</w:t>
            </w:r>
            <w:r w:rsidRPr="00EA083B">
              <w:rPr>
                <w:rFonts w:ascii="仿宋_GB2312" w:hint="eastAsia"/>
                <w:kern w:val="0"/>
                <w:sz w:val="21"/>
                <w:szCs w:val="21"/>
              </w:rPr>
              <w:t xml:space="preserve"> </w:t>
            </w:r>
            <w:r w:rsidRPr="00EA083B">
              <w:rPr>
                <w:rFonts w:ascii="仿宋_GB2312" w:hAnsi="宋体" w:cs="宋体" w:hint="eastAsia"/>
                <w:kern w:val="0"/>
                <w:sz w:val="21"/>
                <w:szCs w:val="21"/>
              </w:rPr>
              <w:t>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积石山县应急供水工程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积石山县灌区改扩建工程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积石山县水利工作站建设项目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黄河干流积石山县段防洪治理工程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w:t>
            </w:r>
            <w:proofErr w:type="gramEnd"/>
            <w:r w:rsidRPr="00EA083B">
              <w:rPr>
                <w:rFonts w:ascii="仿宋_GB2312" w:hAnsi="宋体" w:cs="宋体" w:hint="eastAsia"/>
                <w:kern w:val="0"/>
                <w:sz w:val="21"/>
                <w:szCs w:val="21"/>
              </w:rPr>
              <w:t>县城防洪工程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积石山县银川河居集段堤防治理工程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居集镇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积石山县银川河</w:t>
            </w:r>
            <w:r w:rsidRPr="00EA083B">
              <w:rPr>
                <w:rFonts w:ascii="仿宋_GB2312" w:eastAsia="仿宋" w:hAnsi="仿宋" w:cs="宋体" w:hint="eastAsia"/>
                <w:kern w:val="0"/>
                <w:sz w:val="21"/>
                <w:szCs w:val="21"/>
              </w:rPr>
              <w:t>癿</w:t>
            </w:r>
            <w:r w:rsidRPr="00EA083B">
              <w:rPr>
                <w:rFonts w:ascii="仿宋_GB2312" w:hAnsi="宋体" w:cs="宋体" w:hint="eastAsia"/>
                <w:kern w:val="0"/>
                <w:sz w:val="21"/>
                <w:szCs w:val="21"/>
              </w:rPr>
              <w:t>藏段堤防治理工程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eastAsia="仿宋" w:hAnsi="仿宋" w:cs="宋体" w:hint="eastAsia"/>
                <w:kern w:val="0"/>
                <w:sz w:val="21"/>
                <w:szCs w:val="21"/>
              </w:rPr>
              <w:t>癿</w:t>
            </w:r>
            <w:r w:rsidRPr="00EA083B">
              <w:rPr>
                <w:rFonts w:ascii="仿宋_GB2312" w:hAnsi="仿宋" w:cs="宋体" w:hint="eastAsia"/>
                <w:kern w:val="0"/>
                <w:sz w:val="21"/>
                <w:szCs w:val="21"/>
              </w:rPr>
              <w:t>藏镇</w:t>
            </w:r>
            <w:proofErr w:type="gramEnd"/>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银川河铺川至</w:t>
            </w:r>
            <w:proofErr w:type="gramEnd"/>
            <w:r w:rsidRPr="00EA083B">
              <w:rPr>
                <w:rFonts w:ascii="仿宋_GB2312" w:hAnsi="宋体" w:cs="宋体" w:hint="eastAsia"/>
                <w:kern w:val="0"/>
                <w:sz w:val="21"/>
                <w:szCs w:val="21"/>
              </w:rPr>
              <w:t>银川段堤防治理工程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铺川乡</w:t>
            </w:r>
            <w:proofErr w:type="gramEnd"/>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尕集河山洪</w:t>
            </w:r>
            <w:proofErr w:type="gramEnd"/>
            <w:r w:rsidRPr="00EA083B">
              <w:rPr>
                <w:rFonts w:ascii="仿宋_GB2312" w:hAnsi="宋体" w:cs="宋体" w:hint="eastAsia"/>
                <w:kern w:val="0"/>
                <w:sz w:val="21"/>
                <w:szCs w:val="21"/>
              </w:rPr>
              <w:t>沟道治理工程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积石山县银川河山洪沟道治理工程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银川镇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县吹麻滩河山洪</w:t>
            </w:r>
            <w:proofErr w:type="gramEnd"/>
            <w:r w:rsidRPr="00EA083B">
              <w:rPr>
                <w:rFonts w:ascii="仿宋_GB2312" w:hAnsi="宋体" w:cs="宋体" w:hint="eastAsia"/>
                <w:kern w:val="0"/>
                <w:sz w:val="21"/>
                <w:szCs w:val="21"/>
              </w:rPr>
              <w:t>沟道治理工程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积石山县农村河道综合治理工程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中</w:t>
            </w:r>
            <w:proofErr w:type="gramStart"/>
            <w:r w:rsidRPr="00EA083B">
              <w:rPr>
                <w:rFonts w:ascii="仿宋_GB2312" w:hAnsi="宋体" w:cs="宋体" w:hint="eastAsia"/>
                <w:kern w:val="0"/>
                <w:sz w:val="21"/>
                <w:szCs w:val="21"/>
              </w:rPr>
              <w:t>咀</w:t>
            </w:r>
            <w:proofErr w:type="gramEnd"/>
            <w:r w:rsidRPr="00EA083B">
              <w:rPr>
                <w:rFonts w:ascii="仿宋_GB2312" w:hAnsi="宋体" w:cs="宋体" w:hint="eastAsia"/>
                <w:kern w:val="0"/>
                <w:sz w:val="21"/>
                <w:szCs w:val="21"/>
              </w:rPr>
              <w:t>岭乡</w:t>
            </w:r>
          </w:p>
        </w:tc>
      </w:tr>
      <w:tr w:rsidR="00EA083B" w:rsidRPr="00EA083B" w:rsidTr="00D159EB">
        <w:trPr>
          <w:trHeight w:val="289"/>
        </w:trPr>
        <w:tc>
          <w:tcPr>
            <w:tcW w:w="246" w:type="pct"/>
            <w:vMerge w:val="restar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b/>
                <w:bCs/>
                <w:kern w:val="0"/>
                <w:sz w:val="21"/>
                <w:szCs w:val="21"/>
              </w:rPr>
            </w:pPr>
            <w:r w:rsidRPr="00EA083B">
              <w:rPr>
                <w:rFonts w:ascii="仿宋_GB2312" w:hAnsi="宋体" w:cs="宋体" w:hint="eastAsia"/>
                <w:b/>
                <w:bCs/>
                <w:kern w:val="0"/>
                <w:sz w:val="21"/>
                <w:szCs w:val="21"/>
              </w:rPr>
              <w:t>能源建设</w:t>
            </w: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黄河炳灵一级电站建设项目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39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黄河</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二级水电站</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积石山县秸秆固化成型技术利用项目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安集乡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积石山县城及乡镇加油站建设项目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积石山县工业节能能力建设项目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积石山县农网升级改造</w:t>
            </w:r>
            <w:r w:rsidRPr="00EA083B">
              <w:rPr>
                <w:rFonts w:ascii="仿宋_GB2312" w:hint="eastAsia"/>
                <w:kern w:val="0"/>
                <w:sz w:val="21"/>
                <w:szCs w:val="21"/>
              </w:rPr>
              <w:t>35</w:t>
            </w:r>
            <w:r w:rsidRPr="00EA083B">
              <w:rPr>
                <w:rFonts w:ascii="仿宋_GB2312" w:hAnsi="宋体" w:cs="宋体" w:hint="eastAsia"/>
                <w:kern w:val="0"/>
                <w:sz w:val="21"/>
                <w:szCs w:val="21"/>
              </w:rPr>
              <w:t>千伏及以下工程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续建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关家川乡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积石山县农网升级改造</w:t>
            </w:r>
            <w:r w:rsidRPr="00EA083B">
              <w:rPr>
                <w:rFonts w:ascii="仿宋_GB2312" w:hint="eastAsia"/>
                <w:kern w:val="0"/>
                <w:sz w:val="21"/>
                <w:szCs w:val="21"/>
              </w:rPr>
              <w:t>110</w:t>
            </w:r>
            <w:r w:rsidRPr="00EA083B">
              <w:rPr>
                <w:rFonts w:ascii="仿宋_GB2312" w:hAnsi="宋体" w:cs="宋体" w:hint="eastAsia"/>
                <w:kern w:val="0"/>
                <w:sz w:val="21"/>
                <w:szCs w:val="21"/>
              </w:rPr>
              <w:t>千伏及以下工程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r w:rsidRPr="00EA083B">
              <w:rPr>
                <w:rFonts w:ascii="仿宋_GB2312" w:hint="eastAsia"/>
                <w:kern w:val="0"/>
                <w:sz w:val="21"/>
                <w:szCs w:val="21"/>
              </w:rPr>
              <w:t>16</w:t>
            </w:r>
            <w:r w:rsidRPr="00EA083B">
              <w:rPr>
                <w:rFonts w:ascii="仿宋_GB2312" w:hAnsi="宋体" w:cs="宋体" w:hint="eastAsia"/>
                <w:kern w:val="0"/>
                <w:sz w:val="21"/>
                <w:szCs w:val="21"/>
              </w:rPr>
              <w:t>个乡镇天然气</w:t>
            </w:r>
            <w:proofErr w:type="gramStart"/>
            <w:r w:rsidRPr="00EA083B">
              <w:rPr>
                <w:rFonts w:ascii="仿宋_GB2312" w:hAnsi="宋体" w:cs="宋体" w:hint="eastAsia"/>
                <w:kern w:val="0"/>
                <w:sz w:val="21"/>
                <w:szCs w:val="21"/>
              </w:rPr>
              <w:t>加注站</w:t>
            </w:r>
            <w:proofErr w:type="gramEnd"/>
            <w:r w:rsidRPr="00EA083B">
              <w:rPr>
                <w:rFonts w:ascii="仿宋_GB2312" w:hAnsi="宋体" w:cs="宋体" w:hint="eastAsia"/>
                <w:kern w:val="0"/>
                <w:sz w:val="21"/>
                <w:szCs w:val="21"/>
              </w:rPr>
              <w:t>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寨子沟加油站</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石</w:t>
            </w:r>
            <w:proofErr w:type="gramStart"/>
            <w:r w:rsidRPr="00EA083B">
              <w:rPr>
                <w:rFonts w:ascii="仿宋_GB2312" w:hAnsi="宋体" w:cs="宋体" w:hint="eastAsia"/>
                <w:kern w:val="0"/>
                <w:sz w:val="21"/>
                <w:szCs w:val="21"/>
              </w:rPr>
              <w:t>塬乡肖</w:t>
            </w:r>
            <w:proofErr w:type="gramEnd"/>
            <w:r w:rsidRPr="00EA083B">
              <w:rPr>
                <w:rFonts w:ascii="仿宋_GB2312" w:hAnsi="宋体" w:cs="宋体" w:hint="eastAsia"/>
                <w:kern w:val="0"/>
                <w:sz w:val="21"/>
                <w:szCs w:val="21"/>
              </w:rPr>
              <w:t>红坪加油站</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石</w:t>
            </w:r>
            <w:proofErr w:type="gramStart"/>
            <w:r w:rsidRPr="00EA083B">
              <w:rPr>
                <w:rFonts w:ascii="仿宋_GB2312" w:hAnsi="宋体" w:cs="宋体" w:hint="eastAsia"/>
                <w:kern w:val="0"/>
                <w:sz w:val="21"/>
                <w:szCs w:val="21"/>
              </w:rPr>
              <w:t>塬</w:t>
            </w:r>
            <w:proofErr w:type="gramEnd"/>
            <w:r w:rsidRPr="00EA083B">
              <w:rPr>
                <w:rFonts w:ascii="仿宋_GB2312" w:hAnsi="宋体" w:cs="宋体" w:hint="eastAsia"/>
                <w:kern w:val="0"/>
                <w:sz w:val="21"/>
                <w:szCs w:val="21"/>
              </w:rPr>
              <w:t>乡</w:t>
            </w:r>
          </w:p>
        </w:tc>
      </w:tr>
      <w:tr w:rsidR="00EA083B" w:rsidRPr="00EA083B" w:rsidTr="00D159EB">
        <w:trPr>
          <w:trHeight w:val="289"/>
        </w:trPr>
        <w:tc>
          <w:tcPr>
            <w:tcW w:w="246" w:type="pct"/>
            <w:vMerge w:val="restar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b/>
                <w:bCs/>
                <w:kern w:val="0"/>
                <w:sz w:val="21"/>
                <w:szCs w:val="21"/>
              </w:rPr>
            </w:pPr>
            <w:r w:rsidRPr="00EA083B">
              <w:rPr>
                <w:rFonts w:ascii="仿宋_GB2312" w:hAnsi="宋体" w:cs="宋体" w:hint="eastAsia"/>
                <w:b/>
                <w:bCs/>
                <w:kern w:val="0"/>
                <w:sz w:val="21"/>
                <w:szCs w:val="21"/>
              </w:rPr>
              <w:t>生态</w:t>
            </w: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镇垃圾处理厂</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49</w:t>
            </w:r>
          </w:p>
        </w:tc>
        <w:tc>
          <w:tcPr>
            <w:tcW w:w="2181" w:type="pct"/>
            <w:shd w:val="clear" w:color="000000" w:fill="FFFFFF"/>
            <w:noWrap/>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黄河积石段水污染防治项目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积石山引水工程水池、水渠水污染综合整治项目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续建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县吹麻滩河</w:t>
            </w:r>
            <w:proofErr w:type="gramEnd"/>
            <w:r w:rsidRPr="00EA083B">
              <w:rPr>
                <w:rFonts w:ascii="仿宋_GB2312" w:hAnsi="宋体" w:cs="宋体" w:hint="eastAsia"/>
                <w:kern w:val="0"/>
                <w:sz w:val="21"/>
                <w:szCs w:val="21"/>
              </w:rPr>
              <w:t>大峡沟流域治理工程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卧狼沟</w:t>
            </w:r>
            <w:proofErr w:type="gramEnd"/>
            <w:r w:rsidRPr="00EA083B">
              <w:rPr>
                <w:rFonts w:ascii="仿宋_GB2312" w:hAnsi="宋体" w:cs="宋体" w:hint="eastAsia"/>
                <w:kern w:val="0"/>
                <w:sz w:val="21"/>
                <w:szCs w:val="21"/>
              </w:rPr>
              <w:t>小流域综合治理工程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积石山县国家水土保持重点建设工程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续建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54</w:t>
            </w:r>
          </w:p>
        </w:tc>
        <w:tc>
          <w:tcPr>
            <w:tcW w:w="2181" w:type="pct"/>
            <w:shd w:val="clear" w:color="000000" w:fill="FFFFFF"/>
            <w:noWrap/>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积石山县黄河湿地保护项目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尕</w:t>
            </w:r>
            <w:proofErr w:type="gramEnd"/>
            <w:r w:rsidRPr="00EA083B">
              <w:rPr>
                <w:rFonts w:ascii="仿宋_GB2312" w:hAnsi="宋体" w:cs="宋体" w:hint="eastAsia"/>
                <w:kern w:val="0"/>
                <w:sz w:val="21"/>
                <w:szCs w:val="21"/>
              </w:rPr>
              <w:t>护林生态环境保护区污染防治保护项目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56</w:t>
            </w:r>
          </w:p>
        </w:tc>
        <w:tc>
          <w:tcPr>
            <w:tcW w:w="2181" w:type="pct"/>
            <w:shd w:val="clear" w:color="000000" w:fill="FFFFFF"/>
            <w:noWrap/>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积石山县水土流失治理工程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续建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积石山县刘家峡库区水土保持综合治理工程</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镇等</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积石山县地膜回收与综合利用农业清洁生产示范项目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安集乡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59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积石山县生活污水集中处理项目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积石山县废旧农膜回收与加工项目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续建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安集乡</w:t>
            </w:r>
          </w:p>
        </w:tc>
      </w:tr>
      <w:tr w:rsidR="00EA083B" w:rsidRPr="00EA083B" w:rsidTr="00D159EB">
        <w:trPr>
          <w:trHeight w:val="289"/>
        </w:trPr>
        <w:tc>
          <w:tcPr>
            <w:tcW w:w="246" w:type="pct"/>
            <w:vMerge w:val="restar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b/>
                <w:bCs/>
                <w:kern w:val="0"/>
                <w:sz w:val="21"/>
                <w:szCs w:val="21"/>
              </w:rPr>
            </w:pPr>
            <w:r w:rsidRPr="00EA083B">
              <w:rPr>
                <w:rFonts w:ascii="仿宋_GB2312" w:hAnsi="宋体" w:cs="宋体" w:hint="eastAsia"/>
                <w:b/>
                <w:bCs/>
                <w:kern w:val="0"/>
                <w:sz w:val="21"/>
                <w:szCs w:val="21"/>
              </w:rPr>
              <w:t>其他</w:t>
            </w: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r w:rsidRPr="00EA083B">
              <w:rPr>
                <w:rFonts w:ascii="仿宋_GB2312" w:hint="eastAsia"/>
                <w:kern w:val="0"/>
                <w:sz w:val="21"/>
                <w:szCs w:val="21"/>
              </w:rPr>
              <w:t>1500</w:t>
            </w:r>
            <w:r w:rsidRPr="00EA083B">
              <w:rPr>
                <w:rFonts w:ascii="仿宋_GB2312" w:hAnsi="宋体" w:cs="宋体" w:hint="eastAsia"/>
                <w:kern w:val="0"/>
                <w:sz w:val="21"/>
                <w:szCs w:val="21"/>
              </w:rPr>
              <w:t>人以下行政村幼儿园建设项目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全县均有分布</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积石山县特殊教育学校建设项目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积石山县职业高中建设项目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积石山县教师培训中心建设项目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积石山县民族团结教育实践基地项目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积石山县中医风湿病专科医院建设项目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县疾病</w:t>
            </w:r>
            <w:proofErr w:type="gramEnd"/>
            <w:r w:rsidRPr="00EA083B">
              <w:rPr>
                <w:rFonts w:ascii="仿宋_GB2312" w:hAnsi="宋体" w:cs="宋体" w:hint="eastAsia"/>
                <w:kern w:val="0"/>
                <w:sz w:val="21"/>
                <w:szCs w:val="21"/>
              </w:rPr>
              <w:t>预防控制中心实验楼建设项目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积石山县妇幼保健站建设项目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69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积石山县人民医院儿科建设项目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县吹麻滩</w:t>
            </w:r>
            <w:proofErr w:type="gramEnd"/>
            <w:r w:rsidRPr="00EA083B">
              <w:rPr>
                <w:rFonts w:ascii="仿宋_GB2312" w:hAnsi="宋体" w:cs="宋体" w:hint="eastAsia"/>
                <w:kern w:val="0"/>
                <w:sz w:val="21"/>
                <w:szCs w:val="21"/>
              </w:rPr>
              <w:t>镇社区服务中心建设项目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r w:rsidRPr="00EA083B">
              <w:rPr>
                <w:rFonts w:ascii="仿宋_GB2312" w:hint="eastAsia"/>
                <w:kern w:val="0"/>
                <w:sz w:val="21"/>
                <w:szCs w:val="21"/>
              </w:rPr>
              <w:t>54</w:t>
            </w:r>
            <w:r w:rsidRPr="00EA083B">
              <w:rPr>
                <w:rFonts w:ascii="仿宋_GB2312" w:hAnsi="宋体" w:cs="宋体" w:hint="eastAsia"/>
                <w:kern w:val="0"/>
                <w:sz w:val="21"/>
                <w:szCs w:val="21"/>
              </w:rPr>
              <w:t>所标准化村卫生室建设项目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全县均有分布</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积石山县人民医院</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分院建设项目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积石山县国家级非</w:t>
            </w:r>
            <w:proofErr w:type="gramStart"/>
            <w:r w:rsidRPr="00EA083B">
              <w:rPr>
                <w:rFonts w:ascii="仿宋_GB2312" w:hAnsi="宋体" w:cs="宋体" w:hint="eastAsia"/>
                <w:kern w:val="0"/>
                <w:sz w:val="21"/>
                <w:szCs w:val="21"/>
              </w:rPr>
              <w:t>遗项目</w:t>
            </w:r>
            <w:proofErr w:type="gramEnd"/>
            <w:r w:rsidRPr="00EA083B">
              <w:rPr>
                <w:rFonts w:ascii="仿宋_GB2312" w:hAnsi="宋体" w:cs="宋体" w:hint="eastAsia"/>
                <w:kern w:val="0"/>
                <w:sz w:val="21"/>
                <w:szCs w:val="21"/>
              </w:rPr>
              <w:t>传习所建设项目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镇保安族文化广场</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积石山县标准化体育场建设项目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积石山县广播电视村村</w:t>
            </w:r>
            <w:proofErr w:type="gramStart"/>
            <w:r w:rsidRPr="00EA083B">
              <w:rPr>
                <w:rFonts w:ascii="仿宋_GB2312" w:hAnsi="宋体" w:cs="宋体" w:hint="eastAsia"/>
                <w:kern w:val="0"/>
                <w:sz w:val="21"/>
                <w:szCs w:val="21"/>
              </w:rPr>
              <w:t>通项目</w:t>
            </w:r>
            <w:proofErr w:type="gramEnd"/>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县吹麻滩</w:t>
            </w:r>
            <w:proofErr w:type="gramEnd"/>
            <w:r w:rsidRPr="00EA083B">
              <w:rPr>
                <w:rFonts w:ascii="仿宋_GB2312" w:hAnsi="宋体" w:cs="宋体" w:hint="eastAsia"/>
                <w:kern w:val="0"/>
                <w:sz w:val="21"/>
                <w:szCs w:val="21"/>
              </w:rPr>
              <w:t>镇足球场建设项目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镇足球场建设项目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79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积石山县关家川乡足球场建设项目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关家川乡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县吹麻滩</w:t>
            </w:r>
            <w:proofErr w:type="gramEnd"/>
            <w:r w:rsidRPr="00EA083B">
              <w:rPr>
                <w:rFonts w:ascii="仿宋_GB2312" w:hAnsi="宋体" w:cs="宋体" w:hint="eastAsia"/>
                <w:kern w:val="0"/>
                <w:sz w:val="21"/>
                <w:szCs w:val="21"/>
              </w:rPr>
              <w:t>镇室内冰场建设项目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积石山县民族工艺品加工项目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积石山县彩陶工艺品加工项目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积石山县民俗村旅游开发综合项目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积石山自驾营地建设项目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积石山县吊水峡旅游开发项目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积石山民族文化影视城建设项目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积石山县山地度假农庄建设项目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积石雄关观景台建设项目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89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积石山县黄河文化民族风情游览苑</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积石山县保安三</w:t>
            </w:r>
            <w:proofErr w:type="gramStart"/>
            <w:r w:rsidRPr="00EA083B">
              <w:rPr>
                <w:rFonts w:ascii="仿宋_GB2312" w:hAnsi="宋体" w:cs="宋体" w:hint="eastAsia"/>
                <w:kern w:val="0"/>
                <w:sz w:val="21"/>
                <w:szCs w:val="21"/>
              </w:rPr>
              <w:t>庄特色</w:t>
            </w:r>
            <w:proofErr w:type="gramEnd"/>
            <w:r w:rsidRPr="00EA083B">
              <w:rPr>
                <w:rFonts w:ascii="仿宋_GB2312" w:hAnsi="宋体" w:cs="宋体" w:hint="eastAsia"/>
                <w:kern w:val="0"/>
                <w:sz w:val="21"/>
                <w:szCs w:val="21"/>
              </w:rPr>
              <w:t>村寨建设项目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积石山县大山庄峡景区基础设施建设项目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大墩峡景区</w:t>
            </w:r>
            <w:proofErr w:type="gramEnd"/>
            <w:r w:rsidRPr="00EA083B">
              <w:rPr>
                <w:rFonts w:ascii="仿宋_GB2312" w:hAnsi="宋体" w:cs="宋体" w:hint="eastAsia"/>
                <w:kern w:val="0"/>
                <w:sz w:val="21"/>
                <w:szCs w:val="21"/>
              </w:rPr>
              <w:t>基础设施建设项目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积石山县旅游公厕建设项目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居集镇等乡镇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保安族风情园建设项目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大河家综合</w:t>
            </w:r>
            <w:proofErr w:type="gramEnd"/>
            <w:r w:rsidRPr="00EA083B">
              <w:rPr>
                <w:rFonts w:ascii="仿宋_GB2312" w:hAnsi="宋体" w:cs="宋体" w:hint="eastAsia"/>
                <w:kern w:val="0"/>
                <w:sz w:val="21"/>
                <w:szCs w:val="21"/>
              </w:rPr>
              <w:t>福利服务中心项目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积石山县老年人活动中心建设项目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积石山县老年人养老服务体系建设项目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eastAsia="仿宋" w:hAnsi="仿宋" w:cs="宋体" w:hint="eastAsia"/>
                <w:kern w:val="0"/>
                <w:sz w:val="21"/>
                <w:szCs w:val="21"/>
              </w:rPr>
              <w:t>癿</w:t>
            </w:r>
            <w:r w:rsidRPr="00EA083B">
              <w:rPr>
                <w:rFonts w:ascii="仿宋_GB2312" w:hAnsi="宋体" w:cs="宋体" w:hint="eastAsia"/>
                <w:kern w:val="0"/>
                <w:sz w:val="21"/>
                <w:szCs w:val="21"/>
              </w:rPr>
              <w:t>藏镇等</w:t>
            </w:r>
            <w:proofErr w:type="gramEnd"/>
            <w:r w:rsidRPr="00EA083B">
              <w:rPr>
                <w:rFonts w:ascii="仿宋_GB2312" w:hint="eastAsia"/>
                <w:kern w:val="0"/>
                <w:sz w:val="21"/>
                <w:szCs w:val="21"/>
              </w:rPr>
              <w:t>5</w:t>
            </w:r>
            <w:r w:rsidRPr="00EA083B">
              <w:rPr>
                <w:rFonts w:ascii="仿宋_GB2312" w:hAnsi="宋体" w:cs="宋体" w:hint="eastAsia"/>
                <w:kern w:val="0"/>
                <w:sz w:val="21"/>
                <w:szCs w:val="21"/>
              </w:rPr>
              <w:t>所老年人养护院建设项目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eastAsia="仿宋" w:hAnsi="仿宋" w:cs="宋体" w:hint="eastAsia"/>
                <w:kern w:val="0"/>
                <w:sz w:val="21"/>
                <w:szCs w:val="21"/>
              </w:rPr>
              <w:t>癿</w:t>
            </w:r>
            <w:r w:rsidRPr="00EA083B">
              <w:rPr>
                <w:rFonts w:ascii="仿宋_GB2312" w:hAnsi="仿宋" w:cs="宋体" w:hint="eastAsia"/>
                <w:kern w:val="0"/>
                <w:sz w:val="21"/>
                <w:szCs w:val="21"/>
              </w:rPr>
              <w:t>藏镇等</w:t>
            </w:r>
            <w:proofErr w:type="gramEnd"/>
            <w:r w:rsidRPr="00EA083B">
              <w:rPr>
                <w:rFonts w:ascii="仿宋_GB2312" w:hAnsi="仿宋" w:cs="宋体" w:hint="eastAsia"/>
                <w:kern w:val="0"/>
                <w:sz w:val="21"/>
                <w:szCs w:val="21"/>
              </w:rPr>
              <w:t>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99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积石山县小关乡龙川敬老院</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小关乡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r w:rsidRPr="00EA083B">
              <w:rPr>
                <w:rFonts w:ascii="仿宋_GB2312" w:hint="eastAsia"/>
                <w:kern w:val="0"/>
                <w:sz w:val="21"/>
                <w:szCs w:val="21"/>
              </w:rPr>
              <w:t>17</w:t>
            </w:r>
            <w:r w:rsidRPr="00EA083B">
              <w:rPr>
                <w:rFonts w:ascii="仿宋_GB2312" w:hAnsi="宋体" w:cs="宋体" w:hint="eastAsia"/>
                <w:kern w:val="0"/>
                <w:sz w:val="21"/>
                <w:szCs w:val="21"/>
              </w:rPr>
              <w:t>个乡镇救灾物质储备库项目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全县</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积石山县残疾人康复中心设施建设</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积石山县残疾人托养中心设施建设</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r w:rsidRPr="00EA083B">
              <w:rPr>
                <w:rFonts w:ascii="仿宋_GB2312" w:hint="eastAsia"/>
                <w:kern w:val="0"/>
                <w:sz w:val="21"/>
                <w:szCs w:val="21"/>
              </w:rPr>
              <w:t>145</w:t>
            </w:r>
            <w:r w:rsidRPr="00EA083B">
              <w:rPr>
                <w:rFonts w:ascii="仿宋_GB2312" w:hAnsi="宋体" w:cs="宋体" w:hint="eastAsia"/>
                <w:kern w:val="0"/>
                <w:sz w:val="21"/>
                <w:szCs w:val="21"/>
              </w:rPr>
              <w:t>个村级五保家园建设项目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eastAsia="仿宋" w:hAnsi="仿宋" w:cs="宋体" w:hint="eastAsia"/>
                <w:kern w:val="0"/>
                <w:sz w:val="21"/>
                <w:szCs w:val="21"/>
              </w:rPr>
              <w:t>癿</w:t>
            </w:r>
            <w:r w:rsidRPr="00EA083B">
              <w:rPr>
                <w:rFonts w:ascii="仿宋_GB2312" w:hAnsi="仿宋" w:cs="宋体" w:hint="eastAsia"/>
                <w:kern w:val="0"/>
                <w:sz w:val="21"/>
                <w:szCs w:val="21"/>
              </w:rPr>
              <w:t>藏镇</w:t>
            </w:r>
            <w:proofErr w:type="gramEnd"/>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r w:rsidRPr="00EA083B">
              <w:rPr>
                <w:rFonts w:ascii="仿宋_GB2312" w:hint="eastAsia"/>
                <w:kern w:val="0"/>
                <w:sz w:val="21"/>
                <w:szCs w:val="21"/>
              </w:rPr>
              <w:t>84</w:t>
            </w:r>
            <w:r w:rsidRPr="00EA083B">
              <w:rPr>
                <w:rFonts w:ascii="仿宋_GB2312" w:hAnsi="宋体" w:cs="宋体" w:hint="eastAsia"/>
                <w:kern w:val="0"/>
                <w:sz w:val="21"/>
                <w:szCs w:val="21"/>
              </w:rPr>
              <w:t>个村社老年人日间照料中心建设项目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全县均有分布</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积石山县重度残疾儿童康复中心</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积石山县大学生实训基地</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积石山县工伤康复中心</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积石山县残疾人综合服务设施</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109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r w:rsidRPr="00EA083B">
              <w:rPr>
                <w:rFonts w:ascii="仿宋_GB2312" w:hint="eastAsia"/>
                <w:kern w:val="0"/>
                <w:sz w:val="21"/>
                <w:szCs w:val="21"/>
              </w:rPr>
              <w:t>17</w:t>
            </w:r>
            <w:r w:rsidRPr="00EA083B">
              <w:rPr>
                <w:rFonts w:ascii="仿宋_GB2312" w:hAnsi="宋体" w:cs="宋体" w:hint="eastAsia"/>
                <w:kern w:val="0"/>
                <w:sz w:val="21"/>
                <w:szCs w:val="21"/>
              </w:rPr>
              <w:t>个乡镇老年人敬老院建设项目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全县均有分布</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积石山县森林公安局业务技术用房建设</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r w:rsidRPr="00EA083B">
              <w:rPr>
                <w:rFonts w:ascii="仿宋_GB2312" w:hint="eastAsia"/>
                <w:kern w:val="0"/>
                <w:sz w:val="21"/>
                <w:szCs w:val="21"/>
              </w:rPr>
              <w:t>2</w:t>
            </w:r>
            <w:r w:rsidRPr="00EA083B">
              <w:rPr>
                <w:rFonts w:ascii="仿宋_GB2312" w:hAnsi="宋体" w:cs="宋体" w:hint="eastAsia"/>
                <w:kern w:val="0"/>
                <w:sz w:val="21"/>
                <w:szCs w:val="21"/>
              </w:rPr>
              <w:t>个公安检查站项目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r w:rsidRPr="00EA083B">
              <w:rPr>
                <w:rFonts w:ascii="仿宋_GB2312" w:hint="eastAsia"/>
                <w:kern w:val="0"/>
                <w:sz w:val="21"/>
                <w:szCs w:val="21"/>
              </w:rPr>
              <w:t>4</w:t>
            </w:r>
            <w:r w:rsidRPr="00EA083B">
              <w:rPr>
                <w:rFonts w:ascii="仿宋_GB2312" w:hAnsi="宋体" w:cs="宋体" w:hint="eastAsia"/>
                <w:kern w:val="0"/>
                <w:sz w:val="21"/>
                <w:szCs w:val="21"/>
              </w:rPr>
              <w:t>所基层法庭建设项目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积石山县司法局业务用房</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积石山县青少年法制宣传教育基地建设项目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积石山县农村秸秆焚烧污染治理项目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安集乡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积石山县银河村黄河护岸治理工程项目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县环境</w:t>
            </w:r>
            <w:proofErr w:type="gramEnd"/>
            <w:r w:rsidRPr="00EA083B">
              <w:rPr>
                <w:rFonts w:ascii="仿宋_GB2312" w:hAnsi="宋体" w:cs="宋体" w:hint="eastAsia"/>
                <w:kern w:val="0"/>
                <w:sz w:val="21"/>
                <w:szCs w:val="21"/>
              </w:rPr>
              <w:t>监察、监测及核与辐射业务用房建设项目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积石山黄河湿地自然保护区恢复与建设项目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119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积石山县国有贫困林场扶贫开发项目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续建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盖新坪林场</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积石山县医疗废物处置项目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积石山县秸秆综合利用项目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安集乡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县现代</w:t>
            </w:r>
            <w:proofErr w:type="gramEnd"/>
            <w:r w:rsidRPr="00EA083B">
              <w:rPr>
                <w:rFonts w:ascii="仿宋_GB2312" w:hAnsi="宋体" w:cs="宋体" w:hint="eastAsia"/>
                <w:kern w:val="0"/>
                <w:sz w:val="21"/>
                <w:szCs w:val="21"/>
              </w:rPr>
              <w:t>牧业畜禽养殖污染物集中治理减</w:t>
            </w:r>
            <w:proofErr w:type="gramStart"/>
            <w:r w:rsidRPr="00EA083B">
              <w:rPr>
                <w:rFonts w:ascii="仿宋_GB2312" w:hAnsi="宋体" w:cs="宋体" w:hint="eastAsia"/>
                <w:kern w:val="0"/>
                <w:sz w:val="21"/>
                <w:szCs w:val="21"/>
              </w:rPr>
              <w:t>排项目</w:t>
            </w:r>
            <w:proofErr w:type="gramEnd"/>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积石山县城棚户区改造项目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等</w:t>
            </w:r>
            <w:r w:rsidRPr="00EA083B">
              <w:rPr>
                <w:rFonts w:ascii="仿宋_GB2312" w:hint="eastAsia"/>
                <w:kern w:val="0"/>
                <w:sz w:val="21"/>
                <w:szCs w:val="21"/>
              </w:rPr>
              <w:t>7</w:t>
            </w:r>
            <w:r w:rsidRPr="00EA083B">
              <w:rPr>
                <w:rFonts w:ascii="仿宋_GB2312" w:hAnsi="宋体" w:cs="宋体" w:hint="eastAsia"/>
                <w:kern w:val="0"/>
                <w:sz w:val="21"/>
                <w:szCs w:val="21"/>
              </w:rPr>
              <w:t>个乡镇供水设施建设项目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r w:rsidRPr="00EA083B">
              <w:rPr>
                <w:rFonts w:ascii="仿宋_GB2312" w:hint="eastAsia"/>
                <w:kern w:val="0"/>
                <w:sz w:val="21"/>
                <w:szCs w:val="21"/>
              </w:rPr>
              <w:t>6</w:t>
            </w:r>
            <w:r w:rsidRPr="00EA083B">
              <w:rPr>
                <w:rFonts w:ascii="仿宋_GB2312" w:hAnsi="宋体" w:cs="宋体" w:hint="eastAsia"/>
                <w:kern w:val="0"/>
                <w:sz w:val="21"/>
                <w:szCs w:val="21"/>
              </w:rPr>
              <w:t>所基层国土管理所建设项目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银川乡等乡镇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积石山县停车场建设项目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r w:rsidRPr="00EA083B">
              <w:rPr>
                <w:rFonts w:ascii="仿宋_GB2312" w:hint="eastAsia"/>
                <w:kern w:val="0"/>
                <w:sz w:val="21"/>
                <w:szCs w:val="21"/>
              </w:rPr>
              <w:t>16</w:t>
            </w:r>
            <w:r w:rsidRPr="00EA083B">
              <w:rPr>
                <w:rFonts w:ascii="仿宋_GB2312" w:hAnsi="宋体" w:cs="宋体" w:hint="eastAsia"/>
                <w:kern w:val="0"/>
                <w:sz w:val="21"/>
                <w:szCs w:val="21"/>
              </w:rPr>
              <w:t>个乡镇停车场建设项目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全县均有分布</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积石山县城城市综合体建设项目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129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积石山县城和重点集镇景观桥建设项目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积石山县中小企业服务中心建设项目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经济开发区建设项目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积石山县产业集聚区建设项目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中小企业创业孵化园建设项目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县吹麻滩</w:t>
            </w:r>
            <w:proofErr w:type="gramEnd"/>
            <w:r w:rsidRPr="00EA083B">
              <w:rPr>
                <w:rFonts w:ascii="仿宋_GB2312" w:hAnsi="宋体" w:cs="宋体" w:hint="eastAsia"/>
                <w:kern w:val="0"/>
                <w:sz w:val="21"/>
                <w:szCs w:val="21"/>
              </w:rPr>
              <w:t>中小企业孵化园建设项目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积石山县电子商务信息化平台建设项目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积石山县农副产品加工项目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安集乡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积石山县清真食品加工项目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积石山县全价饲料加工项目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139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积石山县蛋皮核桃深加工项目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积石山县矿泉水加工项目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积石山县民族特色油炸食品建设项目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积石山县甲醇</w:t>
            </w:r>
            <w:proofErr w:type="gramStart"/>
            <w:r w:rsidRPr="00EA083B">
              <w:rPr>
                <w:rFonts w:ascii="仿宋_GB2312" w:hAnsi="宋体" w:cs="宋体" w:hint="eastAsia"/>
                <w:kern w:val="0"/>
                <w:sz w:val="21"/>
                <w:szCs w:val="21"/>
              </w:rPr>
              <w:t>加注站</w:t>
            </w:r>
            <w:proofErr w:type="gramEnd"/>
            <w:r w:rsidRPr="00EA083B">
              <w:rPr>
                <w:rFonts w:ascii="仿宋_GB2312" w:hAnsi="宋体" w:cs="宋体" w:hint="eastAsia"/>
                <w:kern w:val="0"/>
                <w:sz w:val="21"/>
                <w:szCs w:val="21"/>
              </w:rPr>
              <w:t>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积石山县天然气</w:t>
            </w:r>
            <w:proofErr w:type="gramStart"/>
            <w:r w:rsidRPr="00EA083B">
              <w:rPr>
                <w:rFonts w:ascii="仿宋_GB2312" w:hAnsi="宋体" w:cs="宋体" w:hint="eastAsia"/>
                <w:kern w:val="0"/>
                <w:sz w:val="21"/>
                <w:szCs w:val="21"/>
              </w:rPr>
              <w:t>加注站</w:t>
            </w:r>
            <w:proofErr w:type="gramEnd"/>
            <w:r w:rsidRPr="00EA083B">
              <w:rPr>
                <w:rFonts w:ascii="仿宋_GB2312" w:hAnsi="宋体" w:cs="宋体" w:hint="eastAsia"/>
                <w:kern w:val="0"/>
                <w:sz w:val="21"/>
                <w:szCs w:val="21"/>
              </w:rPr>
              <w:t>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积石山县花岗岩加工项目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积石山县中药材加工项目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县吹麻滩活</w:t>
            </w:r>
            <w:proofErr w:type="gramEnd"/>
            <w:r w:rsidRPr="00EA083B">
              <w:rPr>
                <w:rFonts w:ascii="仿宋_GB2312" w:hAnsi="宋体" w:cs="宋体" w:hint="eastAsia"/>
                <w:kern w:val="0"/>
                <w:sz w:val="21"/>
                <w:szCs w:val="21"/>
              </w:rPr>
              <w:t>畜交易市场建设项目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县居集镇</w:t>
            </w:r>
            <w:proofErr w:type="gramEnd"/>
            <w:r w:rsidRPr="00EA083B">
              <w:rPr>
                <w:rFonts w:ascii="仿宋_GB2312" w:hAnsi="宋体" w:cs="宋体" w:hint="eastAsia"/>
                <w:kern w:val="0"/>
                <w:sz w:val="21"/>
                <w:szCs w:val="21"/>
              </w:rPr>
              <w:t>活畜交易市场建设项目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居集镇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积石山县银川花椒专业市场建设项目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银川乡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149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大河家物流</w:t>
            </w:r>
            <w:proofErr w:type="gramEnd"/>
            <w:r w:rsidRPr="00EA083B">
              <w:rPr>
                <w:rFonts w:ascii="仿宋_GB2312" w:hAnsi="宋体" w:cs="宋体" w:hint="eastAsia"/>
                <w:kern w:val="0"/>
                <w:sz w:val="21"/>
                <w:szCs w:val="21"/>
              </w:rPr>
              <w:t>园区信息中心建设项目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大河家物流</w:t>
            </w:r>
            <w:proofErr w:type="gramEnd"/>
            <w:r w:rsidRPr="00EA083B">
              <w:rPr>
                <w:rFonts w:ascii="仿宋_GB2312" w:hAnsi="宋体" w:cs="宋体" w:hint="eastAsia"/>
                <w:kern w:val="0"/>
                <w:sz w:val="21"/>
                <w:szCs w:val="21"/>
              </w:rPr>
              <w:t>园区建设项目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核桃专业市场建设项目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县吹麻滩蔬菜</w:t>
            </w:r>
            <w:proofErr w:type="gramEnd"/>
            <w:r w:rsidRPr="00EA083B">
              <w:rPr>
                <w:rFonts w:ascii="仿宋_GB2312" w:hAnsi="宋体" w:cs="宋体" w:hint="eastAsia"/>
                <w:kern w:val="0"/>
                <w:sz w:val="21"/>
                <w:szCs w:val="21"/>
              </w:rPr>
              <w:t>市场改造项目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改建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w:t>
            </w:r>
            <w:proofErr w:type="gramStart"/>
            <w:r w:rsidRPr="00EA083B">
              <w:rPr>
                <w:rFonts w:ascii="仿宋_GB2312" w:hAnsi="宋体" w:cs="宋体" w:hint="eastAsia"/>
                <w:kern w:val="0"/>
                <w:sz w:val="21"/>
                <w:szCs w:val="21"/>
              </w:rPr>
              <w:t>县吹麻滩</w:t>
            </w:r>
            <w:proofErr w:type="gramEnd"/>
            <w:r w:rsidRPr="00EA083B">
              <w:rPr>
                <w:rFonts w:ascii="仿宋_GB2312" w:hAnsi="宋体" w:cs="宋体" w:hint="eastAsia"/>
                <w:kern w:val="0"/>
                <w:sz w:val="21"/>
                <w:szCs w:val="21"/>
              </w:rPr>
              <w:t>西区蔬菜市场新建项目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eastAsia="仿宋" w:hAnsi="仿宋" w:cs="宋体" w:hint="eastAsia"/>
                <w:kern w:val="0"/>
                <w:sz w:val="21"/>
                <w:szCs w:val="21"/>
              </w:rPr>
              <w:t>癿</w:t>
            </w:r>
            <w:r w:rsidRPr="00EA083B">
              <w:rPr>
                <w:rFonts w:ascii="仿宋_GB2312" w:hAnsi="宋体" w:cs="宋体" w:hint="eastAsia"/>
                <w:kern w:val="0"/>
                <w:sz w:val="21"/>
                <w:szCs w:val="21"/>
              </w:rPr>
              <w:t>藏镇牲畜</w:t>
            </w:r>
            <w:proofErr w:type="gramEnd"/>
            <w:r w:rsidRPr="00EA083B">
              <w:rPr>
                <w:rFonts w:ascii="仿宋_GB2312" w:hAnsi="宋体" w:cs="宋体" w:hint="eastAsia"/>
                <w:kern w:val="0"/>
                <w:sz w:val="21"/>
                <w:szCs w:val="21"/>
              </w:rPr>
              <w:t>交易市场建设项目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仿宋" w:cs="宋体"/>
                <w:kern w:val="0"/>
                <w:sz w:val="21"/>
                <w:szCs w:val="21"/>
              </w:rPr>
            </w:pPr>
            <w:proofErr w:type="gramStart"/>
            <w:r w:rsidRPr="00EA083B">
              <w:rPr>
                <w:rFonts w:ascii="仿宋_GB2312" w:eastAsia="仿宋" w:hAnsi="仿宋" w:cs="宋体" w:hint="eastAsia"/>
                <w:kern w:val="0"/>
                <w:sz w:val="21"/>
                <w:szCs w:val="21"/>
              </w:rPr>
              <w:t>癿</w:t>
            </w:r>
            <w:r w:rsidRPr="00EA083B">
              <w:rPr>
                <w:rFonts w:ascii="仿宋_GB2312" w:hAnsi="仿宋" w:cs="宋体" w:hint="eastAsia"/>
                <w:kern w:val="0"/>
                <w:sz w:val="21"/>
                <w:szCs w:val="21"/>
              </w:rPr>
              <w:t>藏镇</w:t>
            </w:r>
            <w:proofErr w:type="gramEnd"/>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积石山县电子商务产业园</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积石山县电子商务培训大楼</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2019-2020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w:t>
            </w:r>
            <w:proofErr w:type="gramStart"/>
            <w:r w:rsidRPr="00EA083B">
              <w:rPr>
                <w:rFonts w:ascii="仿宋_GB2312" w:hAnsi="宋体" w:cs="宋体" w:hint="eastAsia"/>
                <w:kern w:val="0"/>
                <w:sz w:val="21"/>
                <w:szCs w:val="21"/>
              </w:rPr>
              <w:t>石山县冷链</w:t>
            </w:r>
            <w:proofErr w:type="gramEnd"/>
            <w:r w:rsidRPr="00EA083B">
              <w:rPr>
                <w:rFonts w:ascii="仿宋_GB2312" w:hAnsi="宋体" w:cs="宋体" w:hint="eastAsia"/>
                <w:kern w:val="0"/>
                <w:sz w:val="21"/>
                <w:szCs w:val="21"/>
              </w:rPr>
              <w:t>仓储项目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w:t>
            </w: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民族服饰厂项目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159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积石山县有机肥加工生产项目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积石山县蔬菜保鲜储运库建设</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积石山县屠宰加工建设项目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居集镇等乡镇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积石山县畜禽专业市场建设项目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积石山县配合饲料加工厂建设项目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县城</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积石山县乡村兽医站建设项目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2018-2019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left"/>
              <w:rPr>
                <w:rFonts w:ascii="仿宋_GB2312" w:hAnsi="Calibri" w:cs="宋体"/>
                <w:kern w:val="0"/>
                <w:sz w:val="21"/>
                <w:szCs w:val="21"/>
              </w:rPr>
            </w:pPr>
            <w:r w:rsidRPr="00EA083B">
              <w:rPr>
                <w:rFonts w:ascii="仿宋_GB2312" w:hAnsi="Calibri" w:cs="宋体" w:hint="eastAsia"/>
                <w:kern w:val="0"/>
                <w:sz w:val="21"/>
                <w:szCs w:val="21"/>
              </w:rPr>
              <w:t xml:space="preserve">　</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积石山县清真牛羊肉屠宰加工厂建设项目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安集乡风光村等</w:t>
            </w:r>
            <w:r w:rsidRPr="00EA083B">
              <w:rPr>
                <w:rFonts w:ascii="仿宋_GB2312" w:hint="eastAsia"/>
                <w:kern w:val="0"/>
                <w:sz w:val="21"/>
                <w:szCs w:val="21"/>
              </w:rPr>
              <w:t>50</w:t>
            </w:r>
            <w:r w:rsidRPr="00EA083B">
              <w:rPr>
                <w:rFonts w:ascii="仿宋_GB2312" w:hAnsi="宋体" w:cs="宋体" w:hint="eastAsia"/>
                <w:kern w:val="0"/>
                <w:sz w:val="21"/>
                <w:szCs w:val="21"/>
              </w:rPr>
              <w:t>个行政村扶贫基础设施建设项目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镇、居集镇、胡林家乡等乡镇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镇沿黄河旅游建设</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中</w:t>
            </w:r>
            <w:proofErr w:type="gramStart"/>
            <w:r w:rsidRPr="00EA083B">
              <w:rPr>
                <w:rFonts w:ascii="仿宋_GB2312" w:hAnsi="宋体" w:cs="宋体" w:hint="eastAsia"/>
                <w:kern w:val="0"/>
                <w:sz w:val="21"/>
                <w:szCs w:val="21"/>
              </w:rPr>
              <w:t>咀</w:t>
            </w:r>
            <w:proofErr w:type="gramEnd"/>
            <w:r w:rsidRPr="00EA083B">
              <w:rPr>
                <w:rFonts w:ascii="仿宋_GB2312" w:hAnsi="宋体" w:cs="宋体" w:hint="eastAsia"/>
                <w:kern w:val="0"/>
                <w:sz w:val="21"/>
                <w:szCs w:val="21"/>
              </w:rPr>
              <w:t>岭乡庙岭村异地扶贫搬迁建设项目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中</w:t>
            </w:r>
            <w:proofErr w:type="gramStart"/>
            <w:r w:rsidRPr="00EA083B">
              <w:rPr>
                <w:rFonts w:ascii="仿宋_GB2312" w:hAnsi="宋体" w:cs="宋体" w:hint="eastAsia"/>
                <w:kern w:val="0"/>
                <w:sz w:val="21"/>
                <w:szCs w:val="21"/>
              </w:rPr>
              <w:t>咀</w:t>
            </w:r>
            <w:proofErr w:type="gramEnd"/>
            <w:r w:rsidRPr="00EA083B">
              <w:rPr>
                <w:rFonts w:ascii="仿宋_GB2312" w:hAnsi="宋体" w:cs="宋体" w:hint="eastAsia"/>
                <w:kern w:val="0"/>
                <w:sz w:val="21"/>
                <w:szCs w:val="21"/>
              </w:rPr>
              <w:t>岭乡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169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小关乡</w:t>
            </w:r>
            <w:proofErr w:type="gramStart"/>
            <w:r w:rsidRPr="00EA083B">
              <w:rPr>
                <w:rFonts w:ascii="仿宋_GB2312" w:hAnsi="宋体" w:cs="宋体" w:hint="eastAsia"/>
                <w:kern w:val="0"/>
                <w:sz w:val="21"/>
                <w:szCs w:val="21"/>
              </w:rPr>
              <w:t>尕阴洼异地搬扶贫迁</w:t>
            </w:r>
            <w:proofErr w:type="gramEnd"/>
            <w:r w:rsidRPr="00EA083B">
              <w:rPr>
                <w:rFonts w:ascii="仿宋_GB2312" w:hAnsi="宋体" w:cs="宋体" w:hint="eastAsia"/>
                <w:kern w:val="0"/>
                <w:sz w:val="21"/>
                <w:szCs w:val="21"/>
              </w:rPr>
              <w:t>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小关乡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刘集乡刘集村异地扶贫搬迁及基础设施建设项目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刘集乡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小关乡小关村异地</w:t>
            </w:r>
            <w:proofErr w:type="gramStart"/>
            <w:r w:rsidRPr="00EA083B">
              <w:rPr>
                <w:rFonts w:ascii="仿宋_GB2312" w:hAnsi="宋体" w:cs="宋体" w:hint="eastAsia"/>
                <w:kern w:val="0"/>
                <w:sz w:val="21"/>
                <w:szCs w:val="21"/>
              </w:rPr>
              <w:t>搬扶贫迁</w:t>
            </w:r>
            <w:proofErr w:type="gramEnd"/>
            <w:r w:rsidRPr="00EA083B">
              <w:rPr>
                <w:rFonts w:ascii="仿宋_GB2312" w:hAnsi="宋体" w:cs="宋体" w:hint="eastAsia"/>
                <w:kern w:val="0"/>
                <w:sz w:val="21"/>
                <w:szCs w:val="21"/>
              </w:rPr>
              <w:t>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小关乡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石</w:t>
            </w:r>
            <w:proofErr w:type="gramStart"/>
            <w:r w:rsidRPr="00EA083B">
              <w:rPr>
                <w:rFonts w:ascii="仿宋_GB2312" w:hAnsi="宋体" w:cs="宋体" w:hint="eastAsia"/>
                <w:kern w:val="0"/>
                <w:sz w:val="21"/>
                <w:szCs w:val="21"/>
              </w:rPr>
              <w:t>塬</w:t>
            </w:r>
            <w:proofErr w:type="gramEnd"/>
            <w:r w:rsidRPr="00EA083B">
              <w:rPr>
                <w:rFonts w:ascii="仿宋_GB2312" w:hAnsi="宋体" w:cs="宋体" w:hint="eastAsia"/>
                <w:kern w:val="0"/>
                <w:sz w:val="21"/>
                <w:szCs w:val="21"/>
              </w:rPr>
              <w:t>乡沈家坪村、苟家村异地扶贫搬迁建设项目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石</w:t>
            </w:r>
            <w:proofErr w:type="gramStart"/>
            <w:r w:rsidRPr="00EA083B">
              <w:rPr>
                <w:rFonts w:ascii="仿宋_GB2312" w:hAnsi="宋体" w:cs="宋体" w:hint="eastAsia"/>
                <w:kern w:val="0"/>
                <w:sz w:val="21"/>
                <w:szCs w:val="21"/>
              </w:rPr>
              <w:t>塬</w:t>
            </w:r>
            <w:proofErr w:type="gramEnd"/>
            <w:r w:rsidRPr="00EA083B">
              <w:rPr>
                <w:rFonts w:ascii="仿宋_GB2312" w:hAnsi="宋体" w:cs="宋体" w:hint="eastAsia"/>
                <w:kern w:val="0"/>
                <w:sz w:val="21"/>
                <w:szCs w:val="21"/>
              </w:rPr>
              <w:t>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柳沟乡</w:t>
            </w:r>
            <w:proofErr w:type="gramStart"/>
            <w:r w:rsidRPr="00EA083B">
              <w:rPr>
                <w:rFonts w:ascii="仿宋_GB2312" w:hAnsi="宋体" w:cs="宋体" w:hint="eastAsia"/>
                <w:kern w:val="0"/>
                <w:sz w:val="21"/>
                <w:szCs w:val="21"/>
              </w:rPr>
              <w:t>尕</w:t>
            </w:r>
            <w:proofErr w:type="gramEnd"/>
            <w:r w:rsidRPr="00EA083B">
              <w:rPr>
                <w:rFonts w:ascii="仿宋_GB2312" w:hAnsi="宋体" w:cs="宋体" w:hint="eastAsia"/>
                <w:kern w:val="0"/>
                <w:sz w:val="21"/>
                <w:szCs w:val="21"/>
              </w:rPr>
              <w:t>集村异地扶贫搬迁建设项目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柳沟乡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寨子沟乡</w:t>
            </w:r>
            <w:proofErr w:type="gramStart"/>
            <w:r w:rsidRPr="00EA083B">
              <w:rPr>
                <w:rFonts w:ascii="仿宋_GB2312" w:hAnsi="宋体" w:cs="宋体" w:hint="eastAsia"/>
                <w:kern w:val="0"/>
                <w:sz w:val="21"/>
                <w:szCs w:val="21"/>
              </w:rPr>
              <w:t>东坪寺村</w:t>
            </w:r>
            <w:proofErr w:type="gramEnd"/>
            <w:r w:rsidRPr="00EA083B">
              <w:rPr>
                <w:rFonts w:ascii="仿宋_GB2312" w:hAnsi="宋体" w:cs="宋体" w:hint="eastAsia"/>
                <w:kern w:val="0"/>
                <w:sz w:val="21"/>
                <w:szCs w:val="21"/>
              </w:rPr>
              <w:t>异地扶贫搬迁及基础设施建设项目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寨子沟乡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175</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关家川乡宁家村异地扶贫搬迁及基础设施建设项目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关家川乡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176</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银川乡龙光村异地扶贫搬迁建设项目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2017-2019</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银川乡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177</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徐</w:t>
            </w:r>
            <w:proofErr w:type="gramStart"/>
            <w:r w:rsidRPr="00EA083B">
              <w:rPr>
                <w:rFonts w:ascii="仿宋_GB2312" w:hAnsi="宋体" w:cs="宋体" w:hint="eastAsia"/>
                <w:kern w:val="0"/>
                <w:sz w:val="21"/>
                <w:szCs w:val="21"/>
              </w:rPr>
              <w:t>扈</w:t>
            </w:r>
            <w:proofErr w:type="gramEnd"/>
            <w:r w:rsidRPr="00EA083B">
              <w:rPr>
                <w:rFonts w:ascii="仿宋_GB2312" w:hAnsi="宋体" w:cs="宋体" w:hint="eastAsia"/>
                <w:kern w:val="0"/>
                <w:sz w:val="21"/>
                <w:szCs w:val="21"/>
              </w:rPr>
              <w:t>家乡长家寺村异地扶贫搬迁建设项目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2017-2020</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徐</w:t>
            </w:r>
            <w:proofErr w:type="gramStart"/>
            <w:r w:rsidRPr="00EA083B">
              <w:rPr>
                <w:rFonts w:ascii="仿宋_GB2312" w:hAnsi="宋体" w:cs="宋体" w:hint="eastAsia"/>
                <w:kern w:val="0"/>
                <w:sz w:val="21"/>
                <w:szCs w:val="21"/>
              </w:rPr>
              <w:t>扈</w:t>
            </w:r>
            <w:proofErr w:type="gramEnd"/>
            <w:r w:rsidRPr="00EA083B">
              <w:rPr>
                <w:rFonts w:ascii="仿宋_GB2312" w:hAnsi="宋体" w:cs="宋体" w:hint="eastAsia"/>
                <w:kern w:val="0"/>
                <w:sz w:val="21"/>
                <w:szCs w:val="21"/>
              </w:rPr>
              <w:t>家乡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178</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胡林</w:t>
            </w:r>
            <w:proofErr w:type="gramStart"/>
            <w:r w:rsidRPr="00EA083B">
              <w:rPr>
                <w:rFonts w:ascii="仿宋_GB2312" w:hAnsi="宋体" w:cs="宋体" w:hint="eastAsia"/>
                <w:kern w:val="0"/>
                <w:sz w:val="21"/>
                <w:szCs w:val="21"/>
              </w:rPr>
              <w:t>家乡吊坪村</w:t>
            </w:r>
            <w:proofErr w:type="gramEnd"/>
            <w:r w:rsidRPr="00EA083B">
              <w:rPr>
                <w:rFonts w:ascii="仿宋_GB2312" w:hAnsi="宋体" w:cs="宋体" w:hint="eastAsia"/>
                <w:kern w:val="0"/>
                <w:sz w:val="21"/>
                <w:szCs w:val="21"/>
              </w:rPr>
              <w:t>异地扶贫搬迁建设项目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胡林家乡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179</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中</w:t>
            </w:r>
            <w:proofErr w:type="gramStart"/>
            <w:r w:rsidRPr="00EA083B">
              <w:rPr>
                <w:rFonts w:ascii="仿宋_GB2312" w:hAnsi="宋体" w:cs="宋体" w:hint="eastAsia"/>
                <w:kern w:val="0"/>
                <w:sz w:val="21"/>
                <w:szCs w:val="21"/>
              </w:rPr>
              <w:t>咀</w:t>
            </w:r>
            <w:proofErr w:type="gramEnd"/>
            <w:r w:rsidRPr="00EA083B">
              <w:rPr>
                <w:rFonts w:ascii="仿宋_GB2312" w:hAnsi="宋体" w:cs="宋体" w:hint="eastAsia"/>
                <w:kern w:val="0"/>
                <w:sz w:val="21"/>
                <w:szCs w:val="21"/>
              </w:rPr>
              <w:t>岭</w:t>
            </w:r>
            <w:proofErr w:type="gramStart"/>
            <w:r w:rsidRPr="00EA083B">
              <w:rPr>
                <w:rFonts w:ascii="仿宋_GB2312" w:hAnsi="宋体" w:cs="宋体" w:hint="eastAsia"/>
                <w:kern w:val="0"/>
                <w:sz w:val="21"/>
                <w:szCs w:val="21"/>
              </w:rPr>
              <w:t>乡梳木</w:t>
            </w:r>
            <w:proofErr w:type="gramEnd"/>
            <w:r w:rsidRPr="00EA083B">
              <w:rPr>
                <w:rFonts w:ascii="仿宋_GB2312" w:hAnsi="宋体" w:cs="宋体" w:hint="eastAsia"/>
                <w:kern w:val="0"/>
                <w:sz w:val="21"/>
                <w:szCs w:val="21"/>
              </w:rPr>
              <w:t>村异地扶贫搬迁建设项目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2017-2018</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居集镇中</w:t>
            </w:r>
            <w:proofErr w:type="gramStart"/>
            <w:r w:rsidRPr="00EA083B">
              <w:rPr>
                <w:rFonts w:ascii="仿宋_GB2312" w:hAnsi="宋体" w:cs="宋体" w:hint="eastAsia"/>
                <w:kern w:val="0"/>
                <w:sz w:val="21"/>
                <w:szCs w:val="21"/>
              </w:rPr>
              <w:t>咀</w:t>
            </w:r>
            <w:proofErr w:type="gramEnd"/>
            <w:r w:rsidRPr="00EA083B">
              <w:rPr>
                <w:rFonts w:ascii="仿宋_GB2312" w:hAnsi="宋体" w:cs="宋体" w:hint="eastAsia"/>
                <w:kern w:val="0"/>
                <w:sz w:val="21"/>
                <w:szCs w:val="21"/>
              </w:rPr>
              <w:t>岭乡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180</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居集镇</w:t>
            </w:r>
            <w:proofErr w:type="gramStart"/>
            <w:r w:rsidRPr="00EA083B">
              <w:rPr>
                <w:rFonts w:ascii="仿宋_GB2312" w:hAnsi="宋体" w:cs="宋体" w:hint="eastAsia"/>
                <w:kern w:val="0"/>
                <w:sz w:val="21"/>
                <w:szCs w:val="21"/>
              </w:rPr>
              <w:t>业卜湾</w:t>
            </w:r>
            <w:proofErr w:type="gramEnd"/>
            <w:r w:rsidRPr="00EA083B">
              <w:rPr>
                <w:rFonts w:ascii="仿宋_GB2312" w:hAnsi="宋体" w:cs="宋体" w:hint="eastAsia"/>
                <w:kern w:val="0"/>
                <w:sz w:val="21"/>
                <w:szCs w:val="21"/>
              </w:rPr>
              <w:t>村扶贫基础设施建设项目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居集镇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181</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吹麻滩镇林坪</w:t>
            </w:r>
            <w:proofErr w:type="gramEnd"/>
            <w:r w:rsidRPr="00EA083B">
              <w:rPr>
                <w:rFonts w:ascii="仿宋_GB2312" w:hAnsi="宋体" w:cs="宋体" w:hint="eastAsia"/>
                <w:kern w:val="0"/>
                <w:sz w:val="21"/>
                <w:szCs w:val="21"/>
              </w:rPr>
              <w:t>村、</w:t>
            </w:r>
            <w:proofErr w:type="gramStart"/>
            <w:r w:rsidRPr="00EA083B">
              <w:rPr>
                <w:rFonts w:ascii="仿宋_GB2312" w:hAnsi="宋体" w:cs="宋体" w:hint="eastAsia"/>
                <w:kern w:val="0"/>
                <w:sz w:val="21"/>
                <w:szCs w:val="21"/>
              </w:rPr>
              <w:t>方家村</w:t>
            </w:r>
            <w:proofErr w:type="gramEnd"/>
            <w:r w:rsidRPr="00EA083B">
              <w:rPr>
                <w:rFonts w:ascii="仿宋_GB2312" w:hAnsi="宋体" w:cs="宋体" w:hint="eastAsia"/>
                <w:kern w:val="0"/>
                <w:sz w:val="21"/>
                <w:szCs w:val="21"/>
              </w:rPr>
              <w:t>扶贫基础设施建设项目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吹麻滩</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182</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刘集乡崔家村扶贫基础设施建设项目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刘集乡</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183</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镇甘河滩村扶贫基础设施建设项目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EA083B" w:rsidRPr="00EA083B" w:rsidTr="00D159EB">
        <w:trPr>
          <w:trHeight w:val="289"/>
        </w:trPr>
        <w:tc>
          <w:tcPr>
            <w:tcW w:w="246" w:type="pct"/>
            <w:vMerge/>
            <w:vAlign w:val="center"/>
            <w:hideMark/>
          </w:tcPr>
          <w:p w:rsidR="003D714E" w:rsidRPr="00EA083B" w:rsidRDefault="003D714E"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184</w:t>
            </w:r>
          </w:p>
        </w:tc>
        <w:tc>
          <w:tcPr>
            <w:tcW w:w="2181"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寨子沟乡</w:t>
            </w:r>
            <w:proofErr w:type="gramStart"/>
            <w:r w:rsidRPr="00EA083B">
              <w:rPr>
                <w:rFonts w:ascii="仿宋_GB2312" w:hAnsi="宋体" w:cs="宋体" w:hint="eastAsia"/>
                <w:kern w:val="0"/>
                <w:sz w:val="21"/>
                <w:szCs w:val="21"/>
              </w:rPr>
              <w:t>尕</w:t>
            </w:r>
            <w:proofErr w:type="gramEnd"/>
            <w:r w:rsidRPr="00EA083B">
              <w:rPr>
                <w:rFonts w:ascii="仿宋_GB2312" w:hAnsi="宋体" w:cs="宋体" w:hint="eastAsia"/>
                <w:kern w:val="0"/>
                <w:sz w:val="21"/>
                <w:szCs w:val="21"/>
              </w:rPr>
              <w:t>马家村扶贫基础设施建设项目</w:t>
            </w:r>
          </w:p>
        </w:tc>
        <w:tc>
          <w:tcPr>
            <w:tcW w:w="250"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2016-2017</w:t>
            </w:r>
          </w:p>
        </w:tc>
        <w:tc>
          <w:tcPr>
            <w:tcW w:w="1689" w:type="pct"/>
            <w:shd w:val="clear" w:color="000000" w:fill="FFFFFF"/>
            <w:vAlign w:val="center"/>
            <w:hideMark/>
          </w:tcPr>
          <w:p w:rsidR="003D714E" w:rsidRPr="00EA083B" w:rsidRDefault="003D714E" w:rsidP="003D714E">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寨子沟乡</w:t>
            </w:r>
          </w:p>
        </w:tc>
      </w:tr>
      <w:tr w:rsidR="00D159EB" w:rsidRPr="00EA083B" w:rsidTr="00D159EB">
        <w:trPr>
          <w:trHeight w:val="289"/>
        </w:trPr>
        <w:tc>
          <w:tcPr>
            <w:tcW w:w="246" w:type="pct"/>
            <w:vMerge/>
            <w:vAlign w:val="center"/>
            <w:hideMark/>
          </w:tcPr>
          <w:p w:rsidR="00D159EB" w:rsidRPr="00EA083B" w:rsidRDefault="00D159EB"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hideMark/>
          </w:tcPr>
          <w:p w:rsidR="00D159EB" w:rsidRPr="00EA083B" w:rsidRDefault="00D159EB" w:rsidP="00F6560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w:t>
            </w:r>
            <w:r>
              <w:rPr>
                <w:rFonts w:ascii="仿宋_GB2312" w:hint="eastAsia"/>
                <w:kern w:val="0"/>
                <w:sz w:val="21"/>
                <w:szCs w:val="21"/>
              </w:rPr>
              <w:t>5</w:t>
            </w:r>
          </w:p>
        </w:tc>
        <w:tc>
          <w:tcPr>
            <w:tcW w:w="2181" w:type="pct"/>
            <w:shd w:val="clear" w:color="000000" w:fill="FFFFFF"/>
            <w:vAlign w:val="center"/>
            <w:hideMark/>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r w:rsidRPr="00D159EB">
              <w:rPr>
                <w:rFonts w:ascii="仿宋_GB2312" w:hAnsi="宋体" w:cs="宋体" w:hint="eastAsia"/>
                <w:kern w:val="0"/>
                <w:sz w:val="21"/>
                <w:szCs w:val="21"/>
              </w:rPr>
              <w:t>积石山县</w:t>
            </w:r>
            <w:proofErr w:type="gramStart"/>
            <w:r w:rsidRPr="00D159EB">
              <w:rPr>
                <w:rFonts w:ascii="仿宋_GB2312" w:hAnsi="宋体" w:cs="宋体" w:hint="eastAsia"/>
                <w:kern w:val="0"/>
                <w:sz w:val="21"/>
                <w:szCs w:val="21"/>
              </w:rPr>
              <w:t>大河家</w:t>
            </w:r>
            <w:proofErr w:type="gramEnd"/>
            <w:r w:rsidRPr="00D159EB">
              <w:rPr>
                <w:rFonts w:ascii="仿宋_GB2312" w:hAnsi="宋体" w:cs="宋体" w:hint="eastAsia"/>
                <w:kern w:val="0"/>
                <w:sz w:val="21"/>
                <w:szCs w:val="21"/>
              </w:rPr>
              <w:t>等3乡镇煤炭市场</w:t>
            </w:r>
          </w:p>
        </w:tc>
        <w:tc>
          <w:tcPr>
            <w:tcW w:w="250" w:type="pct"/>
            <w:shd w:val="clear" w:color="000000" w:fill="FFFFFF"/>
            <w:vAlign w:val="center"/>
            <w:hideMark/>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hideMark/>
          </w:tcPr>
          <w:p w:rsidR="00D159EB" w:rsidRPr="00EA083B" w:rsidRDefault="00D159EB" w:rsidP="00F6560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w:t>
            </w:r>
            <w:r>
              <w:rPr>
                <w:rFonts w:ascii="仿宋_GB2312" w:hint="eastAsia"/>
                <w:kern w:val="0"/>
                <w:sz w:val="21"/>
                <w:szCs w:val="21"/>
              </w:rPr>
              <w:t>8</w:t>
            </w:r>
            <w:r w:rsidRPr="00EA083B">
              <w:rPr>
                <w:rFonts w:ascii="仿宋_GB2312" w:hint="eastAsia"/>
                <w:kern w:val="0"/>
                <w:sz w:val="21"/>
                <w:szCs w:val="21"/>
              </w:rPr>
              <w:t>-201</w:t>
            </w:r>
            <w:r>
              <w:rPr>
                <w:rFonts w:ascii="仿宋_GB2312" w:hint="eastAsia"/>
                <w:kern w:val="0"/>
                <w:sz w:val="21"/>
                <w:szCs w:val="21"/>
              </w:rPr>
              <w:t>9</w:t>
            </w:r>
          </w:p>
        </w:tc>
        <w:tc>
          <w:tcPr>
            <w:tcW w:w="1689" w:type="pct"/>
            <w:shd w:val="clear" w:color="000000" w:fill="FFFFFF"/>
            <w:vAlign w:val="center"/>
            <w:hideMark/>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D159EB" w:rsidRPr="00EA083B" w:rsidTr="00D159EB">
        <w:trPr>
          <w:trHeight w:val="289"/>
        </w:trPr>
        <w:tc>
          <w:tcPr>
            <w:tcW w:w="246" w:type="pct"/>
            <w:vAlign w:val="center"/>
          </w:tcPr>
          <w:p w:rsidR="00D159EB" w:rsidRPr="00EA083B" w:rsidRDefault="00D159EB"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w:t>
            </w:r>
            <w:r>
              <w:rPr>
                <w:rFonts w:ascii="仿宋_GB2312" w:hint="eastAsia"/>
                <w:kern w:val="0"/>
                <w:sz w:val="21"/>
                <w:szCs w:val="21"/>
              </w:rPr>
              <w:t>6</w:t>
            </w:r>
          </w:p>
        </w:tc>
        <w:tc>
          <w:tcPr>
            <w:tcW w:w="2181"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r w:rsidRPr="00D159EB">
              <w:rPr>
                <w:rFonts w:ascii="仿宋_GB2312" w:hAnsi="宋体" w:cs="宋体" w:hint="eastAsia"/>
                <w:kern w:val="0"/>
                <w:sz w:val="21"/>
                <w:szCs w:val="21"/>
              </w:rPr>
              <w:t>临夏路商铺改造项目</w:t>
            </w:r>
          </w:p>
        </w:tc>
        <w:tc>
          <w:tcPr>
            <w:tcW w:w="250"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w:t>
            </w:r>
            <w:r>
              <w:rPr>
                <w:rFonts w:ascii="仿宋_GB2312" w:hint="eastAsia"/>
                <w:kern w:val="0"/>
                <w:sz w:val="21"/>
                <w:szCs w:val="21"/>
              </w:rPr>
              <w:t>8</w:t>
            </w:r>
            <w:r w:rsidRPr="00EA083B">
              <w:rPr>
                <w:rFonts w:ascii="仿宋_GB2312" w:hint="eastAsia"/>
                <w:kern w:val="0"/>
                <w:sz w:val="21"/>
                <w:szCs w:val="21"/>
              </w:rPr>
              <w:t>-201</w:t>
            </w:r>
            <w:r>
              <w:rPr>
                <w:rFonts w:ascii="仿宋_GB2312" w:hint="eastAsia"/>
                <w:kern w:val="0"/>
                <w:sz w:val="21"/>
                <w:szCs w:val="21"/>
              </w:rPr>
              <w:t>9</w:t>
            </w:r>
          </w:p>
        </w:tc>
        <w:tc>
          <w:tcPr>
            <w:tcW w:w="1689"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r>
              <w:rPr>
                <w:rFonts w:ascii="仿宋_GB2312" w:hAnsi="宋体" w:cs="宋体" w:hint="eastAsia"/>
                <w:kern w:val="0"/>
                <w:sz w:val="21"/>
                <w:szCs w:val="21"/>
              </w:rPr>
              <w:t>积石山县城</w:t>
            </w:r>
          </w:p>
        </w:tc>
      </w:tr>
      <w:tr w:rsidR="00D159EB" w:rsidRPr="00EA083B" w:rsidTr="00D159EB">
        <w:trPr>
          <w:trHeight w:val="289"/>
        </w:trPr>
        <w:tc>
          <w:tcPr>
            <w:tcW w:w="246" w:type="pct"/>
            <w:vAlign w:val="center"/>
          </w:tcPr>
          <w:p w:rsidR="00D159EB" w:rsidRPr="00EA083B" w:rsidRDefault="00D159EB"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tcPr>
          <w:p w:rsidR="00D159EB" w:rsidRPr="00EA083B" w:rsidRDefault="00D159EB" w:rsidP="00D159EB">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w:t>
            </w:r>
            <w:r>
              <w:rPr>
                <w:rFonts w:ascii="仿宋_GB2312" w:hint="eastAsia"/>
                <w:kern w:val="0"/>
                <w:sz w:val="21"/>
                <w:szCs w:val="21"/>
              </w:rPr>
              <w:t>7</w:t>
            </w:r>
          </w:p>
        </w:tc>
        <w:tc>
          <w:tcPr>
            <w:tcW w:w="2181"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proofErr w:type="gramStart"/>
            <w:r w:rsidRPr="00D159EB">
              <w:rPr>
                <w:rFonts w:ascii="仿宋_GB2312" w:hAnsi="宋体" w:cs="宋体" w:hint="eastAsia"/>
                <w:kern w:val="0"/>
                <w:sz w:val="21"/>
                <w:szCs w:val="21"/>
              </w:rPr>
              <w:t>大河家</w:t>
            </w:r>
            <w:proofErr w:type="gramEnd"/>
            <w:r>
              <w:rPr>
                <w:rFonts w:ascii="仿宋_GB2312" w:hAnsi="宋体" w:cs="宋体" w:hint="eastAsia"/>
                <w:kern w:val="0"/>
                <w:sz w:val="21"/>
                <w:szCs w:val="21"/>
              </w:rPr>
              <w:t>民</w:t>
            </w:r>
            <w:r w:rsidRPr="00D159EB">
              <w:rPr>
                <w:rFonts w:ascii="仿宋_GB2312" w:hAnsi="宋体" w:cs="宋体" w:hint="eastAsia"/>
                <w:kern w:val="0"/>
                <w:sz w:val="21"/>
                <w:szCs w:val="21"/>
              </w:rPr>
              <w:t>族刺绣厂建设项目</w:t>
            </w:r>
          </w:p>
        </w:tc>
        <w:tc>
          <w:tcPr>
            <w:tcW w:w="250"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w:t>
            </w:r>
            <w:r>
              <w:rPr>
                <w:rFonts w:ascii="仿宋_GB2312" w:hint="eastAsia"/>
                <w:kern w:val="0"/>
                <w:sz w:val="21"/>
                <w:szCs w:val="21"/>
              </w:rPr>
              <w:t>8</w:t>
            </w:r>
            <w:r w:rsidRPr="00EA083B">
              <w:rPr>
                <w:rFonts w:ascii="仿宋_GB2312" w:hint="eastAsia"/>
                <w:kern w:val="0"/>
                <w:sz w:val="21"/>
                <w:szCs w:val="21"/>
              </w:rPr>
              <w:t>-201</w:t>
            </w:r>
            <w:r>
              <w:rPr>
                <w:rFonts w:ascii="仿宋_GB2312" w:hint="eastAsia"/>
                <w:kern w:val="0"/>
                <w:sz w:val="21"/>
                <w:szCs w:val="21"/>
              </w:rPr>
              <w:t>9</w:t>
            </w:r>
          </w:p>
        </w:tc>
        <w:tc>
          <w:tcPr>
            <w:tcW w:w="1689"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proofErr w:type="gramStart"/>
            <w:r w:rsidRPr="00EA083B">
              <w:rPr>
                <w:rFonts w:ascii="仿宋_GB2312" w:hAnsi="宋体" w:cs="宋体" w:hint="eastAsia"/>
                <w:kern w:val="0"/>
                <w:sz w:val="21"/>
                <w:szCs w:val="21"/>
              </w:rPr>
              <w:t>大河家</w:t>
            </w:r>
            <w:proofErr w:type="gramEnd"/>
            <w:r w:rsidRPr="00EA083B">
              <w:rPr>
                <w:rFonts w:ascii="仿宋_GB2312" w:hAnsi="宋体" w:cs="宋体" w:hint="eastAsia"/>
                <w:kern w:val="0"/>
                <w:sz w:val="21"/>
                <w:szCs w:val="21"/>
              </w:rPr>
              <w:t>镇</w:t>
            </w:r>
          </w:p>
        </w:tc>
      </w:tr>
      <w:tr w:rsidR="00D159EB" w:rsidRPr="00EA083B" w:rsidTr="00D159EB">
        <w:trPr>
          <w:trHeight w:val="289"/>
        </w:trPr>
        <w:tc>
          <w:tcPr>
            <w:tcW w:w="246" w:type="pct"/>
            <w:vAlign w:val="center"/>
          </w:tcPr>
          <w:p w:rsidR="00D159EB" w:rsidRPr="00EA083B" w:rsidRDefault="00D159EB"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tcPr>
          <w:p w:rsidR="00D159EB" w:rsidRPr="00EA083B" w:rsidRDefault="00D159EB" w:rsidP="00D159EB">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w:t>
            </w:r>
            <w:r>
              <w:rPr>
                <w:rFonts w:ascii="仿宋_GB2312" w:hint="eastAsia"/>
                <w:kern w:val="0"/>
                <w:sz w:val="21"/>
                <w:szCs w:val="21"/>
              </w:rPr>
              <w:t>8</w:t>
            </w:r>
          </w:p>
        </w:tc>
        <w:tc>
          <w:tcPr>
            <w:tcW w:w="2181"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proofErr w:type="gramStart"/>
            <w:r w:rsidRPr="00D159EB">
              <w:rPr>
                <w:rFonts w:ascii="仿宋_GB2312" w:hAnsi="宋体" w:cs="宋体" w:hint="eastAsia"/>
                <w:kern w:val="0"/>
                <w:sz w:val="21"/>
                <w:szCs w:val="21"/>
              </w:rPr>
              <w:t>吹麻滩</w:t>
            </w:r>
            <w:proofErr w:type="gramEnd"/>
            <w:r w:rsidRPr="00D159EB">
              <w:rPr>
                <w:rFonts w:ascii="仿宋_GB2312" w:hAnsi="宋体" w:cs="宋体" w:hint="eastAsia"/>
                <w:kern w:val="0"/>
                <w:sz w:val="21"/>
                <w:szCs w:val="21"/>
              </w:rPr>
              <w:t>镇精准扶贫产业发展项目</w:t>
            </w:r>
          </w:p>
        </w:tc>
        <w:tc>
          <w:tcPr>
            <w:tcW w:w="250"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w:t>
            </w:r>
            <w:r>
              <w:rPr>
                <w:rFonts w:ascii="仿宋_GB2312" w:hint="eastAsia"/>
                <w:kern w:val="0"/>
                <w:sz w:val="21"/>
                <w:szCs w:val="21"/>
              </w:rPr>
              <w:t>8</w:t>
            </w:r>
            <w:r w:rsidRPr="00EA083B">
              <w:rPr>
                <w:rFonts w:ascii="仿宋_GB2312" w:hint="eastAsia"/>
                <w:kern w:val="0"/>
                <w:sz w:val="21"/>
                <w:szCs w:val="21"/>
              </w:rPr>
              <w:t>-201</w:t>
            </w:r>
            <w:r>
              <w:rPr>
                <w:rFonts w:ascii="仿宋_GB2312" w:hint="eastAsia"/>
                <w:kern w:val="0"/>
                <w:sz w:val="21"/>
                <w:szCs w:val="21"/>
              </w:rPr>
              <w:t>9</w:t>
            </w:r>
          </w:p>
        </w:tc>
        <w:tc>
          <w:tcPr>
            <w:tcW w:w="1689"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proofErr w:type="gramStart"/>
            <w:r>
              <w:rPr>
                <w:rFonts w:ascii="仿宋_GB2312" w:hAnsi="宋体" w:cs="宋体" w:hint="eastAsia"/>
                <w:kern w:val="0"/>
                <w:sz w:val="21"/>
                <w:szCs w:val="21"/>
              </w:rPr>
              <w:t>吹麻滩</w:t>
            </w:r>
            <w:proofErr w:type="gramEnd"/>
            <w:r>
              <w:rPr>
                <w:rFonts w:ascii="仿宋_GB2312" w:hAnsi="宋体" w:cs="宋体" w:hint="eastAsia"/>
                <w:kern w:val="0"/>
                <w:sz w:val="21"/>
                <w:szCs w:val="21"/>
              </w:rPr>
              <w:t>镇</w:t>
            </w:r>
          </w:p>
        </w:tc>
      </w:tr>
      <w:tr w:rsidR="00D159EB" w:rsidRPr="00EA083B" w:rsidTr="00D159EB">
        <w:trPr>
          <w:trHeight w:val="289"/>
        </w:trPr>
        <w:tc>
          <w:tcPr>
            <w:tcW w:w="246" w:type="pct"/>
            <w:vAlign w:val="center"/>
          </w:tcPr>
          <w:p w:rsidR="00D159EB" w:rsidRPr="00EA083B" w:rsidRDefault="00D159EB" w:rsidP="003D714E">
            <w:pPr>
              <w:widowControl/>
              <w:spacing w:line="240" w:lineRule="auto"/>
              <w:ind w:firstLineChars="0" w:firstLine="0"/>
              <w:jc w:val="left"/>
              <w:rPr>
                <w:rFonts w:ascii="仿宋_GB2312" w:hAnsi="宋体" w:cs="宋体"/>
                <w:b/>
                <w:bCs/>
                <w:kern w:val="0"/>
                <w:sz w:val="21"/>
                <w:szCs w:val="21"/>
              </w:rPr>
            </w:pPr>
          </w:p>
        </w:tc>
        <w:tc>
          <w:tcPr>
            <w:tcW w:w="208" w:type="pct"/>
            <w:shd w:val="clear" w:color="000000" w:fill="FFFFFF"/>
            <w:vAlign w:val="center"/>
          </w:tcPr>
          <w:p w:rsidR="00D159EB" w:rsidRPr="00EA083B" w:rsidRDefault="00D159EB" w:rsidP="00D159EB">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18</w:t>
            </w:r>
            <w:r>
              <w:rPr>
                <w:rFonts w:ascii="仿宋_GB2312" w:hint="eastAsia"/>
                <w:kern w:val="0"/>
                <w:sz w:val="21"/>
                <w:szCs w:val="21"/>
              </w:rPr>
              <w:t>9</w:t>
            </w:r>
          </w:p>
        </w:tc>
        <w:tc>
          <w:tcPr>
            <w:tcW w:w="2181"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r w:rsidRPr="00D159EB">
              <w:rPr>
                <w:rFonts w:ascii="仿宋_GB2312" w:hAnsi="宋体" w:cs="宋体" w:hint="eastAsia"/>
                <w:kern w:val="0"/>
                <w:sz w:val="21"/>
                <w:szCs w:val="21"/>
              </w:rPr>
              <w:t>肖红坪精准扶贫生态园旅游建设项目</w:t>
            </w:r>
          </w:p>
        </w:tc>
        <w:tc>
          <w:tcPr>
            <w:tcW w:w="250"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r w:rsidRPr="00EA083B">
              <w:rPr>
                <w:rFonts w:ascii="仿宋_GB2312" w:hAnsi="宋体" w:cs="宋体" w:hint="eastAsia"/>
                <w:kern w:val="0"/>
                <w:sz w:val="21"/>
                <w:szCs w:val="21"/>
              </w:rPr>
              <w:t>新建</w:t>
            </w:r>
          </w:p>
        </w:tc>
        <w:tc>
          <w:tcPr>
            <w:tcW w:w="425" w:type="pct"/>
            <w:shd w:val="clear" w:color="000000" w:fill="FFFFFF"/>
            <w:vAlign w:val="center"/>
          </w:tcPr>
          <w:p w:rsidR="00D159EB" w:rsidRPr="00EA083B" w:rsidRDefault="00D159EB" w:rsidP="00D159EB">
            <w:pPr>
              <w:widowControl/>
              <w:spacing w:line="240" w:lineRule="auto"/>
              <w:ind w:firstLineChars="0" w:firstLine="0"/>
              <w:jc w:val="center"/>
              <w:rPr>
                <w:rFonts w:ascii="仿宋_GB2312"/>
                <w:kern w:val="0"/>
                <w:sz w:val="21"/>
                <w:szCs w:val="21"/>
              </w:rPr>
            </w:pPr>
            <w:r w:rsidRPr="00EA083B">
              <w:rPr>
                <w:rFonts w:ascii="仿宋_GB2312" w:hint="eastAsia"/>
                <w:kern w:val="0"/>
                <w:sz w:val="21"/>
                <w:szCs w:val="21"/>
              </w:rPr>
              <w:t>201</w:t>
            </w:r>
            <w:r>
              <w:rPr>
                <w:rFonts w:ascii="仿宋_GB2312" w:hint="eastAsia"/>
                <w:kern w:val="0"/>
                <w:sz w:val="21"/>
                <w:szCs w:val="21"/>
              </w:rPr>
              <w:t>8</w:t>
            </w:r>
            <w:r w:rsidRPr="00EA083B">
              <w:rPr>
                <w:rFonts w:ascii="仿宋_GB2312" w:hint="eastAsia"/>
                <w:kern w:val="0"/>
                <w:sz w:val="21"/>
                <w:szCs w:val="21"/>
              </w:rPr>
              <w:t>-201</w:t>
            </w:r>
            <w:r>
              <w:rPr>
                <w:rFonts w:ascii="仿宋_GB2312" w:hint="eastAsia"/>
                <w:kern w:val="0"/>
                <w:sz w:val="21"/>
                <w:szCs w:val="21"/>
              </w:rPr>
              <w:t>9</w:t>
            </w:r>
          </w:p>
        </w:tc>
        <w:tc>
          <w:tcPr>
            <w:tcW w:w="1689" w:type="pct"/>
            <w:shd w:val="clear" w:color="000000" w:fill="FFFFFF"/>
            <w:vAlign w:val="center"/>
          </w:tcPr>
          <w:p w:rsidR="00D159EB" w:rsidRPr="00EA083B" w:rsidRDefault="00D159EB" w:rsidP="00F65608">
            <w:pPr>
              <w:widowControl/>
              <w:spacing w:line="240" w:lineRule="auto"/>
              <w:ind w:firstLineChars="0" w:firstLine="0"/>
              <w:jc w:val="center"/>
              <w:rPr>
                <w:rFonts w:ascii="仿宋_GB2312" w:hAnsi="宋体" w:cs="宋体"/>
                <w:kern w:val="0"/>
                <w:sz w:val="21"/>
                <w:szCs w:val="21"/>
              </w:rPr>
            </w:pPr>
          </w:p>
        </w:tc>
      </w:tr>
    </w:tbl>
    <w:p w:rsidR="00D91585" w:rsidRPr="00EA083B" w:rsidRDefault="00D91585" w:rsidP="003D714E">
      <w:pPr>
        <w:ind w:firstLine="562"/>
        <w:jc w:val="center"/>
        <w:rPr>
          <w:b/>
        </w:rPr>
      </w:pPr>
    </w:p>
    <w:sectPr w:rsidR="00D91585" w:rsidRPr="00EA083B" w:rsidSect="00BB4376">
      <w:pgSz w:w="16838" w:h="11906" w:orient="landscape"/>
      <w:pgMar w:top="1701" w:right="1701" w:bottom="1701" w:left="1701" w:header="680" w:footer="680"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434" w:rsidRDefault="00C97434" w:rsidP="009502A2">
      <w:pPr>
        <w:ind w:firstLine="560"/>
      </w:pPr>
      <w:r>
        <w:separator/>
      </w:r>
    </w:p>
  </w:endnote>
  <w:endnote w:type="continuationSeparator" w:id="0">
    <w:p w:rsidR="00C97434" w:rsidRDefault="00C97434" w:rsidP="009502A2">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E4" w:rsidRDefault="00FC69E4" w:rsidP="009502A2">
    <w:pPr>
      <w:pStyle w:val="a7"/>
      <w:ind w:firstLine="360"/>
      <w:jc w:val="center"/>
    </w:pPr>
  </w:p>
  <w:p w:rsidR="00FC69E4" w:rsidRDefault="00FC69E4" w:rsidP="009502A2">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E4" w:rsidRDefault="00FC69E4" w:rsidP="009502A2">
    <w:pPr>
      <w:kinsoku w:val="0"/>
      <w:overflowPunct w:val="0"/>
      <w:spacing w:line="200" w:lineRule="exact"/>
      <w:ind w:firstLine="40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E4" w:rsidRDefault="00FC69E4" w:rsidP="00C6339A">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067"/>
      <w:docPartObj>
        <w:docPartGallery w:val="Page Numbers (Bottom of Page)"/>
        <w:docPartUnique/>
      </w:docPartObj>
    </w:sdtPr>
    <w:sdtContent>
      <w:p w:rsidR="00FC69E4" w:rsidRDefault="00E5705E" w:rsidP="00F104DC">
        <w:pPr>
          <w:pStyle w:val="a7"/>
          <w:ind w:firstLine="360"/>
          <w:jc w:val="center"/>
        </w:pPr>
        <w:r w:rsidRPr="00E5705E">
          <w:fldChar w:fldCharType="begin"/>
        </w:r>
        <w:r w:rsidR="00FC69E4">
          <w:instrText>PAGE   \* MERGEFORMAT</w:instrText>
        </w:r>
        <w:r w:rsidRPr="00E5705E">
          <w:fldChar w:fldCharType="separate"/>
        </w:r>
        <w:r w:rsidR="00D159EB" w:rsidRPr="00D159EB">
          <w:rPr>
            <w:noProof/>
            <w:lang w:val="zh-CN"/>
          </w:rPr>
          <w:t>II</w:t>
        </w:r>
        <w:r>
          <w:rPr>
            <w:noProof/>
            <w:lang w:val="zh-CN"/>
          </w:rPr>
          <w:fldChar w:fldCharType="end"/>
        </w:r>
      </w:p>
    </w:sdtContent>
  </w:sdt>
  <w:p w:rsidR="00FC69E4" w:rsidRDefault="00FC69E4" w:rsidP="009502A2">
    <w:pPr>
      <w:pStyle w:val="a7"/>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068"/>
      <w:docPartObj>
        <w:docPartGallery w:val="Page Numbers (Bottom of Page)"/>
        <w:docPartUnique/>
      </w:docPartObj>
    </w:sdtPr>
    <w:sdtContent>
      <w:p w:rsidR="00FC69E4" w:rsidRDefault="00E5705E" w:rsidP="00181F3A">
        <w:pPr>
          <w:pStyle w:val="a7"/>
          <w:ind w:firstLine="360"/>
          <w:jc w:val="center"/>
        </w:pPr>
        <w:r w:rsidRPr="00E5705E">
          <w:fldChar w:fldCharType="begin"/>
        </w:r>
        <w:r w:rsidR="00FC69E4">
          <w:instrText>PAGE   \* MERGEFORMAT</w:instrText>
        </w:r>
        <w:r w:rsidRPr="00E5705E">
          <w:fldChar w:fldCharType="separate"/>
        </w:r>
        <w:r w:rsidR="00D159EB" w:rsidRPr="00D159EB">
          <w:rPr>
            <w:noProof/>
            <w:lang w:val="zh-CN"/>
          </w:rPr>
          <w:t>59</w:t>
        </w:r>
        <w:r>
          <w:rPr>
            <w:noProof/>
            <w:lang w:val="zh-CN"/>
          </w:rPr>
          <w:fldChar w:fldCharType="end"/>
        </w:r>
      </w:p>
    </w:sdtContent>
  </w:sdt>
  <w:p w:rsidR="00FC69E4" w:rsidRPr="002A1B41" w:rsidRDefault="00FC69E4" w:rsidP="009502A2">
    <w:pPr>
      <w:pStyle w:val="a7"/>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069"/>
      <w:docPartObj>
        <w:docPartGallery w:val="Page Numbers (Bottom of Page)"/>
        <w:docPartUnique/>
      </w:docPartObj>
    </w:sdtPr>
    <w:sdtContent>
      <w:p w:rsidR="00FC69E4" w:rsidRDefault="00E5705E" w:rsidP="00181F3A">
        <w:pPr>
          <w:pStyle w:val="a7"/>
          <w:ind w:firstLine="360"/>
          <w:jc w:val="center"/>
        </w:pPr>
        <w:r w:rsidRPr="00E5705E">
          <w:fldChar w:fldCharType="begin"/>
        </w:r>
        <w:r w:rsidR="00FC69E4">
          <w:instrText>PAGE   \* MERGEFORMAT</w:instrText>
        </w:r>
        <w:r w:rsidRPr="00E5705E">
          <w:fldChar w:fldCharType="separate"/>
        </w:r>
        <w:r w:rsidR="00FC69E4" w:rsidRPr="000B6389">
          <w:rPr>
            <w:noProof/>
            <w:lang w:val="zh-CN"/>
          </w:rPr>
          <w:t>2</w:t>
        </w:r>
        <w:r>
          <w:rPr>
            <w:noProof/>
            <w:lang w:val="zh-CN"/>
          </w:rPr>
          <w:fldChar w:fldCharType="end"/>
        </w:r>
      </w:p>
    </w:sdtContent>
  </w:sdt>
  <w:p w:rsidR="00FC69E4" w:rsidRDefault="00FC69E4" w:rsidP="009502A2">
    <w:pPr>
      <w:pStyle w:val="a7"/>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070"/>
      <w:docPartObj>
        <w:docPartGallery w:val="Page Numbers (Bottom of Page)"/>
        <w:docPartUnique/>
      </w:docPartObj>
    </w:sdtPr>
    <w:sdtContent>
      <w:p w:rsidR="00FC69E4" w:rsidRDefault="00E5705E" w:rsidP="00181F3A">
        <w:pPr>
          <w:pStyle w:val="a7"/>
          <w:ind w:firstLine="360"/>
          <w:jc w:val="center"/>
        </w:pPr>
        <w:r w:rsidRPr="00E5705E">
          <w:fldChar w:fldCharType="begin"/>
        </w:r>
        <w:r w:rsidR="00FC69E4">
          <w:instrText>PAGE   \* MERGEFORMAT</w:instrText>
        </w:r>
        <w:r w:rsidRPr="00E5705E">
          <w:fldChar w:fldCharType="separate"/>
        </w:r>
        <w:r w:rsidR="00D159EB" w:rsidRPr="00D159EB">
          <w:rPr>
            <w:noProof/>
            <w:lang w:val="zh-CN"/>
          </w:rPr>
          <w:t>58</w:t>
        </w:r>
        <w:r>
          <w:rPr>
            <w:noProof/>
            <w:lang w:val="zh-CN"/>
          </w:rPr>
          <w:fldChar w:fldCharType="end"/>
        </w:r>
      </w:p>
    </w:sdtContent>
  </w:sdt>
  <w:p w:rsidR="00FC69E4" w:rsidRDefault="00FC69E4" w:rsidP="009502A2">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434" w:rsidRDefault="00C97434" w:rsidP="009502A2">
      <w:pPr>
        <w:ind w:firstLine="560"/>
      </w:pPr>
      <w:r>
        <w:separator/>
      </w:r>
    </w:p>
  </w:footnote>
  <w:footnote w:type="continuationSeparator" w:id="0">
    <w:p w:rsidR="00C97434" w:rsidRDefault="00C97434" w:rsidP="009502A2">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E4" w:rsidRDefault="00FC69E4" w:rsidP="009502A2">
    <w:pPr>
      <w:pStyle w:val="a6"/>
      <w:pBdr>
        <w:bottom w:val="none" w:sz="0" w:space="0" w:color="auto"/>
      </w:pBdr>
      <w:ind w:firstLine="36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E4" w:rsidRDefault="00FC69E4" w:rsidP="009502A2">
    <w:pPr>
      <w:pStyle w:val="a6"/>
      <w:pBdr>
        <w:bottom w:val="none" w:sz="0" w:space="0" w:color="auto"/>
      </w:pBdr>
      <w:ind w:firstLine="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E4" w:rsidRDefault="00FC69E4" w:rsidP="00C6339A">
    <w:pPr>
      <w:pStyle w:val="a6"/>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E4" w:rsidRPr="00C6339A" w:rsidRDefault="00FC69E4" w:rsidP="00C6339A">
    <w:pPr>
      <w:pStyle w:val="a6"/>
      <w:spacing w:line="240" w:lineRule="auto"/>
      <w:ind w:firstLineChars="0" w:firstLine="0"/>
      <w:jc w:val="left"/>
      <w:rPr>
        <w:rFonts w:eastAsiaTheme="majorEastAsia"/>
      </w:rPr>
    </w:pPr>
    <w:r>
      <w:rPr>
        <w:rFonts w:eastAsiaTheme="majorEastAsia" w:hint="eastAsia"/>
      </w:rPr>
      <w:t>积石山县</w:t>
    </w:r>
    <w:r w:rsidRPr="00C6339A">
      <w:rPr>
        <w:rFonts w:eastAsiaTheme="majorEastAsia"/>
      </w:rPr>
      <w:t>土地利用总体规划（</w:t>
    </w:r>
    <w:r w:rsidRPr="00C6339A">
      <w:rPr>
        <w:rFonts w:eastAsiaTheme="majorEastAsia"/>
      </w:rPr>
      <w:t>20</w:t>
    </w:r>
    <w:r>
      <w:rPr>
        <w:rFonts w:eastAsiaTheme="majorEastAsia" w:hint="eastAsia"/>
      </w:rPr>
      <w:t>10</w:t>
    </w:r>
    <w:r w:rsidRPr="00C6339A">
      <w:rPr>
        <w:rFonts w:eastAsiaTheme="majorEastAsia"/>
      </w:rPr>
      <w:t>—2020</w:t>
    </w:r>
    <w:r w:rsidRPr="00C6339A">
      <w:rPr>
        <w:rFonts w:eastAsiaTheme="majorEastAsia"/>
      </w:rPr>
      <w:t>年）调整完善方案</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E4" w:rsidRPr="00C6339A" w:rsidRDefault="00FC69E4" w:rsidP="00346406">
    <w:pPr>
      <w:pStyle w:val="a6"/>
      <w:tabs>
        <w:tab w:val="left" w:pos="3460"/>
        <w:tab w:val="right" w:pos="8220"/>
      </w:tabs>
      <w:spacing w:line="240" w:lineRule="auto"/>
      <w:ind w:firstLine="360"/>
      <w:jc w:val="right"/>
      <w:rPr>
        <w:rFonts w:eastAsia="宋体"/>
      </w:rPr>
    </w:pPr>
    <w:r>
      <w:rPr>
        <w:rFonts w:eastAsia="宋体" w:hint="eastAsia"/>
      </w:rPr>
      <w:t>积石山县</w:t>
    </w:r>
    <w:r w:rsidRPr="00C6339A">
      <w:rPr>
        <w:rFonts w:eastAsia="宋体"/>
      </w:rPr>
      <w:t>土地利用总体规划（</w:t>
    </w:r>
    <w:r w:rsidRPr="00C6339A">
      <w:rPr>
        <w:rFonts w:eastAsia="宋体"/>
      </w:rPr>
      <w:t>20</w:t>
    </w:r>
    <w:r>
      <w:rPr>
        <w:rFonts w:eastAsia="宋体" w:hint="eastAsia"/>
      </w:rPr>
      <w:t>10</w:t>
    </w:r>
    <w:r w:rsidRPr="00C6339A">
      <w:rPr>
        <w:rFonts w:eastAsia="宋体"/>
      </w:rPr>
      <w:t>—2020</w:t>
    </w:r>
    <w:r w:rsidRPr="00C6339A">
      <w:rPr>
        <w:rFonts w:eastAsia="宋体"/>
      </w:rPr>
      <w:t>年）调整完善方案</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E4" w:rsidRPr="00C6339A" w:rsidRDefault="00FC69E4" w:rsidP="00735B5C">
    <w:pPr>
      <w:pStyle w:val="a6"/>
      <w:spacing w:line="240" w:lineRule="auto"/>
      <w:ind w:firstLineChars="0" w:firstLine="0"/>
      <w:jc w:val="right"/>
      <w:rPr>
        <w:rFonts w:eastAsiaTheme="majorEastAsia"/>
      </w:rPr>
    </w:pPr>
    <w:r>
      <w:rPr>
        <w:rFonts w:eastAsiaTheme="majorEastAsia" w:hint="eastAsia"/>
      </w:rPr>
      <w:t>积石山县</w:t>
    </w:r>
    <w:r w:rsidRPr="00C6339A">
      <w:rPr>
        <w:rFonts w:eastAsiaTheme="majorEastAsia"/>
      </w:rPr>
      <w:t>土地利用总体规划（</w:t>
    </w:r>
    <w:r w:rsidRPr="00C6339A">
      <w:rPr>
        <w:rFonts w:eastAsiaTheme="majorEastAsia"/>
      </w:rPr>
      <w:t>20</w:t>
    </w:r>
    <w:r>
      <w:rPr>
        <w:rFonts w:eastAsiaTheme="majorEastAsia" w:hint="eastAsia"/>
      </w:rPr>
      <w:t>10</w:t>
    </w:r>
    <w:r w:rsidRPr="00C6339A">
      <w:rPr>
        <w:rFonts w:eastAsiaTheme="majorEastAsia"/>
      </w:rPr>
      <w:t>—2020</w:t>
    </w:r>
    <w:r w:rsidRPr="00C6339A">
      <w:rPr>
        <w:rFonts w:eastAsiaTheme="majorEastAsia"/>
      </w:rPr>
      <w:t>年）调整完善方案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A55"/>
    <w:multiLevelType w:val="multilevel"/>
    <w:tmpl w:val="87D0CDD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0A580692"/>
    <w:multiLevelType w:val="hybridMultilevel"/>
    <w:tmpl w:val="AC06E404"/>
    <w:lvl w:ilvl="0" w:tplc="F4E470D8">
      <w:start w:val="1"/>
      <w:numFmt w:val="decimalEnclosedCircle"/>
      <w:lvlText w:val="%1"/>
      <w:lvlJc w:val="left"/>
      <w:pPr>
        <w:ind w:left="780" w:hanging="360"/>
      </w:pPr>
      <w:rPr>
        <w:rFonts w:eastAsia="宋体"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2106B26"/>
    <w:multiLevelType w:val="multilevel"/>
    <w:tmpl w:val="C2EC6F1E"/>
    <w:lvl w:ilvl="0">
      <w:start w:val="1"/>
      <w:numFmt w:val="decimal"/>
      <w:lvlText w:val="%1"/>
      <w:lvlJc w:val="left"/>
      <w:pPr>
        <w:ind w:left="432" w:hanging="432"/>
      </w:pPr>
      <w:rPr>
        <w:rFonts w:hint="eastAsia"/>
      </w:rPr>
    </w:lvl>
    <w:lvl w:ilvl="1">
      <w:start w:val="1"/>
      <w:numFmt w:val="decimal"/>
      <w:lvlText w:val="%1.%2"/>
      <w:lvlJc w:val="left"/>
      <w:pPr>
        <w:ind w:left="860" w:hanging="576"/>
      </w:pPr>
      <w:rPr>
        <w:rFonts w:hint="eastAsia"/>
      </w:rPr>
    </w:lvl>
    <w:lvl w:ilvl="2">
      <w:start w:val="1"/>
      <w:numFmt w:val="decimal"/>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2AF65046"/>
    <w:multiLevelType w:val="hybridMultilevel"/>
    <w:tmpl w:val="48F40F8A"/>
    <w:lvl w:ilvl="0" w:tplc="658413C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2B337A"/>
    <w:multiLevelType w:val="multilevel"/>
    <w:tmpl w:val="7690CC6E"/>
    <w:lvl w:ilvl="0">
      <w:start w:val="1"/>
      <w:numFmt w:val="chineseCountingThousand"/>
      <w:suff w:val="space"/>
      <w:lvlText w:val="%1、"/>
      <w:lvlJc w:val="left"/>
      <w:pPr>
        <w:ind w:left="993"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chineseCountingThousand"/>
      <w:suff w:val="space"/>
      <w:lvlText w:val="（%2）"/>
      <w:lvlJc w:val="left"/>
      <w:pPr>
        <w:ind w:left="0" w:firstLine="0"/>
      </w:pPr>
      <w:rPr>
        <w:rFonts w:ascii="宋体" w:eastAsia="宋体" w:hAnsi="宋体"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3、"/>
      <w:lvlJc w:val="left"/>
      <w:pPr>
        <w:ind w:left="1135" w:firstLine="0"/>
      </w:pPr>
      <w:rPr>
        <w:rFonts w:hint="eastAsia"/>
      </w:rPr>
    </w:lvl>
    <w:lvl w:ilvl="3">
      <w:start w:val="1"/>
      <w:numFmt w:val="decimal"/>
      <w:suff w:val="space"/>
      <w:lvlText w:val="（%4）"/>
      <w:lvlJc w:val="left"/>
      <w:pPr>
        <w:ind w:left="0" w:firstLine="0"/>
      </w:pPr>
      <w:rPr>
        <w:rFonts w:hint="eastAsia"/>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2C5917C3"/>
    <w:multiLevelType w:val="multilevel"/>
    <w:tmpl w:val="C9A69A3E"/>
    <w:lvl w:ilvl="0">
      <w:start w:val="1"/>
      <w:numFmt w:val="none"/>
      <w:pStyle w:val="a"/>
      <w:suff w:val="nothing"/>
      <w:lvlText w:val="%1——"/>
      <w:lvlJc w:val="left"/>
      <w:pPr>
        <w:ind w:left="828" w:hanging="408"/>
      </w:pPr>
      <w:rPr>
        <w:rFonts w:hint="eastAsia"/>
      </w:rPr>
    </w:lvl>
    <w:lvl w:ilvl="1">
      <w:start w:val="1"/>
      <w:numFmt w:val="bullet"/>
      <w:pStyle w:val="a0"/>
      <w:lvlText w:val=""/>
      <w:lvlJc w:val="left"/>
      <w:pPr>
        <w:tabs>
          <w:tab w:val="num" w:pos="760"/>
        </w:tabs>
        <w:ind w:left="1264" w:hanging="413"/>
      </w:pPr>
      <w:rPr>
        <w:rFonts w:ascii="Symbol" w:hAnsi="Symbol" w:hint="default"/>
        <w:color w:val="auto"/>
      </w:rPr>
    </w:lvl>
    <w:lvl w:ilvl="2">
      <w:start w:val="1"/>
      <w:numFmt w:val="bullet"/>
      <w:pStyle w:val="a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6">
    <w:nsid w:val="31A71DA4"/>
    <w:multiLevelType w:val="hybridMultilevel"/>
    <w:tmpl w:val="B42CB12E"/>
    <w:lvl w:ilvl="0" w:tplc="04090019">
      <w:start w:val="1"/>
      <w:numFmt w:val="lowerLetter"/>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7">
    <w:nsid w:val="33255822"/>
    <w:multiLevelType w:val="hybridMultilevel"/>
    <w:tmpl w:val="E3D278F8"/>
    <w:lvl w:ilvl="0" w:tplc="18806408">
      <w:start w:val="1"/>
      <w:numFmt w:val="japaneseCounting"/>
      <w:lvlText w:val="%1、"/>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746F2C"/>
    <w:multiLevelType w:val="hybridMultilevel"/>
    <w:tmpl w:val="DD382740"/>
    <w:lvl w:ilvl="0" w:tplc="0409000F">
      <w:start w:val="1"/>
      <w:numFmt w:val="decimal"/>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9">
    <w:nsid w:val="649B65A8"/>
    <w:multiLevelType w:val="hybridMultilevel"/>
    <w:tmpl w:val="8D72B816"/>
    <w:lvl w:ilvl="0" w:tplc="7ED4F696">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3"/>
  </w:num>
  <w:num w:numId="13">
    <w:abstractNumId w:val="4"/>
  </w:num>
  <w:num w:numId="14">
    <w:abstractNumId w:val="7"/>
  </w:num>
  <w:num w:numId="15">
    <w:abstractNumId w:val="1"/>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6"/>
  </w:num>
  <w:num w:numId="38">
    <w:abstractNumId w:val="9"/>
  </w:num>
  <w:num w:numId="3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grammar="clean"/>
  <w:defaultTabStop w:val="420"/>
  <w:evenAndOddHeaders/>
  <w:drawingGridHorizontalSpacing w:val="140"/>
  <w:drawingGridVerticalSpacing w:val="381"/>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FC3"/>
    <w:rsid w:val="000003E1"/>
    <w:rsid w:val="000007D3"/>
    <w:rsid w:val="00001FD4"/>
    <w:rsid w:val="00003B11"/>
    <w:rsid w:val="0000453E"/>
    <w:rsid w:val="00004780"/>
    <w:rsid w:val="00004C4D"/>
    <w:rsid w:val="0000579A"/>
    <w:rsid w:val="0000592E"/>
    <w:rsid w:val="00005E3B"/>
    <w:rsid w:val="00006AD5"/>
    <w:rsid w:val="00006B4D"/>
    <w:rsid w:val="0000705F"/>
    <w:rsid w:val="00007360"/>
    <w:rsid w:val="00007B63"/>
    <w:rsid w:val="00011811"/>
    <w:rsid w:val="0001203A"/>
    <w:rsid w:val="000123F3"/>
    <w:rsid w:val="000124E6"/>
    <w:rsid w:val="00012519"/>
    <w:rsid w:val="0001273D"/>
    <w:rsid w:val="00012FC1"/>
    <w:rsid w:val="000131AA"/>
    <w:rsid w:val="00013319"/>
    <w:rsid w:val="0001362D"/>
    <w:rsid w:val="000138C7"/>
    <w:rsid w:val="00014070"/>
    <w:rsid w:val="00014AC7"/>
    <w:rsid w:val="00014E84"/>
    <w:rsid w:val="00014F99"/>
    <w:rsid w:val="00014FFF"/>
    <w:rsid w:val="00015A47"/>
    <w:rsid w:val="00015CEE"/>
    <w:rsid w:val="00015D74"/>
    <w:rsid w:val="00015E50"/>
    <w:rsid w:val="0001618F"/>
    <w:rsid w:val="00016A6C"/>
    <w:rsid w:val="00016F0B"/>
    <w:rsid w:val="000179B2"/>
    <w:rsid w:val="00020892"/>
    <w:rsid w:val="000224FD"/>
    <w:rsid w:val="0002365F"/>
    <w:rsid w:val="0002384A"/>
    <w:rsid w:val="00023AAD"/>
    <w:rsid w:val="00024177"/>
    <w:rsid w:val="000250C7"/>
    <w:rsid w:val="00025600"/>
    <w:rsid w:val="00025A7C"/>
    <w:rsid w:val="000264C3"/>
    <w:rsid w:val="00026985"/>
    <w:rsid w:val="00027416"/>
    <w:rsid w:val="000303B2"/>
    <w:rsid w:val="000307D8"/>
    <w:rsid w:val="000308FD"/>
    <w:rsid w:val="00030DFE"/>
    <w:rsid w:val="0003138C"/>
    <w:rsid w:val="00031568"/>
    <w:rsid w:val="00031979"/>
    <w:rsid w:val="00031EE2"/>
    <w:rsid w:val="00032C64"/>
    <w:rsid w:val="000336AC"/>
    <w:rsid w:val="0003453E"/>
    <w:rsid w:val="00035A29"/>
    <w:rsid w:val="000363E8"/>
    <w:rsid w:val="0003775B"/>
    <w:rsid w:val="0004015D"/>
    <w:rsid w:val="00040D9B"/>
    <w:rsid w:val="000416C0"/>
    <w:rsid w:val="00041D90"/>
    <w:rsid w:val="00042019"/>
    <w:rsid w:val="0004259F"/>
    <w:rsid w:val="00043058"/>
    <w:rsid w:val="00043635"/>
    <w:rsid w:val="00043974"/>
    <w:rsid w:val="00043B94"/>
    <w:rsid w:val="00043E27"/>
    <w:rsid w:val="00044403"/>
    <w:rsid w:val="000447BF"/>
    <w:rsid w:val="00045749"/>
    <w:rsid w:val="00045975"/>
    <w:rsid w:val="00046844"/>
    <w:rsid w:val="000474E8"/>
    <w:rsid w:val="0005016F"/>
    <w:rsid w:val="00050264"/>
    <w:rsid w:val="000521B7"/>
    <w:rsid w:val="000526FD"/>
    <w:rsid w:val="000529C5"/>
    <w:rsid w:val="0005335D"/>
    <w:rsid w:val="00053559"/>
    <w:rsid w:val="00053CE4"/>
    <w:rsid w:val="00053FE5"/>
    <w:rsid w:val="00054978"/>
    <w:rsid w:val="00055940"/>
    <w:rsid w:val="00055D41"/>
    <w:rsid w:val="000561A5"/>
    <w:rsid w:val="000562B4"/>
    <w:rsid w:val="00056A23"/>
    <w:rsid w:val="00056BCC"/>
    <w:rsid w:val="0005707A"/>
    <w:rsid w:val="00057758"/>
    <w:rsid w:val="0006032D"/>
    <w:rsid w:val="00060477"/>
    <w:rsid w:val="00060A28"/>
    <w:rsid w:val="00060E3E"/>
    <w:rsid w:val="000616BF"/>
    <w:rsid w:val="0006193D"/>
    <w:rsid w:val="00061AE2"/>
    <w:rsid w:val="00061F2E"/>
    <w:rsid w:val="000626BD"/>
    <w:rsid w:val="00062C4F"/>
    <w:rsid w:val="00062E33"/>
    <w:rsid w:val="000630C1"/>
    <w:rsid w:val="00063228"/>
    <w:rsid w:val="00064913"/>
    <w:rsid w:val="00064A71"/>
    <w:rsid w:val="00064E7C"/>
    <w:rsid w:val="000651AF"/>
    <w:rsid w:val="00066C75"/>
    <w:rsid w:val="00066E7A"/>
    <w:rsid w:val="0007012B"/>
    <w:rsid w:val="00071322"/>
    <w:rsid w:val="000715C5"/>
    <w:rsid w:val="00071893"/>
    <w:rsid w:val="00072E68"/>
    <w:rsid w:val="000731C1"/>
    <w:rsid w:val="00073C4D"/>
    <w:rsid w:val="000745C3"/>
    <w:rsid w:val="00074AED"/>
    <w:rsid w:val="00074CB2"/>
    <w:rsid w:val="0007512D"/>
    <w:rsid w:val="000753D0"/>
    <w:rsid w:val="00076679"/>
    <w:rsid w:val="00076B61"/>
    <w:rsid w:val="00077441"/>
    <w:rsid w:val="000774EB"/>
    <w:rsid w:val="000776B0"/>
    <w:rsid w:val="00081693"/>
    <w:rsid w:val="00081B48"/>
    <w:rsid w:val="000824D8"/>
    <w:rsid w:val="00082C32"/>
    <w:rsid w:val="00083B2C"/>
    <w:rsid w:val="00085D44"/>
    <w:rsid w:val="000865A2"/>
    <w:rsid w:val="00086999"/>
    <w:rsid w:val="00086D71"/>
    <w:rsid w:val="00087096"/>
    <w:rsid w:val="000872AE"/>
    <w:rsid w:val="00087472"/>
    <w:rsid w:val="00087CC4"/>
    <w:rsid w:val="00087EE6"/>
    <w:rsid w:val="0009105B"/>
    <w:rsid w:val="000915B1"/>
    <w:rsid w:val="00091C1C"/>
    <w:rsid w:val="00091C50"/>
    <w:rsid w:val="00091DE7"/>
    <w:rsid w:val="00091FE5"/>
    <w:rsid w:val="000929B5"/>
    <w:rsid w:val="00092CE8"/>
    <w:rsid w:val="00093211"/>
    <w:rsid w:val="000938B5"/>
    <w:rsid w:val="00093CB5"/>
    <w:rsid w:val="000954D3"/>
    <w:rsid w:val="00095C6A"/>
    <w:rsid w:val="00097E55"/>
    <w:rsid w:val="000A0447"/>
    <w:rsid w:val="000A0517"/>
    <w:rsid w:val="000A1B3C"/>
    <w:rsid w:val="000A1BB6"/>
    <w:rsid w:val="000A1D6B"/>
    <w:rsid w:val="000A2059"/>
    <w:rsid w:val="000A4091"/>
    <w:rsid w:val="000A4823"/>
    <w:rsid w:val="000A4AA3"/>
    <w:rsid w:val="000A543D"/>
    <w:rsid w:val="000A564F"/>
    <w:rsid w:val="000A5FF0"/>
    <w:rsid w:val="000A61F9"/>
    <w:rsid w:val="000A659E"/>
    <w:rsid w:val="000A70F1"/>
    <w:rsid w:val="000B033C"/>
    <w:rsid w:val="000B039B"/>
    <w:rsid w:val="000B03AA"/>
    <w:rsid w:val="000B0A60"/>
    <w:rsid w:val="000B10DB"/>
    <w:rsid w:val="000B1250"/>
    <w:rsid w:val="000B133A"/>
    <w:rsid w:val="000B2064"/>
    <w:rsid w:val="000B30A2"/>
    <w:rsid w:val="000B4244"/>
    <w:rsid w:val="000B48E1"/>
    <w:rsid w:val="000B4F8D"/>
    <w:rsid w:val="000B5365"/>
    <w:rsid w:val="000B5B66"/>
    <w:rsid w:val="000B6389"/>
    <w:rsid w:val="000B6988"/>
    <w:rsid w:val="000B7EF4"/>
    <w:rsid w:val="000C0BFE"/>
    <w:rsid w:val="000C1F39"/>
    <w:rsid w:val="000C20DC"/>
    <w:rsid w:val="000C36DA"/>
    <w:rsid w:val="000C4233"/>
    <w:rsid w:val="000C5930"/>
    <w:rsid w:val="000C5FCF"/>
    <w:rsid w:val="000C654F"/>
    <w:rsid w:val="000C70CE"/>
    <w:rsid w:val="000C7F97"/>
    <w:rsid w:val="000D0F15"/>
    <w:rsid w:val="000D1049"/>
    <w:rsid w:val="000D1B16"/>
    <w:rsid w:val="000D2551"/>
    <w:rsid w:val="000D2625"/>
    <w:rsid w:val="000D284D"/>
    <w:rsid w:val="000D3304"/>
    <w:rsid w:val="000D3416"/>
    <w:rsid w:val="000D3490"/>
    <w:rsid w:val="000D38B5"/>
    <w:rsid w:val="000D3C35"/>
    <w:rsid w:val="000D56A1"/>
    <w:rsid w:val="000D6EBE"/>
    <w:rsid w:val="000D6FD5"/>
    <w:rsid w:val="000D7624"/>
    <w:rsid w:val="000D7816"/>
    <w:rsid w:val="000D797A"/>
    <w:rsid w:val="000E00AC"/>
    <w:rsid w:val="000E012C"/>
    <w:rsid w:val="000E0346"/>
    <w:rsid w:val="000E0EF4"/>
    <w:rsid w:val="000E1B52"/>
    <w:rsid w:val="000E1F00"/>
    <w:rsid w:val="000E21C7"/>
    <w:rsid w:val="000E2706"/>
    <w:rsid w:val="000E389B"/>
    <w:rsid w:val="000E3FCE"/>
    <w:rsid w:val="000E4FB3"/>
    <w:rsid w:val="000E5711"/>
    <w:rsid w:val="000E5FE5"/>
    <w:rsid w:val="000E673B"/>
    <w:rsid w:val="000E70A2"/>
    <w:rsid w:val="000E723E"/>
    <w:rsid w:val="000F195C"/>
    <w:rsid w:val="000F251C"/>
    <w:rsid w:val="000F3CD7"/>
    <w:rsid w:val="000F40C7"/>
    <w:rsid w:val="000F5B22"/>
    <w:rsid w:val="000F5BEF"/>
    <w:rsid w:val="000F7254"/>
    <w:rsid w:val="000F787A"/>
    <w:rsid w:val="0010063E"/>
    <w:rsid w:val="00100783"/>
    <w:rsid w:val="001009BC"/>
    <w:rsid w:val="00101AA3"/>
    <w:rsid w:val="00101E25"/>
    <w:rsid w:val="001026C3"/>
    <w:rsid w:val="001027E2"/>
    <w:rsid w:val="00103645"/>
    <w:rsid w:val="00103DF8"/>
    <w:rsid w:val="00106779"/>
    <w:rsid w:val="00106D64"/>
    <w:rsid w:val="00107854"/>
    <w:rsid w:val="00110126"/>
    <w:rsid w:val="001104AE"/>
    <w:rsid w:val="00111275"/>
    <w:rsid w:val="00111B80"/>
    <w:rsid w:val="0011224B"/>
    <w:rsid w:val="0011245D"/>
    <w:rsid w:val="001133D8"/>
    <w:rsid w:val="0011362B"/>
    <w:rsid w:val="001146CC"/>
    <w:rsid w:val="00114FF6"/>
    <w:rsid w:val="00115353"/>
    <w:rsid w:val="00115743"/>
    <w:rsid w:val="001169B6"/>
    <w:rsid w:val="00117175"/>
    <w:rsid w:val="00117404"/>
    <w:rsid w:val="0011751B"/>
    <w:rsid w:val="001179CB"/>
    <w:rsid w:val="001212EF"/>
    <w:rsid w:val="001218A7"/>
    <w:rsid w:val="0012421A"/>
    <w:rsid w:val="001246FE"/>
    <w:rsid w:val="00125410"/>
    <w:rsid w:val="00127D21"/>
    <w:rsid w:val="00127ED3"/>
    <w:rsid w:val="00127F2F"/>
    <w:rsid w:val="00130885"/>
    <w:rsid w:val="00131325"/>
    <w:rsid w:val="00131986"/>
    <w:rsid w:val="00133F3F"/>
    <w:rsid w:val="0013412F"/>
    <w:rsid w:val="001344A6"/>
    <w:rsid w:val="001357B6"/>
    <w:rsid w:val="00135E4F"/>
    <w:rsid w:val="0013617E"/>
    <w:rsid w:val="00136A57"/>
    <w:rsid w:val="00136E97"/>
    <w:rsid w:val="0013711A"/>
    <w:rsid w:val="0013772E"/>
    <w:rsid w:val="001403DC"/>
    <w:rsid w:val="00140AC6"/>
    <w:rsid w:val="00140CFF"/>
    <w:rsid w:val="00140E22"/>
    <w:rsid w:val="001412BC"/>
    <w:rsid w:val="00142B19"/>
    <w:rsid w:val="00143A87"/>
    <w:rsid w:val="001442AC"/>
    <w:rsid w:val="00144552"/>
    <w:rsid w:val="00144A99"/>
    <w:rsid w:val="00144D89"/>
    <w:rsid w:val="001464A9"/>
    <w:rsid w:val="00147E21"/>
    <w:rsid w:val="00150C2A"/>
    <w:rsid w:val="00150D40"/>
    <w:rsid w:val="00151288"/>
    <w:rsid w:val="00151A86"/>
    <w:rsid w:val="00152D33"/>
    <w:rsid w:val="00152D6F"/>
    <w:rsid w:val="00153072"/>
    <w:rsid w:val="00153F23"/>
    <w:rsid w:val="00154373"/>
    <w:rsid w:val="001543BD"/>
    <w:rsid w:val="00154B7B"/>
    <w:rsid w:val="00154CF6"/>
    <w:rsid w:val="0015532B"/>
    <w:rsid w:val="00155975"/>
    <w:rsid w:val="00156CED"/>
    <w:rsid w:val="00156E99"/>
    <w:rsid w:val="00157356"/>
    <w:rsid w:val="00157702"/>
    <w:rsid w:val="0015795F"/>
    <w:rsid w:val="00157E35"/>
    <w:rsid w:val="0016040B"/>
    <w:rsid w:val="0016408C"/>
    <w:rsid w:val="00164386"/>
    <w:rsid w:val="00165926"/>
    <w:rsid w:val="00166146"/>
    <w:rsid w:val="0016635E"/>
    <w:rsid w:val="00167510"/>
    <w:rsid w:val="001679B6"/>
    <w:rsid w:val="00170553"/>
    <w:rsid w:val="00170FCB"/>
    <w:rsid w:val="001712E6"/>
    <w:rsid w:val="00171EB8"/>
    <w:rsid w:val="00172824"/>
    <w:rsid w:val="001729A1"/>
    <w:rsid w:val="00173391"/>
    <w:rsid w:val="00173ED4"/>
    <w:rsid w:val="0017591A"/>
    <w:rsid w:val="00176383"/>
    <w:rsid w:val="00176572"/>
    <w:rsid w:val="00176DC9"/>
    <w:rsid w:val="00176E8D"/>
    <w:rsid w:val="00180794"/>
    <w:rsid w:val="0018084A"/>
    <w:rsid w:val="00180F5F"/>
    <w:rsid w:val="00181C16"/>
    <w:rsid w:val="00181C49"/>
    <w:rsid w:val="00181E40"/>
    <w:rsid w:val="00181F3A"/>
    <w:rsid w:val="00182304"/>
    <w:rsid w:val="00182487"/>
    <w:rsid w:val="0018268E"/>
    <w:rsid w:val="00183AF0"/>
    <w:rsid w:val="00183D4D"/>
    <w:rsid w:val="00184179"/>
    <w:rsid w:val="0018450B"/>
    <w:rsid w:val="001845EA"/>
    <w:rsid w:val="0018511C"/>
    <w:rsid w:val="001851D0"/>
    <w:rsid w:val="00185F6C"/>
    <w:rsid w:val="00186097"/>
    <w:rsid w:val="0018685A"/>
    <w:rsid w:val="00186D10"/>
    <w:rsid w:val="00187572"/>
    <w:rsid w:val="00190947"/>
    <w:rsid w:val="00190BCD"/>
    <w:rsid w:val="0019103D"/>
    <w:rsid w:val="0019136F"/>
    <w:rsid w:val="0019141F"/>
    <w:rsid w:val="001921F3"/>
    <w:rsid w:val="001934EF"/>
    <w:rsid w:val="00193EDB"/>
    <w:rsid w:val="00194128"/>
    <w:rsid w:val="00194155"/>
    <w:rsid w:val="00194368"/>
    <w:rsid w:val="001944B9"/>
    <w:rsid w:val="00194E1D"/>
    <w:rsid w:val="00195739"/>
    <w:rsid w:val="00195CAC"/>
    <w:rsid w:val="00195D53"/>
    <w:rsid w:val="00196565"/>
    <w:rsid w:val="00196E30"/>
    <w:rsid w:val="0019712E"/>
    <w:rsid w:val="00197F4A"/>
    <w:rsid w:val="001A07BA"/>
    <w:rsid w:val="001A10E8"/>
    <w:rsid w:val="001A1396"/>
    <w:rsid w:val="001A19EC"/>
    <w:rsid w:val="001A1A50"/>
    <w:rsid w:val="001A2C86"/>
    <w:rsid w:val="001A3327"/>
    <w:rsid w:val="001A4736"/>
    <w:rsid w:val="001A5509"/>
    <w:rsid w:val="001A5951"/>
    <w:rsid w:val="001A68A8"/>
    <w:rsid w:val="001A7417"/>
    <w:rsid w:val="001A7B11"/>
    <w:rsid w:val="001B00D2"/>
    <w:rsid w:val="001B0592"/>
    <w:rsid w:val="001B17D1"/>
    <w:rsid w:val="001B1853"/>
    <w:rsid w:val="001B21C6"/>
    <w:rsid w:val="001B28BA"/>
    <w:rsid w:val="001B2A38"/>
    <w:rsid w:val="001B2D4B"/>
    <w:rsid w:val="001B2FA2"/>
    <w:rsid w:val="001B3C88"/>
    <w:rsid w:val="001B56C1"/>
    <w:rsid w:val="001B5D0D"/>
    <w:rsid w:val="001B5DE4"/>
    <w:rsid w:val="001B71E0"/>
    <w:rsid w:val="001B73E7"/>
    <w:rsid w:val="001B77CC"/>
    <w:rsid w:val="001C04B6"/>
    <w:rsid w:val="001C0C4F"/>
    <w:rsid w:val="001C0FE4"/>
    <w:rsid w:val="001C1122"/>
    <w:rsid w:val="001C1319"/>
    <w:rsid w:val="001C2025"/>
    <w:rsid w:val="001C2290"/>
    <w:rsid w:val="001C243C"/>
    <w:rsid w:val="001C3259"/>
    <w:rsid w:val="001C3353"/>
    <w:rsid w:val="001C342E"/>
    <w:rsid w:val="001C3968"/>
    <w:rsid w:val="001C51EA"/>
    <w:rsid w:val="001C66D1"/>
    <w:rsid w:val="001C681A"/>
    <w:rsid w:val="001C687C"/>
    <w:rsid w:val="001C7B26"/>
    <w:rsid w:val="001C7CCF"/>
    <w:rsid w:val="001D0C14"/>
    <w:rsid w:val="001D2F45"/>
    <w:rsid w:val="001D327C"/>
    <w:rsid w:val="001D3BCB"/>
    <w:rsid w:val="001D4E9E"/>
    <w:rsid w:val="001D53DE"/>
    <w:rsid w:val="001D68D1"/>
    <w:rsid w:val="001D6B12"/>
    <w:rsid w:val="001D6FF2"/>
    <w:rsid w:val="001D7628"/>
    <w:rsid w:val="001E03E2"/>
    <w:rsid w:val="001E1297"/>
    <w:rsid w:val="001E1C11"/>
    <w:rsid w:val="001E3066"/>
    <w:rsid w:val="001E3213"/>
    <w:rsid w:val="001E4760"/>
    <w:rsid w:val="001E4B7B"/>
    <w:rsid w:val="001E4DE7"/>
    <w:rsid w:val="001E501C"/>
    <w:rsid w:val="001E764D"/>
    <w:rsid w:val="001F01D0"/>
    <w:rsid w:val="001F19D0"/>
    <w:rsid w:val="001F1AB4"/>
    <w:rsid w:val="001F273E"/>
    <w:rsid w:val="001F36FA"/>
    <w:rsid w:val="001F37F8"/>
    <w:rsid w:val="001F3DE2"/>
    <w:rsid w:val="001F4E47"/>
    <w:rsid w:val="001F540B"/>
    <w:rsid w:val="001F6567"/>
    <w:rsid w:val="001F7726"/>
    <w:rsid w:val="001F790D"/>
    <w:rsid w:val="00201858"/>
    <w:rsid w:val="00202157"/>
    <w:rsid w:val="0020241F"/>
    <w:rsid w:val="00202444"/>
    <w:rsid w:val="002029F2"/>
    <w:rsid w:val="002045D7"/>
    <w:rsid w:val="00206631"/>
    <w:rsid w:val="002066BD"/>
    <w:rsid w:val="00207615"/>
    <w:rsid w:val="00207CA8"/>
    <w:rsid w:val="00210047"/>
    <w:rsid w:val="0021014D"/>
    <w:rsid w:val="00210924"/>
    <w:rsid w:val="00211AF7"/>
    <w:rsid w:val="0021302C"/>
    <w:rsid w:val="00213379"/>
    <w:rsid w:val="002137A8"/>
    <w:rsid w:val="00213950"/>
    <w:rsid w:val="00213959"/>
    <w:rsid w:val="00213D3B"/>
    <w:rsid w:val="00213F26"/>
    <w:rsid w:val="00214F5B"/>
    <w:rsid w:val="00215556"/>
    <w:rsid w:val="00216BF4"/>
    <w:rsid w:val="002172C2"/>
    <w:rsid w:val="00217B55"/>
    <w:rsid w:val="00220037"/>
    <w:rsid w:val="002204F6"/>
    <w:rsid w:val="00220611"/>
    <w:rsid w:val="00220A85"/>
    <w:rsid w:val="00221855"/>
    <w:rsid w:val="00221AAF"/>
    <w:rsid w:val="002221C0"/>
    <w:rsid w:val="00222435"/>
    <w:rsid w:val="00222BFD"/>
    <w:rsid w:val="00222F17"/>
    <w:rsid w:val="002249A0"/>
    <w:rsid w:val="00225A45"/>
    <w:rsid w:val="00226721"/>
    <w:rsid w:val="0022704E"/>
    <w:rsid w:val="002275F3"/>
    <w:rsid w:val="00227AEA"/>
    <w:rsid w:val="00227B25"/>
    <w:rsid w:val="00227E80"/>
    <w:rsid w:val="00231EA8"/>
    <w:rsid w:val="002323EA"/>
    <w:rsid w:val="0023305E"/>
    <w:rsid w:val="00233527"/>
    <w:rsid w:val="0023431C"/>
    <w:rsid w:val="002345BA"/>
    <w:rsid w:val="00234C4C"/>
    <w:rsid w:val="0023595E"/>
    <w:rsid w:val="00235A5E"/>
    <w:rsid w:val="00236AE9"/>
    <w:rsid w:val="00236B14"/>
    <w:rsid w:val="00237597"/>
    <w:rsid w:val="00237C4D"/>
    <w:rsid w:val="0024028D"/>
    <w:rsid w:val="002414A9"/>
    <w:rsid w:val="00242481"/>
    <w:rsid w:val="00243E17"/>
    <w:rsid w:val="00244F8E"/>
    <w:rsid w:val="00245740"/>
    <w:rsid w:val="00245C4A"/>
    <w:rsid w:val="002461C3"/>
    <w:rsid w:val="00246244"/>
    <w:rsid w:val="002463F7"/>
    <w:rsid w:val="00246A28"/>
    <w:rsid w:val="002474B3"/>
    <w:rsid w:val="0024752A"/>
    <w:rsid w:val="002475C0"/>
    <w:rsid w:val="00250F8B"/>
    <w:rsid w:val="002522D3"/>
    <w:rsid w:val="0025274E"/>
    <w:rsid w:val="00252808"/>
    <w:rsid w:val="0025288C"/>
    <w:rsid w:val="0025337C"/>
    <w:rsid w:val="00253856"/>
    <w:rsid w:val="00254463"/>
    <w:rsid w:val="00254549"/>
    <w:rsid w:val="00254C68"/>
    <w:rsid w:val="0025592B"/>
    <w:rsid w:val="00255A76"/>
    <w:rsid w:val="002561F6"/>
    <w:rsid w:val="00256AE2"/>
    <w:rsid w:val="00262002"/>
    <w:rsid w:val="002634B3"/>
    <w:rsid w:val="0026452E"/>
    <w:rsid w:val="00264584"/>
    <w:rsid w:val="00264754"/>
    <w:rsid w:val="00264824"/>
    <w:rsid w:val="00265284"/>
    <w:rsid w:val="002659CC"/>
    <w:rsid w:val="002660DC"/>
    <w:rsid w:val="002662DB"/>
    <w:rsid w:val="0027035C"/>
    <w:rsid w:val="002706DA"/>
    <w:rsid w:val="002708E2"/>
    <w:rsid w:val="002709EC"/>
    <w:rsid w:val="00271363"/>
    <w:rsid w:val="00271A6F"/>
    <w:rsid w:val="00271E37"/>
    <w:rsid w:val="00271E9D"/>
    <w:rsid w:val="002723C8"/>
    <w:rsid w:val="00272AE9"/>
    <w:rsid w:val="002736E9"/>
    <w:rsid w:val="002742DB"/>
    <w:rsid w:val="0027458D"/>
    <w:rsid w:val="00275F76"/>
    <w:rsid w:val="0027660D"/>
    <w:rsid w:val="002766A9"/>
    <w:rsid w:val="00276D24"/>
    <w:rsid w:val="002773FF"/>
    <w:rsid w:val="002778E7"/>
    <w:rsid w:val="00277FB5"/>
    <w:rsid w:val="00280603"/>
    <w:rsid w:val="00281C8F"/>
    <w:rsid w:val="00283914"/>
    <w:rsid w:val="00283A5E"/>
    <w:rsid w:val="00285196"/>
    <w:rsid w:val="002866D3"/>
    <w:rsid w:val="002878F2"/>
    <w:rsid w:val="002879D3"/>
    <w:rsid w:val="002907B7"/>
    <w:rsid w:val="002908E8"/>
    <w:rsid w:val="0029172C"/>
    <w:rsid w:val="00292026"/>
    <w:rsid w:val="002947B2"/>
    <w:rsid w:val="00295DCC"/>
    <w:rsid w:val="00295FF4"/>
    <w:rsid w:val="00296C7F"/>
    <w:rsid w:val="00297176"/>
    <w:rsid w:val="0029768E"/>
    <w:rsid w:val="00297F09"/>
    <w:rsid w:val="002A06FA"/>
    <w:rsid w:val="002A0F31"/>
    <w:rsid w:val="002A1142"/>
    <w:rsid w:val="002A1537"/>
    <w:rsid w:val="002A1A26"/>
    <w:rsid w:val="002A1B41"/>
    <w:rsid w:val="002A41A5"/>
    <w:rsid w:val="002A4569"/>
    <w:rsid w:val="002A4B1B"/>
    <w:rsid w:val="002A566E"/>
    <w:rsid w:val="002A5CD2"/>
    <w:rsid w:val="002A621E"/>
    <w:rsid w:val="002A6A51"/>
    <w:rsid w:val="002A786C"/>
    <w:rsid w:val="002A7CFD"/>
    <w:rsid w:val="002B0099"/>
    <w:rsid w:val="002B0347"/>
    <w:rsid w:val="002B04C8"/>
    <w:rsid w:val="002B0C46"/>
    <w:rsid w:val="002B0D92"/>
    <w:rsid w:val="002B320F"/>
    <w:rsid w:val="002B4395"/>
    <w:rsid w:val="002B4A93"/>
    <w:rsid w:val="002B4E2C"/>
    <w:rsid w:val="002B6444"/>
    <w:rsid w:val="002B68CD"/>
    <w:rsid w:val="002B6CCC"/>
    <w:rsid w:val="002B6DC6"/>
    <w:rsid w:val="002B741B"/>
    <w:rsid w:val="002B7519"/>
    <w:rsid w:val="002B788A"/>
    <w:rsid w:val="002C086A"/>
    <w:rsid w:val="002C17E0"/>
    <w:rsid w:val="002C2767"/>
    <w:rsid w:val="002C2A64"/>
    <w:rsid w:val="002C4C7D"/>
    <w:rsid w:val="002C52EE"/>
    <w:rsid w:val="002C5C5B"/>
    <w:rsid w:val="002C6100"/>
    <w:rsid w:val="002C772B"/>
    <w:rsid w:val="002C7CCC"/>
    <w:rsid w:val="002D0629"/>
    <w:rsid w:val="002D09F3"/>
    <w:rsid w:val="002D0ABA"/>
    <w:rsid w:val="002D0F96"/>
    <w:rsid w:val="002D12E1"/>
    <w:rsid w:val="002D190F"/>
    <w:rsid w:val="002D1C27"/>
    <w:rsid w:val="002D2CC1"/>
    <w:rsid w:val="002D348F"/>
    <w:rsid w:val="002D3641"/>
    <w:rsid w:val="002D3F88"/>
    <w:rsid w:val="002D5325"/>
    <w:rsid w:val="002D60C0"/>
    <w:rsid w:val="002D7E74"/>
    <w:rsid w:val="002E0562"/>
    <w:rsid w:val="002E09F9"/>
    <w:rsid w:val="002E0B34"/>
    <w:rsid w:val="002E1085"/>
    <w:rsid w:val="002E11AC"/>
    <w:rsid w:val="002E16D0"/>
    <w:rsid w:val="002E1A2B"/>
    <w:rsid w:val="002E207E"/>
    <w:rsid w:val="002E44F2"/>
    <w:rsid w:val="002E4711"/>
    <w:rsid w:val="002E6A53"/>
    <w:rsid w:val="002E6C33"/>
    <w:rsid w:val="002F003A"/>
    <w:rsid w:val="002F0F9D"/>
    <w:rsid w:val="002F1257"/>
    <w:rsid w:val="002F214D"/>
    <w:rsid w:val="002F2873"/>
    <w:rsid w:val="002F2A97"/>
    <w:rsid w:val="002F34E5"/>
    <w:rsid w:val="002F3666"/>
    <w:rsid w:val="002F36C2"/>
    <w:rsid w:val="002F3A68"/>
    <w:rsid w:val="002F40E8"/>
    <w:rsid w:val="002F49FA"/>
    <w:rsid w:val="002F4E79"/>
    <w:rsid w:val="002F5238"/>
    <w:rsid w:val="002F544E"/>
    <w:rsid w:val="002F75D7"/>
    <w:rsid w:val="0030045C"/>
    <w:rsid w:val="0030283B"/>
    <w:rsid w:val="003029C1"/>
    <w:rsid w:val="00302D9D"/>
    <w:rsid w:val="00302FA7"/>
    <w:rsid w:val="00303321"/>
    <w:rsid w:val="003035A0"/>
    <w:rsid w:val="00303802"/>
    <w:rsid w:val="00303B1A"/>
    <w:rsid w:val="003048FC"/>
    <w:rsid w:val="0030643E"/>
    <w:rsid w:val="003064D7"/>
    <w:rsid w:val="00307641"/>
    <w:rsid w:val="00307DD9"/>
    <w:rsid w:val="00307E4C"/>
    <w:rsid w:val="003101CD"/>
    <w:rsid w:val="003115A9"/>
    <w:rsid w:val="00311918"/>
    <w:rsid w:val="00311CA7"/>
    <w:rsid w:val="00311DD5"/>
    <w:rsid w:val="0031258F"/>
    <w:rsid w:val="003127D3"/>
    <w:rsid w:val="00313A84"/>
    <w:rsid w:val="00313CE8"/>
    <w:rsid w:val="003141BC"/>
    <w:rsid w:val="003154B0"/>
    <w:rsid w:val="00315B97"/>
    <w:rsid w:val="00315E71"/>
    <w:rsid w:val="00317AB8"/>
    <w:rsid w:val="00317AF1"/>
    <w:rsid w:val="00317BAC"/>
    <w:rsid w:val="00317D50"/>
    <w:rsid w:val="00320FC8"/>
    <w:rsid w:val="003212B9"/>
    <w:rsid w:val="00321365"/>
    <w:rsid w:val="00323667"/>
    <w:rsid w:val="00323DF1"/>
    <w:rsid w:val="00323F1C"/>
    <w:rsid w:val="003240A5"/>
    <w:rsid w:val="003246AC"/>
    <w:rsid w:val="00324CFE"/>
    <w:rsid w:val="00324FD7"/>
    <w:rsid w:val="00325BE1"/>
    <w:rsid w:val="00325D31"/>
    <w:rsid w:val="00326335"/>
    <w:rsid w:val="003264F6"/>
    <w:rsid w:val="003269EF"/>
    <w:rsid w:val="00326D8B"/>
    <w:rsid w:val="00330FB5"/>
    <w:rsid w:val="00331532"/>
    <w:rsid w:val="00331FE3"/>
    <w:rsid w:val="00332B8F"/>
    <w:rsid w:val="00333A28"/>
    <w:rsid w:val="00334A62"/>
    <w:rsid w:val="00334CB4"/>
    <w:rsid w:val="00335DF9"/>
    <w:rsid w:val="00336377"/>
    <w:rsid w:val="00336508"/>
    <w:rsid w:val="00336AFD"/>
    <w:rsid w:val="003370A4"/>
    <w:rsid w:val="00337833"/>
    <w:rsid w:val="003405A2"/>
    <w:rsid w:val="00340920"/>
    <w:rsid w:val="00341246"/>
    <w:rsid w:val="00341402"/>
    <w:rsid w:val="003425FF"/>
    <w:rsid w:val="00342A4E"/>
    <w:rsid w:val="003436A9"/>
    <w:rsid w:val="00344397"/>
    <w:rsid w:val="003447BA"/>
    <w:rsid w:val="00344FC2"/>
    <w:rsid w:val="003451C6"/>
    <w:rsid w:val="00345A29"/>
    <w:rsid w:val="003460B2"/>
    <w:rsid w:val="00346188"/>
    <w:rsid w:val="00346255"/>
    <w:rsid w:val="003463B5"/>
    <w:rsid w:val="00346406"/>
    <w:rsid w:val="00346884"/>
    <w:rsid w:val="00346D57"/>
    <w:rsid w:val="00347EBF"/>
    <w:rsid w:val="00350014"/>
    <w:rsid w:val="00350C40"/>
    <w:rsid w:val="0035131F"/>
    <w:rsid w:val="003513A1"/>
    <w:rsid w:val="00351C55"/>
    <w:rsid w:val="00353520"/>
    <w:rsid w:val="00353542"/>
    <w:rsid w:val="003536C5"/>
    <w:rsid w:val="0035472F"/>
    <w:rsid w:val="003559CD"/>
    <w:rsid w:val="003564A1"/>
    <w:rsid w:val="00356743"/>
    <w:rsid w:val="00357602"/>
    <w:rsid w:val="00360F44"/>
    <w:rsid w:val="00361103"/>
    <w:rsid w:val="00361953"/>
    <w:rsid w:val="00363862"/>
    <w:rsid w:val="003642A0"/>
    <w:rsid w:val="003648DC"/>
    <w:rsid w:val="00366A2E"/>
    <w:rsid w:val="0036738A"/>
    <w:rsid w:val="003678B2"/>
    <w:rsid w:val="0036792B"/>
    <w:rsid w:val="0037027F"/>
    <w:rsid w:val="00370830"/>
    <w:rsid w:val="00371833"/>
    <w:rsid w:val="00371B16"/>
    <w:rsid w:val="00371DDE"/>
    <w:rsid w:val="00372115"/>
    <w:rsid w:val="0037226D"/>
    <w:rsid w:val="003724FB"/>
    <w:rsid w:val="00375F7A"/>
    <w:rsid w:val="00376D12"/>
    <w:rsid w:val="00376ED1"/>
    <w:rsid w:val="003775CB"/>
    <w:rsid w:val="00377844"/>
    <w:rsid w:val="00377B57"/>
    <w:rsid w:val="003813A5"/>
    <w:rsid w:val="003823A4"/>
    <w:rsid w:val="00382402"/>
    <w:rsid w:val="00383D0A"/>
    <w:rsid w:val="00383E6D"/>
    <w:rsid w:val="00384282"/>
    <w:rsid w:val="00384AD9"/>
    <w:rsid w:val="00384ED6"/>
    <w:rsid w:val="00386641"/>
    <w:rsid w:val="0038762E"/>
    <w:rsid w:val="0039014C"/>
    <w:rsid w:val="0039082A"/>
    <w:rsid w:val="00390E6E"/>
    <w:rsid w:val="0039284E"/>
    <w:rsid w:val="00392FD1"/>
    <w:rsid w:val="00393639"/>
    <w:rsid w:val="00393D41"/>
    <w:rsid w:val="0039412A"/>
    <w:rsid w:val="0039432C"/>
    <w:rsid w:val="003949AC"/>
    <w:rsid w:val="003952A7"/>
    <w:rsid w:val="0039643A"/>
    <w:rsid w:val="00396484"/>
    <w:rsid w:val="00396F83"/>
    <w:rsid w:val="00397534"/>
    <w:rsid w:val="00397971"/>
    <w:rsid w:val="00397FC2"/>
    <w:rsid w:val="003A05F6"/>
    <w:rsid w:val="003A14CA"/>
    <w:rsid w:val="003A1DFC"/>
    <w:rsid w:val="003A206C"/>
    <w:rsid w:val="003A4CF6"/>
    <w:rsid w:val="003A566A"/>
    <w:rsid w:val="003A5B9A"/>
    <w:rsid w:val="003A5E20"/>
    <w:rsid w:val="003A6518"/>
    <w:rsid w:val="003A7D2D"/>
    <w:rsid w:val="003A7EA9"/>
    <w:rsid w:val="003A7EF3"/>
    <w:rsid w:val="003B0AA8"/>
    <w:rsid w:val="003B0DAB"/>
    <w:rsid w:val="003B1A86"/>
    <w:rsid w:val="003B1E99"/>
    <w:rsid w:val="003B3F86"/>
    <w:rsid w:val="003B4585"/>
    <w:rsid w:val="003B4592"/>
    <w:rsid w:val="003B4E5F"/>
    <w:rsid w:val="003B57D1"/>
    <w:rsid w:val="003B6295"/>
    <w:rsid w:val="003B78C4"/>
    <w:rsid w:val="003B7FF7"/>
    <w:rsid w:val="003C0092"/>
    <w:rsid w:val="003C11E1"/>
    <w:rsid w:val="003C1F2A"/>
    <w:rsid w:val="003C283D"/>
    <w:rsid w:val="003C2FEF"/>
    <w:rsid w:val="003C3075"/>
    <w:rsid w:val="003C3977"/>
    <w:rsid w:val="003C3A35"/>
    <w:rsid w:val="003C3C48"/>
    <w:rsid w:val="003C3E42"/>
    <w:rsid w:val="003C42AF"/>
    <w:rsid w:val="003C452F"/>
    <w:rsid w:val="003C4540"/>
    <w:rsid w:val="003C4FCF"/>
    <w:rsid w:val="003C5621"/>
    <w:rsid w:val="003C6522"/>
    <w:rsid w:val="003C6A58"/>
    <w:rsid w:val="003C6FB1"/>
    <w:rsid w:val="003C77CF"/>
    <w:rsid w:val="003D0816"/>
    <w:rsid w:val="003D1C42"/>
    <w:rsid w:val="003D22F6"/>
    <w:rsid w:val="003D28C8"/>
    <w:rsid w:val="003D2E73"/>
    <w:rsid w:val="003D302A"/>
    <w:rsid w:val="003D3159"/>
    <w:rsid w:val="003D3489"/>
    <w:rsid w:val="003D3B33"/>
    <w:rsid w:val="003D40AA"/>
    <w:rsid w:val="003D424A"/>
    <w:rsid w:val="003D4C49"/>
    <w:rsid w:val="003D4C93"/>
    <w:rsid w:val="003D4FC3"/>
    <w:rsid w:val="003D54B2"/>
    <w:rsid w:val="003D646B"/>
    <w:rsid w:val="003D6ED4"/>
    <w:rsid w:val="003D714E"/>
    <w:rsid w:val="003E07E8"/>
    <w:rsid w:val="003E155E"/>
    <w:rsid w:val="003E383A"/>
    <w:rsid w:val="003E430B"/>
    <w:rsid w:val="003E4340"/>
    <w:rsid w:val="003E5613"/>
    <w:rsid w:val="003E56AF"/>
    <w:rsid w:val="003E6940"/>
    <w:rsid w:val="003E7ADC"/>
    <w:rsid w:val="003F03BF"/>
    <w:rsid w:val="003F0747"/>
    <w:rsid w:val="003F1631"/>
    <w:rsid w:val="003F1C88"/>
    <w:rsid w:val="003F4CA3"/>
    <w:rsid w:val="003F59EC"/>
    <w:rsid w:val="003F64B9"/>
    <w:rsid w:val="003F6E3E"/>
    <w:rsid w:val="003F7AF1"/>
    <w:rsid w:val="003F7C97"/>
    <w:rsid w:val="004006EE"/>
    <w:rsid w:val="004007CE"/>
    <w:rsid w:val="0040177C"/>
    <w:rsid w:val="00401FC1"/>
    <w:rsid w:val="004020EF"/>
    <w:rsid w:val="00402EAC"/>
    <w:rsid w:val="00403EAC"/>
    <w:rsid w:val="00404074"/>
    <w:rsid w:val="00404498"/>
    <w:rsid w:val="00404599"/>
    <w:rsid w:val="00405912"/>
    <w:rsid w:val="004065BF"/>
    <w:rsid w:val="00406D91"/>
    <w:rsid w:val="00406F26"/>
    <w:rsid w:val="00407236"/>
    <w:rsid w:val="00407FE3"/>
    <w:rsid w:val="004101DF"/>
    <w:rsid w:val="00411399"/>
    <w:rsid w:val="004118E0"/>
    <w:rsid w:val="00412E82"/>
    <w:rsid w:val="0041384B"/>
    <w:rsid w:val="00414294"/>
    <w:rsid w:val="00414976"/>
    <w:rsid w:val="00415045"/>
    <w:rsid w:val="0041518E"/>
    <w:rsid w:val="0041618D"/>
    <w:rsid w:val="00416B6F"/>
    <w:rsid w:val="00416E8A"/>
    <w:rsid w:val="00417AB0"/>
    <w:rsid w:val="00420C13"/>
    <w:rsid w:val="004216D6"/>
    <w:rsid w:val="00421F9C"/>
    <w:rsid w:val="004222FA"/>
    <w:rsid w:val="0042266D"/>
    <w:rsid w:val="00422EFD"/>
    <w:rsid w:val="00423E08"/>
    <w:rsid w:val="004243EC"/>
    <w:rsid w:val="0042494E"/>
    <w:rsid w:val="00424A5C"/>
    <w:rsid w:val="00424B36"/>
    <w:rsid w:val="00424BCD"/>
    <w:rsid w:val="00424D19"/>
    <w:rsid w:val="00426262"/>
    <w:rsid w:val="004263B3"/>
    <w:rsid w:val="00426C04"/>
    <w:rsid w:val="0042780D"/>
    <w:rsid w:val="004306AF"/>
    <w:rsid w:val="00430D96"/>
    <w:rsid w:val="00430E30"/>
    <w:rsid w:val="00431A4B"/>
    <w:rsid w:val="0043211A"/>
    <w:rsid w:val="00432510"/>
    <w:rsid w:val="00432D1F"/>
    <w:rsid w:val="00432DBA"/>
    <w:rsid w:val="00434C00"/>
    <w:rsid w:val="004369FD"/>
    <w:rsid w:val="00437121"/>
    <w:rsid w:val="0043751F"/>
    <w:rsid w:val="004375BD"/>
    <w:rsid w:val="00437F8D"/>
    <w:rsid w:val="00440438"/>
    <w:rsid w:val="00442531"/>
    <w:rsid w:val="00442825"/>
    <w:rsid w:val="004439BD"/>
    <w:rsid w:val="00444255"/>
    <w:rsid w:val="00444505"/>
    <w:rsid w:val="004449BC"/>
    <w:rsid w:val="00445AAC"/>
    <w:rsid w:val="00445F95"/>
    <w:rsid w:val="00446420"/>
    <w:rsid w:val="00446460"/>
    <w:rsid w:val="0044705E"/>
    <w:rsid w:val="0044785E"/>
    <w:rsid w:val="00450A71"/>
    <w:rsid w:val="00450EC2"/>
    <w:rsid w:val="004517ED"/>
    <w:rsid w:val="00452394"/>
    <w:rsid w:val="00454112"/>
    <w:rsid w:val="0045442F"/>
    <w:rsid w:val="00454600"/>
    <w:rsid w:val="00455388"/>
    <w:rsid w:val="00455C6E"/>
    <w:rsid w:val="004579C7"/>
    <w:rsid w:val="00457B52"/>
    <w:rsid w:val="00457CB2"/>
    <w:rsid w:val="00460A2F"/>
    <w:rsid w:val="00460F71"/>
    <w:rsid w:val="0046220C"/>
    <w:rsid w:val="0046283D"/>
    <w:rsid w:val="00463AC8"/>
    <w:rsid w:val="004643D3"/>
    <w:rsid w:val="004648D3"/>
    <w:rsid w:val="00464C28"/>
    <w:rsid w:val="00465518"/>
    <w:rsid w:val="00465E3D"/>
    <w:rsid w:val="004665E3"/>
    <w:rsid w:val="00467945"/>
    <w:rsid w:val="00467E41"/>
    <w:rsid w:val="00470356"/>
    <w:rsid w:val="00472160"/>
    <w:rsid w:val="00473933"/>
    <w:rsid w:val="0047395B"/>
    <w:rsid w:val="004755A1"/>
    <w:rsid w:val="00475894"/>
    <w:rsid w:val="004759B5"/>
    <w:rsid w:val="0047695B"/>
    <w:rsid w:val="00476AEC"/>
    <w:rsid w:val="0047723D"/>
    <w:rsid w:val="00477DED"/>
    <w:rsid w:val="00480E45"/>
    <w:rsid w:val="00482066"/>
    <w:rsid w:val="004823B5"/>
    <w:rsid w:val="00482DAD"/>
    <w:rsid w:val="004838A2"/>
    <w:rsid w:val="00483EDB"/>
    <w:rsid w:val="00484215"/>
    <w:rsid w:val="00484579"/>
    <w:rsid w:val="004859F1"/>
    <w:rsid w:val="00485A18"/>
    <w:rsid w:val="00486202"/>
    <w:rsid w:val="00486800"/>
    <w:rsid w:val="00486982"/>
    <w:rsid w:val="00487E44"/>
    <w:rsid w:val="00490226"/>
    <w:rsid w:val="004909CA"/>
    <w:rsid w:val="00491586"/>
    <w:rsid w:val="00491B64"/>
    <w:rsid w:val="00492698"/>
    <w:rsid w:val="00494D13"/>
    <w:rsid w:val="00495295"/>
    <w:rsid w:val="0049574D"/>
    <w:rsid w:val="004958BD"/>
    <w:rsid w:val="00495FFA"/>
    <w:rsid w:val="00496825"/>
    <w:rsid w:val="00497B81"/>
    <w:rsid w:val="004A057E"/>
    <w:rsid w:val="004A0A09"/>
    <w:rsid w:val="004A0C5B"/>
    <w:rsid w:val="004A0FE7"/>
    <w:rsid w:val="004A1304"/>
    <w:rsid w:val="004A1381"/>
    <w:rsid w:val="004A158A"/>
    <w:rsid w:val="004A1706"/>
    <w:rsid w:val="004A268E"/>
    <w:rsid w:val="004A31A9"/>
    <w:rsid w:val="004A42F2"/>
    <w:rsid w:val="004A4D24"/>
    <w:rsid w:val="004A4F69"/>
    <w:rsid w:val="004A5329"/>
    <w:rsid w:val="004A788C"/>
    <w:rsid w:val="004B0880"/>
    <w:rsid w:val="004B1F56"/>
    <w:rsid w:val="004B2DB2"/>
    <w:rsid w:val="004B315E"/>
    <w:rsid w:val="004B4BFE"/>
    <w:rsid w:val="004B6C24"/>
    <w:rsid w:val="004B70F8"/>
    <w:rsid w:val="004B79B8"/>
    <w:rsid w:val="004B7B8B"/>
    <w:rsid w:val="004C0C24"/>
    <w:rsid w:val="004C0E00"/>
    <w:rsid w:val="004C35B6"/>
    <w:rsid w:val="004C37EC"/>
    <w:rsid w:val="004C41AA"/>
    <w:rsid w:val="004C533F"/>
    <w:rsid w:val="004C559C"/>
    <w:rsid w:val="004C596C"/>
    <w:rsid w:val="004C5A8D"/>
    <w:rsid w:val="004C605E"/>
    <w:rsid w:val="004D0999"/>
    <w:rsid w:val="004D10B1"/>
    <w:rsid w:val="004D2DA1"/>
    <w:rsid w:val="004D3487"/>
    <w:rsid w:val="004D3EE1"/>
    <w:rsid w:val="004D50C5"/>
    <w:rsid w:val="004D6009"/>
    <w:rsid w:val="004D7285"/>
    <w:rsid w:val="004E0A9E"/>
    <w:rsid w:val="004E0FFF"/>
    <w:rsid w:val="004E124C"/>
    <w:rsid w:val="004E1C35"/>
    <w:rsid w:val="004E2549"/>
    <w:rsid w:val="004E2717"/>
    <w:rsid w:val="004E3CAE"/>
    <w:rsid w:val="004E3E8C"/>
    <w:rsid w:val="004E3FC6"/>
    <w:rsid w:val="004E5281"/>
    <w:rsid w:val="004E5585"/>
    <w:rsid w:val="004E657E"/>
    <w:rsid w:val="004E72E5"/>
    <w:rsid w:val="004E7B6E"/>
    <w:rsid w:val="004F04BC"/>
    <w:rsid w:val="004F0BFA"/>
    <w:rsid w:val="004F0BFC"/>
    <w:rsid w:val="004F126D"/>
    <w:rsid w:val="004F1CF2"/>
    <w:rsid w:val="004F309D"/>
    <w:rsid w:val="004F4965"/>
    <w:rsid w:val="004F62A7"/>
    <w:rsid w:val="004F74B5"/>
    <w:rsid w:val="004F779C"/>
    <w:rsid w:val="004F7F73"/>
    <w:rsid w:val="005000EE"/>
    <w:rsid w:val="0050052F"/>
    <w:rsid w:val="00500BFE"/>
    <w:rsid w:val="00501AF1"/>
    <w:rsid w:val="00502194"/>
    <w:rsid w:val="005036F5"/>
    <w:rsid w:val="00503F77"/>
    <w:rsid w:val="00504533"/>
    <w:rsid w:val="00505251"/>
    <w:rsid w:val="005052B8"/>
    <w:rsid w:val="00505BA8"/>
    <w:rsid w:val="00505CEB"/>
    <w:rsid w:val="00505DD0"/>
    <w:rsid w:val="005069DB"/>
    <w:rsid w:val="00506C5E"/>
    <w:rsid w:val="00510623"/>
    <w:rsid w:val="00511399"/>
    <w:rsid w:val="005118E4"/>
    <w:rsid w:val="00511ED5"/>
    <w:rsid w:val="00512777"/>
    <w:rsid w:val="005130CE"/>
    <w:rsid w:val="00514859"/>
    <w:rsid w:val="00515FDE"/>
    <w:rsid w:val="0051721C"/>
    <w:rsid w:val="005174D4"/>
    <w:rsid w:val="0052052C"/>
    <w:rsid w:val="0052282D"/>
    <w:rsid w:val="00522B37"/>
    <w:rsid w:val="0052370B"/>
    <w:rsid w:val="00524516"/>
    <w:rsid w:val="005245ED"/>
    <w:rsid w:val="00524B43"/>
    <w:rsid w:val="00525C9E"/>
    <w:rsid w:val="00525EC8"/>
    <w:rsid w:val="005267D1"/>
    <w:rsid w:val="00527165"/>
    <w:rsid w:val="00527BCD"/>
    <w:rsid w:val="00527BE1"/>
    <w:rsid w:val="00530710"/>
    <w:rsid w:val="00531AA0"/>
    <w:rsid w:val="00531D71"/>
    <w:rsid w:val="00533099"/>
    <w:rsid w:val="00533101"/>
    <w:rsid w:val="005332D9"/>
    <w:rsid w:val="00533ADE"/>
    <w:rsid w:val="0053483D"/>
    <w:rsid w:val="005351A4"/>
    <w:rsid w:val="005360EB"/>
    <w:rsid w:val="00536F64"/>
    <w:rsid w:val="00537F6B"/>
    <w:rsid w:val="005401A6"/>
    <w:rsid w:val="0054071F"/>
    <w:rsid w:val="00540D5E"/>
    <w:rsid w:val="00542225"/>
    <w:rsid w:val="00542250"/>
    <w:rsid w:val="005427ED"/>
    <w:rsid w:val="0054307F"/>
    <w:rsid w:val="005432BF"/>
    <w:rsid w:val="005441D0"/>
    <w:rsid w:val="00544489"/>
    <w:rsid w:val="00544EE2"/>
    <w:rsid w:val="00547E39"/>
    <w:rsid w:val="00547EE3"/>
    <w:rsid w:val="00547F97"/>
    <w:rsid w:val="00550AD3"/>
    <w:rsid w:val="00551B51"/>
    <w:rsid w:val="00551C75"/>
    <w:rsid w:val="005525FB"/>
    <w:rsid w:val="00553199"/>
    <w:rsid w:val="005539CE"/>
    <w:rsid w:val="00553AE0"/>
    <w:rsid w:val="00553C7C"/>
    <w:rsid w:val="0055603E"/>
    <w:rsid w:val="00556257"/>
    <w:rsid w:val="00556EEB"/>
    <w:rsid w:val="00557C70"/>
    <w:rsid w:val="0056047C"/>
    <w:rsid w:val="005617F1"/>
    <w:rsid w:val="0056248D"/>
    <w:rsid w:val="005630B0"/>
    <w:rsid w:val="0056360D"/>
    <w:rsid w:val="00563C89"/>
    <w:rsid w:val="00565AAC"/>
    <w:rsid w:val="00565B53"/>
    <w:rsid w:val="00566D15"/>
    <w:rsid w:val="00572F20"/>
    <w:rsid w:val="005730B0"/>
    <w:rsid w:val="00573669"/>
    <w:rsid w:val="00573F9D"/>
    <w:rsid w:val="00574732"/>
    <w:rsid w:val="00574A58"/>
    <w:rsid w:val="00574BB7"/>
    <w:rsid w:val="005764D1"/>
    <w:rsid w:val="00576A1D"/>
    <w:rsid w:val="00576C52"/>
    <w:rsid w:val="00576D98"/>
    <w:rsid w:val="005806B8"/>
    <w:rsid w:val="00581602"/>
    <w:rsid w:val="00581CF8"/>
    <w:rsid w:val="00581E60"/>
    <w:rsid w:val="00582691"/>
    <w:rsid w:val="00582F22"/>
    <w:rsid w:val="00583479"/>
    <w:rsid w:val="00583D7C"/>
    <w:rsid w:val="00584362"/>
    <w:rsid w:val="005847A3"/>
    <w:rsid w:val="00584859"/>
    <w:rsid w:val="005878CB"/>
    <w:rsid w:val="00587DB9"/>
    <w:rsid w:val="00587DC6"/>
    <w:rsid w:val="00590353"/>
    <w:rsid w:val="005905A5"/>
    <w:rsid w:val="005911E4"/>
    <w:rsid w:val="0059183A"/>
    <w:rsid w:val="00591E71"/>
    <w:rsid w:val="0059241C"/>
    <w:rsid w:val="00593C75"/>
    <w:rsid w:val="00593F82"/>
    <w:rsid w:val="00594D23"/>
    <w:rsid w:val="00595F80"/>
    <w:rsid w:val="0059604D"/>
    <w:rsid w:val="00596276"/>
    <w:rsid w:val="005963B6"/>
    <w:rsid w:val="005A006B"/>
    <w:rsid w:val="005A00F0"/>
    <w:rsid w:val="005A072E"/>
    <w:rsid w:val="005A0982"/>
    <w:rsid w:val="005A0ED7"/>
    <w:rsid w:val="005A117C"/>
    <w:rsid w:val="005A12ED"/>
    <w:rsid w:val="005A3369"/>
    <w:rsid w:val="005A5D2C"/>
    <w:rsid w:val="005A624D"/>
    <w:rsid w:val="005A646D"/>
    <w:rsid w:val="005A73A1"/>
    <w:rsid w:val="005A765E"/>
    <w:rsid w:val="005A767B"/>
    <w:rsid w:val="005A77D4"/>
    <w:rsid w:val="005A7A87"/>
    <w:rsid w:val="005B0191"/>
    <w:rsid w:val="005B0242"/>
    <w:rsid w:val="005B0444"/>
    <w:rsid w:val="005B0599"/>
    <w:rsid w:val="005B0F78"/>
    <w:rsid w:val="005B1D52"/>
    <w:rsid w:val="005B259D"/>
    <w:rsid w:val="005B2BE1"/>
    <w:rsid w:val="005B2F33"/>
    <w:rsid w:val="005B370D"/>
    <w:rsid w:val="005B3FD4"/>
    <w:rsid w:val="005B502A"/>
    <w:rsid w:val="005B519A"/>
    <w:rsid w:val="005B77DF"/>
    <w:rsid w:val="005B79FC"/>
    <w:rsid w:val="005C0402"/>
    <w:rsid w:val="005C3232"/>
    <w:rsid w:val="005C465D"/>
    <w:rsid w:val="005C54DE"/>
    <w:rsid w:val="005C5EB6"/>
    <w:rsid w:val="005C7273"/>
    <w:rsid w:val="005D0FAA"/>
    <w:rsid w:val="005D1261"/>
    <w:rsid w:val="005D167A"/>
    <w:rsid w:val="005D1DE5"/>
    <w:rsid w:val="005D1E8B"/>
    <w:rsid w:val="005D2E4E"/>
    <w:rsid w:val="005D3856"/>
    <w:rsid w:val="005D3AF0"/>
    <w:rsid w:val="005D4058"/>
    <w:rsid w:val="005D4303"/>
    <w:rsid w:val="005D46AD"/>
    <w:rsid w:val="005D470E"/>
    <w:rsid w:val="005D4E2A"/>
    <w:rsid w:val="005D524C"/>
    <w:rsid w:val="005D5262"/>
    <w:rsid w:val="005D5833"/>
    <w:rsid w:val="005D5CE0"/>
    <w:rsid w:val="005D6A4E"/>
    <w:rsid w:val="005D76DE"/>
    <w:rsid w:val="005D7ABE"/>
    <w:rsid w:val="005E04C9"/>
    <w:rsid w:val="005E0739"/>
    <w:rsid w:val="005E109F"/>
    <w:rsid w:val="005E2072"/>
    <w:rsid w:val="005E2FC3"/>
    <w:rsid w:val="005E31C6"/>
    <w:rsid w:val="005E3649"/>
    <w:rsid w:val="005E3944"/>
    <w:rsid w:val="005E4E9B"/>
    <w:rsid w:val="005E5071"/>
    <w:rsid w:val="005E538A"/>
    <w:rsid w:val="005E5D07"/>
    <w:rsid w:val="005E6027"/>
    <w:rsid w:val="005E6A81"/>
    <w:rsid w:val="005E7D9D"/>
    <w:rsid w:val="005F0059"/>
    <w:rsid w:val="005F1B78"/>
    <w:rsid w:val="005F2331"/>
    <w:rsid w:val="005F2729"/>
    <w:rsid w:val="005F28B3"/>
    <w:rsid w:val="005F2ABE"/>
    <w:rsid w:val="005F2CDA"/>
    <w:rsid w:val="005F3258"/>
    <w:rsid w:val="005F391D"/>
    <w:rsid w:val="005F4852"/>
    <w:rsid w:val="005F63B9"/>
    <w:rsid w:val="005F66E6"/>
    <w:rsid w:val="006005DF"/>
    <w:rsid w:val="00600990"/>
    <w:rsid w:val="00601B6F"/>
    <w:rsid w:val="00601C45"/>
    <w:rsid w:val="006020A3"/>
    <w:rsid w:val="00602D0E"/>
    <w:rsid w:val="00604430"/>
    <w:rsid w:val="006046CD"/>
    <w:rsid w:val="0060610A"/>
    <w:rsid w:val="0060625F"/>
    <w:rsid w:val="00606E2F"/>
    <w:rsid w:val="006073EF"/>
    <w:rsid w:val="00607826"/>
    <w:rsid w:val="00607B05"/>
    <w:rsid w:val="0061093A"/>
    <w:rsid w:val="0061180D"/>
    <w:rsid w:val="00611D2E"/>
    <w:rsid w:val="006131EA"/>
    <w:rsid w:val="006133E8"/>
    <w:rsid w:val="00613C13"/>
    <w:rsid w:val="00614A32"/>
    <w:rsid w:val="00614EA8"/>
    <w:rsid w:val="00615AC4"/>
    <w:rsid w:val="0061611A"/>
    <w:rsid w:val="00616CE0"/>
    <w:rsid w:val="0061710B"/>
    <w:rsid w:val="006176D7"/>
    <w:rsid w:val="00620332"/>
    <w:rsid w:val="00620897"/>
    <w:rsid w:val="00620ED5"/>
    <w:rsid w:val="006256C5"/>
    <w:rsid w:val="0062647D"/>
    <w:rsid w:val="00626AE0"/>
    <w:rsid w:val="00626F11"/>
    <w:rsid w:val="006275FD"/>
    <w:rsid w:val="00627864"/>
    <w:rsid w:val="00627C0A"/>
    <w:rsid w:val="00627DAF"/>
    <w:rsid w:val="00630329"/>
    <w:rsid w:val="006318B4"/>
    <w:rsid w:val="00632745"/>
    <w:rsid w:val="006338A5"/>
    <w:rsid w:val="00634033"/>
    <w:rsid w:val="006355A1"/>
    <w:rsid w:val="00640404"/>
    <w:rsid w:val="0064184E"/>
    <w:rsid w:val="006418D5"/>
    <w:rsid w:val="00642124"/>
    <w:rsid w:val="00642D29"/>
    <w:rsid w:val="00643D7D"/>
    <w:rsid w:val="00645D26"/>
    <w:rsid w:val="00646A71"/>
    <w:rsid w:val="00647724"/>
    <w:rsid w:val="00647856"/>
    <w:rsid w:val="00647E92"/>
    <w:rsid w:val="00650EA8"/>
    <w:rsid w:val="006512F7"/>
    <w:rsid w:val="00651562"/>
    <w:rsid w:val="00652CE8"/>
    <w:rsid w:val="00652CFC"/>
    <w:rsid w:val="00652F8C"/>
    <w:rsid w:val="0065336C"/>
    <w:rsid w:val="006538EF"/>
    <w:rsid w:val="00654D48"/>
    <w:rsid w:val="006553BD"/>
    <w:rsid w:val="00655570"/>
    <w:rsid w:val="00656AF4"/>
    <w:rsid w:val="0065751C"/>
    <w:rsid w:val="0065783B"/>
    <w:rsid w:val="0066117B"/>
    <w:rsid w:val="00661199"/>
    <w:rsid w:val="00661AB4"/>
    <w:rsid w:val="006620F4"/>
    <w:rsid w:val="006630C4"/>
    <w:rsid w:val="00663C14"/>
    <w:rsid w:val="00663F2D"/>
    <w:rsid w:val="006640F0"/>
    <w:rsid w:val="00664E23"/>
    <w:rsid w:val="0066611A"/>
    <w:rsid w:val="006663DA"/>
    <w:rsid w:val="006679B9"/>
    <w:rsid w:val="00667E20"/>
    <w:rsid w:val="006702E5"/>
    <w:rsid w:val="00670AB7"/>
    <w:rsid w:val="00670C68"/>
    <w:rsid w:val="00671631"/>
    <w:rsid w:val="00671B57"/>
    <w:rsid w:val="0067217D"/>
    <w:rsid w:val="00672DC4"/>
    <w:rsid w:val="006735E1"/>
    <w:rsid w:val="0067401A"/>
    <w:rsid w:val="0067402A"/>
    <w:rsid w:val="0067421A"/>
    <w:rsid w:val="00674704"/>
    <w:rsid w:val="00674792"/>
    <w:rsid w:val="006747D0"/>
    <w:rsid w:val="00675D2D"/>
    <w:rsid w:val="00675F67"/>
    <w:rsid w:val="00676B92"/>
    <w:rsid w:val="00677046"/>
    <w:rsid w:val="00680800"/>
    <w:rsid w:val="00681748"/>
    <w:rsid w:val="00681A5D"/>
    <w:rsid w:val="00681C4C"/>
    <w:rsid w:val="00682CC6"/>
    <w:rsid w:val="00682F60"/>
    <w:rsid w:val="006833EC"/>
    <w:rsid w:val="00683729"/>
    <w:rsid w:val="006846EE"/>
    <w:rsid w:val="00684D01"/>
    <w:rsid w:val="00684FA7"/>
    <w:rsid w:val="00685544"/>
    <w:rsid w:val="00685EE4"/>
    <w:rsid w:val="00686BFD"/>
    <w:rsid w:val="00686C36"/>
    <w:rsid w:val="00687855"/>
    <w:rsid w:val="006900DD"/>
    <w:rsid w:val="006901AB"/>
    <w:rsid w:val="0069100A"/>
    <w:rsid w:val="0069128D"/>
    <w:rsid w:val="00691BBB"/>
    <w:rsid w:val="0069204B"/>
    <w:rsid w:val="00692333"/>
    <w:rsid w:val="0069273F"/>
    <w:rsid w:val="006941AC"/>
    <w:rsid w:val="00694C0B"/>
    <w:rsid w:val="006956A6"/>
    <w:rsid w:val="00695A5C"/>
    <w:rsid w:val="00695C92"/>
    <w:rsid w:val="00696059"/>
    <w:rsid w:val="00696EE2"/>
    <w:rsid w:val="00696FCA"/>
    <w:rsid w:val="006978CE"/>
    <w:rsid w:val="006A0695"/>
    <w:rsid w:val="006A0B2A"/>
    <w:rsid w:val="006A15C0"/>
    <w:rsid w:val="006A2289"/>
    <w:rsid w:val="006A2439"/>
    <w:rsid w:val="006A2DD8"/>
    <w:rsid w:val="006A35FA"/>
    <w:rsid w:val="006A4BF5"/>
    <w:rsid w:val="006A59A6"/>
    <w:rsid w:val="006A645B"/>
    <w:rsid w:val="006A69D2"/>
    <w:rsid w:val="006A7204"/>
    <w:rsid w:val="006A7879"/>
    <w:rsid w:val="006B00D1"/>
    <w:rsid w:val="006B0148"/>
    <w:rsid w:val="006B0868"/>
    <w:rsid w:val="006B0990"/>
    <w:rsid w:val="006B0F43"/>
    <w:rsid w:val="006B1752"/>
    <w:rsid w:val="006B1842"/>
    <w:rsid w:val="006B26B6"/>
    <w:rsid w:val="006B2904"/>
    <w:rsid w:val="006B3F75"/>
    <w:rsid w:val="006B4031"/>
    <w:rsid w:val="006B48DF"/>
    <w:rsid w:val="006B5CC9"/>
    <w:rsid w:val="006B60A4"/>
    <w:rsid w:val="006B7727"/>
    <w:rsid w:val="006C043E"/>
    <w:rsid w:val="006C0BFB"/>
    <w:rsid w:val="006C1213"/>
    <w:rsid w:val="006C1D3F"/>
    <w:rsid w:val="006C2A78"/>
    <w:rsid w:val="006C3549"/>
    <w:rsid w:val="006C38B4"/>
    <w:rsid w:val="006C3F7C"/>
    <w:rsid w:val="006C490D"/>
    <w:rsid w:val="006C5DB6"/>
    <w:rsid w:val="006C6DEB"/>
    <w:rsid w:val="006C7018"/>
    <w:rsid w:val="006C7F5C"/>
    <w:rsid w:val="006D0CD9"/>
    <w:rsid w:val="006D0FD9"/>
    <w:rsid w:val="006D304F"/>
    <w:rsid w:val="006D306C"/>
    <w:rsid w:val="006D3B4C"/>
    <w:rsid w:val="006D4D4B"/>
    <w:rsid w:val="006D4EFA"/>
    <w:rsid w:val="006D5059"/>
    <w:rsid w:val="006D5188"/>
    <w:rsid w:val="006D6E8C"/>
    <w:rsid w:val="006E0176"/>
    <w:rsid w:val="006E0565"/>
    <w:rsid w:val="006E0C6E"/>
    <w:rsid w:val="006E1D98"/>
    <w:rsid w:val="006E22D0"/>
    <w:rsid w:val="006E24CF"/>
    <w:rsid w:val="006E2A66"/>
    <w:rsid w:val="006E357B"/>
    <w:rsid w:val="006E4F37"/>
    <w:rsid w:val="006E597F"/>
    <w:rsid w:val="006E5EDA"/>
    <w:rsid w:val="006E71B6"/>
    <w:rsid w:val="006E738D"/>
    <w:rsid w:val="006F01E1"/>
    <w:rsid w:val="006F0D5C"/>
    <w:rsid w:val="006F15BE"/>
    <w:rsid w:val="006F1AFE"/>
    <w:rsid w:val="006F2486"/>
    <w:rsid w:val="006F2D93"/>
    <w:rsid w:val="006F32F6"/>
    <w:rsid w:val="006F3B73"/>
    <w:rsid w:val="006F4AC1"/>
    <w:rsid w:val="006F57A4"/>
    <w:rsid w:val="006F7731"/>
    <w:rsid w:val="006F7CE5"/>
    <w:rsid w:val="0070012B"/>
    <w:rsid w:val="007017AD"/>
    <w:rsid w:val="007029E7"/>
    <w:rsid w:val="00703070"/>
    <w:rsid w:val="007038A9"/>
    <w:rsid w:val="0070570D"/>
    <w:rsid w:val="00706AE9"/>
    <w:rsid w:val="00707A98"/>
    <w:rsid w:val="00707F97"/>
    <w:rsid w:val="007107FC"/>
    <w:rsid w:val="007109EA"/>
    <w:rsid w:val="00710B5C"/>
    <w:rsid w:val="00711A3F"/>
    <w:rsid w:val="0071256E"/>
    <w:rsid w:val="00713991"/>
    <w:rsid w:val="00713D6B"/>
    <w:rsid w:val="00714100"/>
    <w:rsid w:val="00714A30"/>
    <w:rsid w:val="00715882"/>
    <w:rsid w:val="00716500"/>
    <w:rsid w:val="00721436"/>
    <w:rsid w:val="0072186D"/>
    <w:rsid w:val="007221FA"/>
    <w:rsid w:val="0072227D"/>
    <w:rsid w:val="00722527"/>
    <w:rsid w:val="00722D8F"/>
    <w:rsid w:val="007230F9"/>
    <w:rsid w:val="00723892"/>
    <w:rsid w:val="00724814"/>
    <w:rsid w:val="00725B92"/>
    <w:rsid w:val="00726B2A"/>
    <w:rsid w:val="007300F8"/>
    <w:rsid w:val="00731ABC"/>
    <w:rsid w:val="007322D4"/>
    <w:rsid w:val="007323D0"/>
    <w:rsid w:val="00732F0F"/>
    <w:rsid w:val="00733EA1"/>
    <w:rsid w:val="007340BB"/>
    <w:rsid w:val="00734256"/>
    <w:rsid w:val="00735B5C"/>
    <w:rsid w:val="00735CE4"/>
    <w:rsid w:val="00736F09"/>
    <w:rsid w:val="00737568"/>
    <w:rsid w:val="00737788"/>
    <w:rsid w:val="00741138"/>
    <w:rsid w:val="007411EC"/>
    <w:rsid w:val="007417DB"/>
    <w:rsid w:val="00741F42"/>
    <w:rsid w:val="00742C32"/>
    <w:rsid w:val="0074316E"/>
    <w:rsid w:val="00743234"/>
    <w:rsid w:val="00743461"/>
    <w:rsid w:val="00746C6E"/>
    <w:rsid w:val="00747D0D"/>
    <w:rsid w:val="007500CD"/>
    <w:rsid w:val="00750A89"/>
    <w:rsid w:val="00751FBF"/>
    <w:rsid w:val="007533F9"/>
    <w:rsid w:val="00753B13"/>
    <w:rsid w:val="00753C1D"/>
    <w:rsid w:val="00754627"/>
    <w:rsid w:val="00754834"/>
    <w:rsid w:val="00754BBA"/>
    <w:rsid w:val="00754D79"/>
    <w:rsid w:val="007556DF"/>
    <w:rsid w:val="0075591F"/>
    <w:rsid w:val="00757513"/>
    <w:rsid w:val="0075752A"/>
    <w:rsid w:val="00760811"/>
    <w:rsid w:val="00760B7D"/>
    <w:rsid w:val="00760DB1"/>
    <w:rsid w:val="0076141F"/>
    <w:rsid w:val="00762A7B"/>
    <w:rsid w:val="007636E8"/>
    <w:rsid w:val="00763CF6"/>
    <w:rsid w:val="00764254"/>
    <w:rsid w:val="00766213"/>
    <w:rsid w:val="00766304"/>
    <w:rsid w:val="00766BB1"/>
    <w:rsid w:val="00766EFD"/>
    <w:rsid w:val="007676B5"/>
    <w:rsid w:val="0076783A"/>
    <w:rsid w:val="00767847"/>
    <w:rsid w:val="0077017E"/>
    <w:rsid w:val="0077031C"/>
    <w:rsid w:val="007706AF"/>
    <w:rsid w:val="00771B64"/>
    <w:rsid w:val="007721DA"/>
    <w:rsid w:val="007732BE"/>
    <w:rsid w:val="00773DB5"/>
    <w:rsid w:val="007762CD"/>
    <w:rsid w:val="00776EF1"/>
    <w:rsid w:val="007775BC"/>
    <w:rsid w:val="00777C14"/>
    <w:rsid w:val="007801A9"/>
    <w:rsid w:val="007806E7"/>
    <w:rsid w:val="007807A6"/>
    <w:rsid w:val="00781387"/>
    <w:rsid w:val="0078139C"/>
    <w:rsid w:val="0078148E"/>
    <w:rsid w:val="00781D9D"/>
    <w:rsid w:val="00781DC7"/>
    <w:rsid w:val="00782A23"/>
    <w:rsid w:val="007830FD"/>
    <w:rsid w:val="007835CD"/>
    <w:rsid w:val="00783813"/>
    <w:rsid w:val="0078381E"/>
    <w:rsid w:val="00784129"/>
    <w:rsid w:val="00784BC5"/>
    <w:rsid w:val="00787ABF"/>
    <w:rsid w:val="00787C99"/>
    <w:rsid w:val="00790ABF"/>
    <w:rsid w:val="00792123"/>
    <w:rsid w:val="0079251B"/>
    <w:rsid w:val="00792548"/>
    <w:rsid w:val="00792E47"/>
    <w:rsid w:val="00793E9B"/>
    <w:rsid w:val="00793FDA"/>
    <w:rsid w:val="00794B83"/>
    <w:rsid w:val="00794ECC"/>
    <w:rsid w:val="00795B71"/>
    <w:rsid w:val="00796059"/>
    <w:rsid w:val="00796D01"/>
    <w:rsid w:val="00797BFB"/>
    <w:rsid w:val="007A005E"/>
    <w:rsid w:val="007A105D"/>
    <w:rsid w:val="007A2BB4"/>
    <w:rsid w:val="007A321D"/>
    <w:rsid w:val="007A3C2F"/>
    <w:rsid w:val="007A45F2"/>
    <w:rsid w:val="007A4AB7"/>
    <w:rsid w:val="007A74B4"/>
    <w:rsid w:val="007A75F5"/>
    <w:rsid w:val="007A766E"/>
    <w:rsid w:val="007A7E90"/>
    <w:rsid w:val="007B006C"/>
    <w:rsid w:val="007B11D0"/>
    <w:rsid w:val="007B238C"/>
    <w:rsid w:val="007B240C"/>
    <w:rsid w:val="007B2933"/>
    <w:rsid w:val="007B2DDC"/>
    <w:rsid w:val="007B3044"/>
    <w:rsid w:val="007B321B"/>
    <w:rsid w:val="007B4738"/>
    <w:rsid w:val="007B4913"/>
    <w:rsid w:val="007B4A31"/>
    <w:rsid w:val="007B4B34"/>
    <w:rsid w:val="007B4C0F"/>
    <w:rsid w:val="007B5B10"/>
    <w:rsid w:val="007B6417"/>
    <w:rsid w:val="007B7FD9"/>
    <w:rsid w:val="007C229C"/>
    <w:rsid w:val="007C22BA"/>
    <w:rsid w:val="007C232D"/>
    <w:rsid w:val="007C2339"/>
    <w:rsid w:val="007C2A99"/>
    <w:rsid w:val="007C3C05"/>
    <w:rsid w:val="007C407D"/>
    <w:rsid w:val="007C49C7"/>
    <w:rsid w:val="007C4E86"/>
    <w:rsid w:val="007C505F"/>
    <w:rsid w:val="007C51CC"/>
    <w:rsid w:val="007C5C6E"/>
    <w:rsid w:val="007C5DD0"/>
    <w:rsid w:val="007D104D"/>
    <w:rsid w:val="007D2351"/>
    <w:rsid w:val="007D2561"/>
    <w:rsid w:val="007D2B9B"/>
    <w:rsid w:val="007D38FB"/>
    <w:rsid w:val="007D3EB0"/>
    <w:rsid w:val="007D4C46"/>
    <w:rsid w:val="007D5447"/>
    <w:rsid w:val="007D5487"/>
    <w:rsid w:val="007D6EFA"/>
    <w:rsid w:val="007D700D"/>
    <w:rsid w:val="007E01FC"/>
    <w:rsid w:val="007E07DB"/>
    <w:rsid w:val="007E1572"/>
    <w:rsid w:val="007E1972"/>
    <w:rsid w:val="007E2293"/>
    <w:rsid w:val="007E273D"/>
    <w:rsid w:val="007E2C23"/>
    <w:rsid w:val="007E3B21"/>
    <w:rsid w:val="007E4146"/>
    <w:rsid w:val="007E5681"/>
    <w:rsid w:val="007E5898"/>
    <w:rsid w:val="007E6C23"/>
    <w:rsid w:val="007E728A"/>
    <w:rsid w:val="007E7993"/>
    <w:rsid w:val="007F0547"/>
    <w:rsid w:val="007F176E"/>
    <w:rsid w:val="007F1875"/>
    <w:rsid w:val="007F1A59"/>
    <w:rsid w:val="007F1B3E"/>
    <w:rsid w:val="007F1D48"/>
    <w:rsid w:val="007F2AC9"/>
    <w:rsid w:val="007F4253"/>
    <w:rsid w:val="007F4870"/>
    <w:rsid w:val="007F5116"/>
    <w:rsid w:val="007F6973"/>
    <w:rsid w:val="007F6DCD"/>
    <w:rsid w:val="007F76F8"/>
    <w:rsid w:val="007F7FCB"/>
    <w:rsid w:val="00800764"/>
    <w:rsid w:val="008014E5"/>
    <w:rsid w:val="008018B7"/>
    <w:rsid w:val="008026AE"/>
    <w:rsid w:val="008031F5"/>
    <w:rsid w:val="008037E4"/>
    <w:rsid w:val="00803F66"/>
    <w:rsid w:val="00803FE3"/>
    <w:rsid w:val="00804814"/>
    <w:rsid w:val="00804E96"/>
    <w:rsid w:val="008053ED"/>
    <w:rsid w:val="00805775"/>
    <w:rsid w:val="00807E90"/>
    <w:rsid w:val="00807EE9"/>
    <w:rsid w:val="00807FBE"/>
    <w:rsid w:val="00810917"/>
    <w:rsid w:val="00810F5E"/>
    <w:rsid w:val="00810FE9"/>
    <w:rsid w:val="008118CC"/>
    <w:rsid w:val="00811DD8"/>
    <w:rsid w:val="008129DD"/>
    <w:rsid w:val="0081303A"/>
    <w:rsid w:val="0081312F"/>
    <w:rsid w:val="0081438A"/>
    <w:rsid w:val="00814E75"/>
    <w:rsid w:val="00816256"/>
    <w:rsid w:val="008201E0"/>
    <w:rsid w:val="0082061C"/>
    <w:rsid w:val="00820BBE"/>
    <w:rsid w:val="008216E6"/>
    <w:rsid w:val="00821D20"/>
    <w:rsid w:val="00822142"/>
    <w:rsid w:val="008222EA"/>
    <w:rsid w:val="008225D8"/>
    <w:rsid w:val="00824E1D"/>
    <w:rsid w:val="00825AC8"/>
    <w:rsid w:val="008269DC"/>
    <w:rsid w:val="00826DE4"/>
    <w:rsid w:val="0082734F"/>
    <w:rsid w:val="00827393"/>
    <w:rsid w:val="008277DE"/>
    <w:rsid w:val="0083008D"/>
    <w:rsid w:val="00830221"/>
    <w:rsid w:val="008305E0"/>
    <w:rsid w:val="00832D42"/>
    <w:rsid w:val="00834959"/>
    <w:rsid w:val="00834A5A"/>
    <w:rsid w:val="0083563B"/>
    <w:rsid w:val="00835947"/>
    <w:rsid w:val="00835FF3"/>
    <w:rsid w:val="00836171"/>
    <w:rsid w:val="00836CBC"/>
    <w:rsid w:val="00836E3A"/>
    <w:rsid w:val="00836FE2"/>
    <w:rsid w:val="008375F3"/>
    <w:rsid w:val="00840650"/>
    <w:rsid w:val="0084118E"/>
    <w:rsid w:val="00841C91"/>
    <w:rsid w:val="00841E9A"/>
    <w:rsid w:val="00842A52"/>
    <w:rsid w:val="008436FC"/>
    <w:rsid w:val="00843940"/>
    <w:rsid w:val="00844C69"/>
    <w:rsid w:val="00845AB4"/>
    <w:rsid w:val="00845FA0"/>
    <w:rsid w:val="0084682B"/>
    <w:rsid w:val="008475EB"/>
    <w:rsid w:val="008502FC"/>
    <w:rsid w:val="00851546"/>
    <w:rsid w:val="00851965"/>
    <w:rsid w:val="00851B45"/>
    <w:rsid w:val="00851BC4"/>
    <w:rsid w:val="00853161"/>
    <w:rsid w:val="008534F2"/>
    <w:rsid w:val="008536C6"/>
    <w:rsid w:val="00854682"/>
    <w:rsid w:val="008548C8"/>
    <w:rsid w:val="00854CA6"/>
    <w:rsid w:val="00855D26"/>
    <w:rsid w:val="008577A3"/>
    <w:rsid w:val="00857FC8"/>
    <w:rsid w:val="00860B2D"/>
    <w:rsid w:val="00860C2E"/>
    <w:rsid w:val="00861C9A"/>
    <w:rsid w:val="008626EE"/>
    <w:rsid w:val="0086432E"/>
    <w:rsid w:val="00864692"/>
    <w:rsid w:val="008663DC"/>
    <w:rsid w:val="008665AD"/>
    <w:rsid w:val="00867406"/>
    <w:rsid w:val="0086766C"/>
    <w:rsid w:val="008716E0"/>
    <w:rsid w:val="00871B42"/>
    <w:rsid w:val="00871C34"/>
    <w:rsid w:val="00871FAC"/>
    <w:rsid w:val="008730E3"/>
    <w:rsid w:val="00873EC2"/>
    <w:rsid w:val="0087469A"/>
    <w:rsid w:val="00874976"/>
    <w:rsid w:val="00874BDE"/>
    <w:rsid w:val="00875DD1"/>
    <w:rsid w:val="00875F61"/>
    <w:rsid w:val="00877DCB"/>
    <w:rsid w:val="00881080"/>
    <w:rsid w:val="00881993"/>
    <w:rsid w:val="00881D2F"/>
    <w:rsid w:val="008828E3"/>
    <w:rsid w:val="008829AA"/>
    <w:rsid w:val="008836B8"/>
    <w:rsid w:val="00885FBE"/>
    <w:rsid w:val="00886D29"/>
    <w:rsid w:val="008870E5"/>
    <w:rsid w:val="00887BC8"/>
    <w:rsid w:val="008901A3"/>
    <w:rsid w:val="00892BA3"/>
    <w:rsid w:val="008932C4"/>
    <w:rsid w:val="00894355"/>
    <w:rsid w:val="00895803"/>
    <w:rsid w:val="00895E6B"/>
    <w:rsid w:val="00896078"/>
    <w:rsid w:val="008960D8"/>
    <w:rsid w:val="008967DC"/>
    <w:rsid w:val="00896AD1"/>
    <w:rsid w:val="008A1514"/>
    <w:rsid w:val="008A1B0D"/>
    <w:rsid w:val="008A1BBC"/>
    <w:rsid w:val="008A1E33"/>
    <w:rsid w:val="008A2C2F"/>
    <w:rsid w:val="008A3AC0"/>
    <w:rsid w:val="008A460B"/>
    <w:rsid w:val="008A4817"/>
    <w:rsid w:val="008A486D"/>
    <w:rsid w:val="008A67DE"/>
    <w:rsid w:val="008A689B"/>
    <w:rsid w:val="008A72D3"/>
    <w:rsid w:val="008A7878"/>
    <w:rsid w:val="008A7EA7"/>
    <w:rsid w:val="008B0725"/>
    <w:rsid w:val="008B13C0"/>
    <w:rsid w:val="008B16B2"/>
    <w:rsid w:val="008B17A0"/>
    <w:rsid w:val="008B243D"/>
    <w:rsid w:val="008B2A1F"/>
    <w:rsid w:val="008B2E7F"/>
    <w:rsid w:val="008B343E"/>
    <w:rsid w:val="008B3863"/>
    <w:rsid w:val="008B3F17"/>
    <w:rsid w:val="008B429F"/>
    <w:rsid w:val="008B4871"/>
    <w:rsid w:val="008B492C"/>
    <w:rsid w:val="008B5532"/>
    <w:rsid w:val="008B5626"/>
    <w:rsid w:val="008B672D"/>
    <w:rsid w:val="008B793B"/>
    <w:rsid w:val="008C0AC1"/>
    <w:rsid w:val="008C1B6B"/>
    <w:rsid w:val="008C226C"/>
    <w:rsid w:val="008C2AE1"/>
    <w:rsid w:val="008C5031"/>
    <w:rsid w:val="008C50DA"/>
    <w:rsid w:val="008C5B66"/>
    <w:rsid w:val="008C5B71"/>
    <w:rsid w:val="008C5F99"/>
    <w:rsid w:val="008C6079"/>
    <w:rsid w:val="008C6794"/>
    <w:rsid w:val="008C6880"/>
    <w:rsid w:val="008C7B28"/>
    <w:rsid w:val="008C7D53"/>
    <w:rsid w:val="008D041F"/>
    <w:rsid w:val="008D0E2F"/>
    <w:rsid w:val="008D165B"/>
    <w:rsid w:val="008D1AE0"/>
    <w:rsid w:val="008D2522"/>
    <w:rsid w:val="008D352A"/>
    <w:rsid w:val="008D36C7"/>
    <w:rsid w:val="008D47CD"/>
    <w:rsid w:val="008D551A"/>
    <w:rsid w:val="008D5B9E"/>
    <w:rsid w:val="008D5EEF"/>
    <w:rsid w:val="008D5F87"/>
    <w:rsid w:val="008E02CA"/>
    <w:rsid w:val="008E0E69"/>
    <w:rsid w:val="008E1532"/>
    <w:rsid w:val="008E1E81"/>
    <w:rsid w:val="008E4152"/>
    <w:rsid w:val="008E4750"/>
    <w:rsid w:val="008E47AE"/>
    <w:rsid w:val="008E4977"/>
    <w:rsid w:val="008E4F3A"/>
    <w:rsid w:val="008E5AD4"/>
    <w:rsid w:val="008E5DF2"/>
    <w:rsid w:val="008E605C"/>
    <w:rsid w:val="008E680A"/>
    <w:rsid w:val="008E6914"/>
    <w:rsid w:val="008E7D0B"/>
    <w:rsid w:val="008F0076"/>
    <w:rsid w:val="008F08B6"/>
    <w:rsid w:val="008F184D"/>
    <w:rsid w:val="008F2F6D"/>
    <w:rsid w:val="008F3254"/>
    <w:rsid w:val="008F3B41"/>
    <w:rsid w:val="008F3D8E"/>
    <w:rsid w:val="008F40F6"/>
    <w:rsid w:val="008F43F2"/>
    <w:rsid w:val="008F4DFB"/>
    <w:rsid w:val="008F5AA5"/>
    <w:rsid w:val="008F602F"/>
    <w:rsid w:val="008F66D4"/>
    <w:rsid w:val="008F79B4"/>
    <w:rsid w:val="00900B82"/>
    <w:rsid w:val="009010F3"/>
    <w:rsid w:val="00901174"/>
    <w:rsid w:val="0090138F"/>
    <w:rsid w:val="00901F3D"/>
    <w:rsid w:val="009026DC"/>
    <w:rsid w:val="009036AB"/>
    <w:rsid w:val="00903DCE"/>
    <w:rsid w:val="00903F98"/>
    <w:rsid w:val="00903FF0"/>
    <w:rsid w:val="0090569F"/>
    <w:rsid w:val="00906C14"/>
    <w:rsid w:val="00906D6C"/>
    <w:rsid w:val="00907749"/>
    <w:rsid w:val="00911D72"/>
    <w:rsid w:val="009142E9"/>
    <w:rsid w:val="009147F0"/>
    <w:rsid w:val="00915002"/>
    <w:rsid w:val="0091572F"/>
    <w:rsid w:val="0091585E"/>
    <w:rsid w:val="00917274"/>
    <w:rsid w:val="00917D72"/>
    <w:rsid w:val="00920546"/>
    <w:rsid w:val="00921DE0"/>
    <w:rsid w:val="00924693"/>
    <w:rsid w:val="0092478A"/>
    <w:rsid w:val="00924D24"/>
    <w:rsid w:val="009250F3"/>
    <w:rsid w:val="0092535D"/>
    <w:rsid w:val="009255A1"/>
    <w:rsid w:val="00925BA4"/>
    <w:rsid w:val="00930762"/>
    <w:rsid w:val="00930B7A"/>
    <w:rsid w:val="00930B96"/>
    <w:rsid w:val="00930F46"/>
    <w:rsid w:val="00931DE0"/>
    <w:rsid w:val="00931FC7"/>
    <w:rsid w:val="00932A48"/>
    <w:rsid w:val="00933A3F"/>
    <w:rsid w:val="00934122"/>
    <w:rsid w:val="00934209"/>
    <w:rsid w:val="009343BB"/>
    <w:rsid w:val="00934547"/>
    <w:rsid w:val="009346DB"/>
    <w:rsid w:val="009348D3"/>
    <w:rsid w:val="00934C29"/>
    <w:rsid w:val="00935AAA"/>
    <w:rsid w:val="009363EF"/>
    <w:rsid w:val="00936A8D"/>
    <w:rsid w:val="00936B1F"/>
    <w:rsid w:val="00936DE6"/>
    <w:rsid w:val="00936E19"/>
    <w:rsid w:val="00936FD1"/>
    <w:rsid w:val="00940011"/>
    <w:rsid w:val="0094162B"/>
    <w:rsid w:val="00941758"/>
    <w:rsid w:val="00941AF3"/>
    <w:rsid w:val="0094226E"/>
    <w:rsid w:val="009423B8"/>
    <w:rsid w:val="009423D2"/>
    <w:rsid w:val="00942B17"/>
    <w:rsid w:val="00942FCA"/>
    <w:rsid w:val="00943690"/>
    <w:rsid w:val="009439D0"/>
    <w:rsid w:val="0094488D"/>
    <w:rsid w:val="0094493C"/>
    <w:rsid w:val="00946A14"/>
    <w:rsid w:val="00947BE2"/>
    <w:rsid w:val="009502A2"/>
    <w:rsid w:val="0095113E"/>
    <w:rsid w:val="009511A8"/>
    <w:rsid w:val="009515D8"/>
    <w:rsid w:val="00952F59"/>
    <w:rsid w:val="00953351"/>
    <w:rsid w:val="00954234"/>
    <w:rsid w:val="0095432F"/>
    <w:rsid w:val="00954ADE"/>
    <w:rsid w:val="00954EF2"/>
    <w:rsid w:val="00954F9E"/>
    <w:rsid w:val="009555B9"/>
    <w:rsid w:val="00955C1C"/>
    <w:rsid w:val="009563B2"/>
    <w:rsid w:val="00956D49"/>
    <w:rsid w:val="00957760"/>
    <w:rsid w:val="0096163A"/>
    <w:rsid w:val="00961D70"/>
    <w:rsid w:val="00962935"/>
    <w:rsid w:val="00963333"/>
    <w:rsid w:val="009643ED"/>
    <w:rsid w:val="0096656F"/>
    <w:rsid w:val="009708AA"/>
    <w:rsid w:val="009710FD"/>
    <w:rsid w:val="00971A72"/>
    <w:rsid w:val="0097300D"/>
    <w:rsid w:val="00974403"/>
    <w:rsid w:val="009759C6"/>
    <w:rsid w:val="009768AD"/>
    <w:rsid w:val="00976AD3"/>
    <w:rsid w:val="00976CE5"/>
    <w:rsid w:val="00977667"/>
    <w:rsid w:val="00977D2E"/>
    <w:rsid w:val="0098138E"/>
    <w:rsid w:val="0098142A"/>
    <w:rsid w:val="00982F01"/>
    <w:rsid w:val="009830B5"/>
    <w:rsid w:val="00983FDD"/>
    <w:rsid w:val="0098414C"/>
    <w:rsid w:val="0098511E"/>
    <w:rsid w:val="009851BB"/>
    <w:rsid w:val="0098537B"/>
    <w:rsid w:val="009865A0"/>
    <w:rsid w:val="00987C66"/>
    <w:rsid w:val="009908C6"/>
    <w:rsid w:val="00990ED3"/>
    <w:rsid w:val="00990F4D"/>
    <w:rsid w:val="00991512"/>
    <w:rsid w:val="00991E9A"/>
    <w:rsid w:val="009920EE"/>
    <w:rsid w:val="009921DE"/>
    <w:rsid w:val="00992BF0"/>
    <w:rsid w:val="00992D4B"/>
    <w:rsid w:val="00993227"/>
    <w:rsid w:val="009932E7"/>
    <w:rsid w:val="00993370"/>
    <w:rsid w:val="009959CF"/>
    <w:rsid w:val="0099608F"/>
    <w:rsid w:val="0099612D"/>
    <w:rsid w:val="0099734B"/>
    <w:rsid w:val="00997741"/>
    <w:rsid w:val="00997C00"/>
    <w:rsid w:val="009A1056"/>
    <w:rsid w:val="009A207F"/>
    <w:rsid w:val="009A2938"/>
    <w:rsid w:val="009A2CDF"/>
    <w:rsid w:val="009A4BE2"/>
    <w:rsid w:val="009A5EA5"/>
    <w:rsid w:val="009A619B"/>
    <w:rsid w:val="009A72D1"/>
    <w:rsid w:val="009A7C2C"/>
    <w:rsid w:val="009A7D63"/>
    <w:rsid w:val="009A7E4E"/>
    <w:rsid w:val="009B05B0"/>
    <w:rsid w:val="009B0B76"/>
    <w:rsid w:val="009B1F0A"/>
    <w:rsid w:val="009B2447"/>
    <w:rsid w:val="009B47DF"/>
    <w:rsid w:val="009B66A9"/>
    <w:rsid w:val="009B6B58"/>
    <w:rsid w:val="009B74D7"/>
    <w:rsid w:val="009B77FB"/>
    <w:rsid w:val="009B7F95"/>
    <w:rsid w:val="009C0352"/>
    <w:rsid w:val="009C199B"/>
    <w:rsid w:val="009C3692"/>
    <w:rsid w:val="009C38F4"/>
    <w:rsid w:val="009C396B"/>
    <w:rsid w:val="009C43C3"/>
    <w:rsid w:val="009C44A7"/>
    <w:rsid w:val="009C47B4"/>
    <w:rsid w:val="009C68CD"/>
    <w:rsid w:val="009C7029"/>
    <w:rsid w:val="009C7310"/>
    <w:rsid w:val="009C7E34"/>
    <w:rsid w:val="009D0A06"/>
    <w:rsid w:val="009D10E4"/>
    <w:rsid w:val="009D1627"/>
    <w:rsid w:val="009D1E2C"/>
    <w:rsid w:val="009D2118"/>
    <w:rsid w:val="009D220F"/>
    <w:rsid w:val="009D2633"/>
    <w:rsid w:val="009D2B20"/>
    <w:rsid w:val="009D2CB8"/>
    <w:rsid w:val="009D3221"/>
    <w:rsid w:val="009D4275"/>
    <w:rsid w:val="009D585F"/>
    <w:rsid w:val="009D5F1A"/>
    <w:rsid w:val="009D6074"/>
    <w:rsid w:val="009D60FA"/>
    <w:rsid w:val="009D63BE"/>
    <w:rsid w:val="009D6436"/>
    <w:rsid w:val="009D6A4A"/>
    <w:rsid w:val="009D78EC"/>
    <w:rsid w:val="009E127E"/>
    <w:rsid w:val="009E1550"/>
    <w:rsid w:val="009E23FE"/>
    <w:rsid w:val="009E2791"/>
    <w:rsid w:val="009E2816"/>
    <w:rsid w:val="009E42FB"/>
    <w:rsid w:val="009E4843"/>
    <w:rsid w:val="009E4B08"/>
    <w:rsid w:val="009E4D1A"/>
    <w:rsid w:val="009E59A6"/>
    <w:rsid w:val="009E686E"/>
    <w:rsid w:val="009E77CA"/>
    <w:rsid w:val="009E7BAB"/>
    <w:rsid w:val="009F1FF6"/>
    <w:rsid w:val="009F24B3"/>
    <w:rsid w:val="009F2553"/>
    <w:rsid w:val="009F2617"/>
    <w:rsid w:val="009F52DA"/>
    <w:rsid w:val="009F5EE3"/>
    <w:rsid w:val="009F684D"/>
    <w:rsid w:val="009F727A"/>
    <w:rsid w:val="009F737D"/>
    <w:rsid w:val="009F7706"/>
    <w:rsid w:val="009F7FBC"/>
    <w:rsid w:val="00A00E30"/>
    <w:rsid w:val="00A00E3E"/>
    <w:rsid w:val="00A01D23"/>
    <w:rsid w:val="00A01E06"/>
    <w:rsid w:val="00A050D7"/>
    <w:rsid w:val="00A05541"/>
    <w:rsid w:val="00A05DEF"/>
    <w:rsid w:val="00A05EB3"/>
    <w:rsid w:val="00A065E3"/>
    <w:rsid w:val="00A06E2C"/>
    <w:rsid w:val="00A076B3"/>
    <w:rsid w:val="00A10BEE"/>
    <w:rsid w:val="00A1135C"/>
    <w:rsid w:val="00A124D8"/>
    <w:rsid w:val="00A14982"/>
    <w:rsid w:val="00A1572F"/>
    <w:rsid w:val="00A16127"/>
    <w:rsid w:val="00A16BE3"/>
    <w:rsid w:val="00A16D20"/>
    <w:rsid w:val="00A170AA"/>
    <w:rsid w:val="00A171F0"/>
    <w:rsid w:val="00A1777C"/>
    <w:rsid w:val="00A20DEF"/>
    <w:rsid w:val="00A217EA"/>
    <w:rsid w:val="00A2196D"/>
    <w:rsid w:val="00A21A7F"/>
    <w:rsid w:val="00A21CB9"/>
    <w:rsid w:val="00A2223D"/>
    <w:rsid w:val="00A22C96"/>
    <w:rsid w:val="00A22E86"/>
    <w:rsid w:val="00A2304D"/>
    <w:rsid w:val="00A2509A"/>
    <w:rsid w:val="00A26D02"/>
    <w:rsid w:val="00A270B1"/>
    <w:rsid w:val="00A30430"/>
    <w:rsid w:val="00A3060B"/>
    <w:rsid w:val="00A30C7A"/>
    <w:rsid w:val="00A31FCE"/>
    <w:rsid w:val="00A331A1"/>
    <w:rsid w:val="00A333D4"/>
    <w:rsid w:val="00A337A6"/>
    <w:rsid w:val="00A337BB"/>
    <w:rsid w:val="00A33B1D"/>
    <w:rsid w:val="00A34484"/>
    <w:rsid w:val="00A34661"/>
    <w:rsid w:val="00A34A3F"/>
    <w:rsid w:val="00A35D3C"/>
    <w:rsid w:val="00A367AC"/>
    <w:rsid w:val="00A37E88"/>
    <w:rsid w:val="00A403F6"/>
    <w:rsid w:val="00A42477"/>
    <w:rsid w:val="00A430E2"/>
    <w:rsid w:val="00A434FD"/>
    <w:rsid w:val="00A43624"/>
    <w:rsid w:val="00A43D8B"/>
    <w:rsid w:val="00A43E29"/>
    <w:rsid w:val="00A43EC9"/>
    <w:rsid w:val="00A4471C"/>
    <w:rsid w:val="00A4492E"/>
    <w:rsid w:val="00A44E4C"/>
    <w:rsid w:val="00A4583B"/>
    <w:rsid w:val="00A458A2"/>
    <w:rsid w:val="00A463B4"/>
    <w:rsid w:val="00A464FB"/>
    <w:rsid w:val="00A46F6C"/>
    <w:rsid w:val="00A50352"/>
    <w:rsid w:val="00A506CC"/>
    <w:rsid w:val="00A50E26"/>
    <w:rsid w:val="00A51077"/>
    <w:rsid w:val="00A522C0"/>
    <w:rsid w:val="00A53681"/>
    <w:rsid w:val="00A537D3"/>
    <w:rsid w:val="00A53F01"/>
    <w:rsid w:val="00A54C0F"/>
    <w:rsid w:val="00A5577C"/>
    <w:rsid w:val="00A6172F"/>
    <w:rsid w:val="00A61FCF"/>
    <w:rsid w:val="00A62125"/>
    <w:rsid w:val="00A627E3"/>
    <w:rsid w:val="00A62DC6"/>
    <w:rsid w:val="00A631CE"/>
    <w:rsid w:val="00A638FA"/>
    <w:rsid w:val="00A63CC7"/>
    <w:rsid w:val="00A656F4"/>
    <w:rsid w:val="00A662EB"/>
    <w:rsid w:val="00A6767A"/>
    <w:rsid w:val="00A704C6"/>
    <w:rsid w:val="00A71483"/>
    <w:rsid w:val="00A73011"/>
    <w:rsid w:val="00A737E3"/>
    <w:rsid w:val="00A746C4"/>
    <w:rsid w:val="00A74E75"/>
    <w:rsid w:val="00A7505A"/>
    <w:rsid w:val="00A754B0"/>
    <w:rsid w:val="00A762A7"/>
    <w:rsid w:val="00A76CD1"/>
    <w:rsid w:val="00A77714"/>
    <w:rsid w:val="00A77CF5"/>
    <w:rsid w:val="00A8004E"/>
    <w:rsid w:val="00A802A2"/>
    <w:rsid w:val="00A80B9C"/>
    <w:rsid w:val="00A81B72"/>
    <w:rsid w:val="00A825A6"/>
    <w:rsid w:val="00A82B91"/>
    <w:rsid w:val="00A84B8F"/>
    <w:rsid w:val="00A86C42"/>
    <w:rsid w:val="00A8740E"/>
    <w:rsid w:val="00A874EC"/>
    <w:rsid w:val="00A8761C"/>
    <w:rsid w:val="00A8788A"/>
    <w:rsid w:val="00A87B10"/>
    <w:rsid w:val="00A923A3"/>
    <w:rsid w:val="00A928C4"/>
    <w:rsid w:val="00A92B82"/>
    <w:rsid w:val="00A92D9D"/>
    <w:rsid w:val="00A93774"/>
    <w:rsid w:val="00A93A25"/>
    <w:rsid w:val="00A95233"/>
    <w:rsid w:val="00A95619"/>
    <w:rsid w:val="00A95DDC"/>
    <w:rsid w:val="00AA0351"/>
    <w:rsid w:val="00AA1961"/>
    <w:rsid w:val="00AA1EE5"/>
    <w:rsid w:val="00AA1F9C"/>
    <w:rsid w:val="00AA212E"/>
    <w:rsid w:val="00AA23FA"/>
    <w:rsid w:val="00AA27D0"/>
    <w:rsid w:val="00AA355F"/>
    <w:rsid w:val="00AA38D4"/>
    <w:rsid w:val="00AA396D"/>
    <w:rsid w:val="00AA3A70"/>
    <w:rsid w:val="00AA4076"/>
    <w:rsid w:val="00AA4597"/>
    <w:rsid w:val="00AA5292"/>
    <w:rsid w:val="00AA6F5F"/>
    <w:rsid w:val="00AA78E8"/>
    <w:rsid w:val="00AA7B28"/>
    <w:rsid w:val="00AB1192"/>
    <w:rsid w:val="00AB33DC"/>
    <w:rsid w:val="00AB4323"/>
    <w:rsid w:val="00AB471A"/>
    <w:rsid w:val="00AB560F"/>
    <w:rsid w:val="00AB5896"/>
    <w:rsid w:val="00AB6420"/>
    <w:rsid w:val="00AC0BDF"/>
    <w:rsid w:val="00AC29FF"/>
    <w:rsid w:val="00AC3FF9"/>
    <w:rsid w:val="00AC4B55"/>
    <w:rsid w:val="00AC4D4C"/>
    <w:rsid w:val="00AC554D"/>
    <w:rsid w:val="00AC5FE0"/>
    <w:rsid w:val="00AC5FEA"/>
    <w:rsid w:val="00AC6D7D"/>
    <w:rsid w:val="00AD1D74"/>
    <w:rsid w:val="00AD3B83"/>
    <w:rsid w:val="00AD3EC6"/>
    <w:rsid w:val="00AD4037"/>
    <w:rsid w:val="00AD4397"/>
    <w:rsid w:val="00AD50E3"/>
    <w:rsid w:val="00AD5653"/>
    <w:rsid w:val="00AD5E10"/>
    <w:rsid w:val="00AD6CEE"/>
    <w:rsid w:val="00AD6FDB"/>
    <w:rsid w:val="00AD7488"/>
    <w:rsid w:val="00AE0D6D"/>
    <w:rsid w:val="00AE1462"/>
    <w:rsid w:val="00AE19D5"/>
    <w:rsid w:val="00AE2E17"/>
    <w:rsid w:val="00AE3182"/>
    <w:rsid w:val="00AE391A"/>
    <w:rsid w:val="00AE44D7"/>
    <w:rsid w:val="00AE4F80"/>
    <w:rsid w:val="00AE556B"/>
    <w:rsid w:val="00AE5EB2"/>
    <w:rsid w:val="00AE6076"/>
    <w:rsid w:val="00AE7F2F"/>
    <w:rsid w:val="00AF0DF2"/>
    <w:rsid w:val="00AF0FFC"/>
    <w:rsid w:val="00AF2592"/>
    <w:rsid w:val="00AF2D40"/>
    <w:rsid w:val="00AF3FE6"/>
    <w:rsid w:val="00AF416C"/>
    <w:rsid w:val="00AF642B"/>
    <w:rsid w:val="00AF6491"/>
    <w:rsid w:val="00AF6D46"/>
    <w:rsid w:val="00AF7642"/>
    <w:rsid w:val="00B02352"/>
    <w:rsid w:val="00B02BD8"/>
    <w:rsid w:val="00B02ECD"/>
    <w:rsid w:val="00B041D9"/>
    <w:rsid w:val="00B04665"/>
    <w:rsid w:val="00B04BC8"/>
    <w:rsid w:val="00B04CFF"/>
    <w:rsid w:val="00B05482"/>
    <w:rsid w:val="00B055B3"/>
    <w:rsid w:val="00B05660"/>
    <w:rsid w:val="00B05D9B"/>
    <w:rsid w:val="00B05E6B"/>
    <w:rsid w:val="00B060D2"/>
    <w:rsid w:val="00B065B6"/>
    <w:rsid w:val="00B06FC7"/>
    <w:rsid w:val="00B113D4"/>
    <w:rsid w:val="00B11B56"/>
    <w:rsid w:val="00B12597"/>
    <w:rsid w:val="00B140FC"/>
    <w:rsid w:val="00B14ABD"/>
    <w:rsid w:val="00B14D00"/>
    <w:rsid w:val="00B15EBD"/>
    <w:rsid w:val="00B16164"/>
    <w:rsid w:val="00B1785F"/>
    <w:rsid w:val="00B17C8A"/>
    <w:rsid w:val="00B21C72"/>
    <w:rsid w:val="00B24518"/>
    <w:rsid w:val="00B24F8C"/>
    <w:rsid w:val="00B2530D"/>
    <w:rsid w:val="00B253C0"/>
    <w:rsid w:val="00B2568F"/>
    <w:rsid w:val="00B25FF6"/>
    <w:rsid w:val="00B279F2"/>
    <w:rsid w:val="00B27AEA"/>
    <w:rsid w:val="00B3034E"/>
    <w:rsid w:val="00B304E3"/>
    <w:rsid w:val="00B315A7"/>
    <w:rsid w:val="00B31A77"/>
    <w:rsid w:val="00B31F68"/>
    <w:rsid w:val="00B3277A"/>
    <w:rsid w:val="00B332C9"/>
    <w:rsid w:val="00B33C9B"/>
    <w:rsid w:val="00B34307"/>
    <w:rsid w:val="00B343A8"/>
    <w:rsid w:val="00B349A5"/>
    <w:rsid w:val="00B34DA3"/>
    <w:rsid w:val="00B34F1F"/>
    <w:rsid w:val="00B35110"/>
    <w:rsid w:val="00B35E1A"/>
    <w:rsid w:val="00B366DA"/>
    <w:rsid w:val="00B36B3B"/>
    <w:rsid w:val="00B3730B"/>
    <w:rsid w:val="00B37604"/>
    <w:rsid w:val="00B400C9"/>
    <w:rsid w:val="00B40C98"/>
    <w:rsid w:val="00B40FE9"/>
    <w:rsid w:val="00B41068"/>
    <w:rsid w:val="00B4122A"/>
    <w:rsid w:val="00B4184B"/>
    <w:rsid w:val="00B42A57"/>
    <w:rsid w:val="00B43FB8"/>
    <w:rsid w:val="00B45C50"/>
    <w:rsid w:val="00B462F4"/>
    <w:rsid w:val="00B46853"/>
    <w:rsid w:val="00B46AEF"/>
    <w:rsid w:val="00B47769"/>
    <w:rsid w:val="00B50B69"/>
    <w:rsid w:val="00B50D81"/>
    <w:rsid w:val="00B51279"/>
    <w:rsid w:val="00B51594"/>
    <w:rsid w:val="00B51DB4"/>
    <w:rsid w:val="00B5336A"/>
    <w:rsid w:val="00B538CB"/>
    <w:rsid w:val="00B53981"/>
    <w:rsid w:val="00B53AE2"/>
    <w:rsid w:val="00B55069"/>
    <w:rsid w:val="00B552FF"/>
    <w:rsid w:val="00B56297"/>
    <w:rsid w:val="00B56762"/>
    <w:rsid w:val="00B567BB"/>
    <w:rsid w:val="00B56C74"/>
    <w:rsid w:val="00B57AF2"/>
    <w:rsid w:val="00B605FE"/>
    <w:rsid w:val="00B611B5"/>
    <w:rsid w:val="00B621F1"/>
    <w:rsid w:val="00B6229A"/>
    <w:rsid w:val="00B63763"/>
    <w:rsid w:val="00B63829"/>
    <w:rsid w:val="00B64030"/>
    <w:rsid w:val="00B64512"/>
    <w:rsid w:val="00B6460D"/>
    <w:rsid w:val="00B6469B"/>
    <w:rsid w:val="00B64F63"/>
    <w:rsid w:val="00B65E39"/>
    <w:rsid w:val="00B6778C"/>
    <w:rsid w:val="00B679FC"/>
    <w:rsid w:val="00B67B12"/>
    <w:rsid w:val="00B70757"/>
    <w:rsid w:val="00B71327"/>
    <w:rsid w:val="00B71A6E"/>
    <w:rsid w:val="00B71B42"/>
    <w:rsid w:val="00B71E44"/>
    <w:rsid w:val="00B7214F"/>
    <w:rsid w:val="00B7385E"/>
    <w:rsid w:val="00B74791"/>
    <w:rsid w:val="00B769F4"/>
    <w:rsid w:val="00B77052"/>
    <w:rsid w:val="00B77E13"/>
    <w:rsid w:val="00B8109F"/>
    <w:rsid w:val="00B8175D"/>
    <w:rsid w:val="00B81BF8"/>
    <w:rsid w:val="00B84738"/>
    <w:rsid w:val="00B85157"/>
    <w:rsid w:val="00B867B8"/>
    <w:rsid w:val="00B8684C"/>
    <w:rsid w:val="00B87308"/>
    <w:rsid w:val="00B87718"/>
    <w:rsid w:val="00B87E4F"/>
    <w:rsid w:val="00B90ED4"/>
    <w:rsid w:val="00B912E8"/>
    <w:rsid w:val="00B91A07"/>
    <w:rsid w:val="00B91BD0"/>
    <w:rsid w:val="00B92602"/>
    <w:rsid w:val="00B9369F"/>
    <w:rsid w:val="00B9433F"/>
    <w:rsid w:val="00B946CC"/>
    <w:rsid w:val="00B948F8"/>
    <w:rsid w:val="00B94B72"/>
    <w:rsid w:val="00B94BAB"/>
    <w:rsid w:val="00B94D7C"/>
    <w:rsid w:val="00B95244"/>
    <w:rsid w:val="00B957A3"/>
    <w:rsid w:val="00B96FB3"/>
    <w:rsid w:val="00B9742E"/>
    <w:rsid w:val="00BA0B35"/>
    <w:rsid w:val="00BA175A"/>
    <w:rsid w:val="00BA2BC6"/>
    <w:rsid w:val="00BA2C28"/>
    <w:rsid w:val="00BA3456"/>
    <w:rsid w:val="00BA34A3"/>
    <w:rsid w:val="00BA3A27"/>
    <w:rsid w:val="00BA5BB5"/>
    <w:rsid w:val="00BA613A"/>
    <w:rsid w:val="00BA693F"/>
    <w:rsid w:val="00BA6CB7"/>
    <w:rsid w:val="00BA7112"/>
    <w:rsid w:val="00BA7D1A"/>
    <w:rsid w:val="00BA7DCA"/>
    <w:rsid w:val="00BB02E6"/>
    <w:rsid w:val="00BB0C5B"/>
    <w:rsid w:val="00BB0EA7"/>
    <w:rsid w:val="00BB2C07"/>
    <w:rsid w:val="00BB2ED0"/>
    <w:rsid w:val="00BB2FE0"/>
    <w:rsid w:val="00BB3A45"/>
    <w:rsid w:val="00BB4376"/>
    <w:rsid w:val="00BB4BFF"/>
    <w:rsid w:val="00BB5DF8"/>
    <w:rsid w:val="00BB5E9D"/>
    <w:rsid w:val="00BB612B"/>
    <w:rsid w:val="00BB62B9"/>
    <w:rsid w:val="00BB73C6"/>
    <w:rsid w:val="00BB74ED"/>
    <w:rsid w:val="00BB786F"/>
    <w:rsid w:val="00BC060C"/>
    <w:rsid w:val="00BC2205"/>
    <w:rsid w:val="00BC2EE9"/>
    <w:rsid w:val="00BC2FC0"/>
    <w:rsid w:val="00BC31DA"/>
    <w:rsid w:val="00BC3587"/>
    <w:rsid w:val="00BC4375"/>
    <w:rsid w:val="00BC5F0E"/>
    <w:rsid w:val="00BC6080"/>
    <w:rsid w:val="00BC6185"/>
    <w:rsid w:val="00BD04D0"/>
    <w:rsid w:val="00BD120A"/>
    <w:rsid w:val="00BD1A6C"/>
    <w:rsid w:val="00BD1F44"/>
    <w:rsid w:val="00BD1F9F"/>
    <w:rsid w:val="00BD23FA"/>
    <w:rsid w:val="00BD2B8E"/>
    <w:rsid w:val="00BD34F7"/>
    <w:rsid w:val="00BD47BD"/>
    <w:rsid w:val="00BD6004"/>
    <w:rsid w:val="00BD653F"/>
    <w:rsid w:val="00BD6558"/>
    <w:rsid w:val="00BD735B"/>
    <w:rsid w:val="00BE0B0A"/>
    <w:rsid w:val="00BE135E"/>
    <w:rsid w:val="00BE199C"/>
    <w:rsid w:val="00BE296D"/>
    <w:rsid w:val="00BE2EDB"/>
    <w:rsid w:val="00BE2F66"/>
    <w:rsid w:val="00BE3291"/>
    <w:rsid w:val="00BE3F31"/>
    <w:rsid w:val="00BE41B1"/>
    <w:rsid w:val="00BE4A31"/>
    <w:rsid w:val="00BE52DF"/>
    <w:rsid w:val="00BE5EC6"/>
    <w:rsid w:val="00BE610A"/>
    <w:rsid w:val="00BE656B"/>
    <w:rsid w:val="00BE65C3"/>
    <w:rsid w:val="00BE6CF6"/>
    <w:rsid w:val="00BE6E20"/>
    <w:rsid w:val="00BE6EC8"/>
    <w:rsid w:val="00BE732C"/>
    <w:rsid w:val="00BF0A27"/>
    <w:rsid w:val="00BF0E7F"/>
    <w:rsid w:val="00BF1589"/>
    <w:rsid w:val="00BF164A"/>
    <w:rsid w:val="00BF1787"/>
    <w:rsid w:val="00BF212E"/>
    <w:rsid w:val="00BF22C4"/>
    <w:rsid w:val="00BF2EC8"/>
    <w:rsid w:val="00BF34C8"/>
    <w:rsid w:val="00BF3770"/>
    <w:rsid w:val="00BF3EAA"/>
    <w:rsid w:val="00BF40EC"/>
    <w:rsid w:val="00BF43E6"/>
    <w:rsid w:val="00BF46D2"/>
    <w:rsid w:val="00BF7A92"/>
    <w:rsid w:val="00C00480"/>
    <w:rsid w:val="00C005B0"/>
    <w:rsid w:val="00C00997"/>
    <w:rsid w:val="00C00DCB"/>
    <w:rsid w:val="00C00F44"/>
    <w:rsid w:val="00C0120E"/>
    <w:rsid w:val="00C018FB"/>
    <w:rsid w:val="00C01D02"/>
    <w:rsid w:val="00C02F77"/>
    <w:rsid w:val="00C03824"/>
    <w:rsid w:val="00C0441E"/>
    <w:rsid w:val="00C06B49"/>
    <w:rsid w:val="00C0738C"/>
    <w:rsid w:val="00C0794D"/>
    <w:rsid w:val="00C07E45"/>
    <w:rsid w:val="00C11CAB"/>
    <w:rsid w:val="00C127CC"/>
    <w:rsid w:val="00C12F1E"/>
    <w:rsid w:val="00C1325A"/>
    <w:rsid w:val="00C13BDD"/>
    <w:rsid w:val="00C13FBB"/>
    <w:rsid w:val="00C14864"/>
    <w:rsid w:val="00C15674"/>
    <w:rsid w:val="00C15D51"/>
    <w:rsid w:val="00C16047"/>
    <w:rsid w:val="00C1607A"/>
    <w:rsid w:val="00C165FC"/>
    <w:rsid w:val="00C16CAD"/>
    <w:rsid w:val="00C17322"/>
    <w:rsid w:val="00C17DB4"/>
    <w:rsid w:val="00C203E7"/>
    <w:rsid w:val="00C204F9"/>
    <w:rsid w:val="00C20DD1"/>
    <w:rsid w:val="00C2143A"/>
    <w:rsid w:val="00C21490"/>
    <w:rsid w:val="00C21657"/>
    <w:rsid w:val="00C21F8E"/>
    <w:rsid w:val="00C22753"/>
    <w:rsid w:val="00C22B55"/>
    <w:rsid w:val="00C241CB"/>
    <w:rsid w:val="00C245A3"/>
    <w:rsid w:val="00C24A87"/>
    <w:rsid w:val="00C2602C"/>
    <w:rsid w:val="00C264D9"/>
    <w:rsid w:val="00C273A8"/>
    <w:rsid w:val="00C27949"/>
    <w:rsid w:val="00C27D0A"/>
    <w:rsid w:val="00C3034E"/>
    <w:rsid w:val="00C30978"/>
    <w:rsid w:val="00C30D87"/>
    <w:rsid w:val="00C32C7D"/>
    <w:rsid w:val="00C32D05"/>
    <w:rsid w:val="00C32F7F"/>
    <w:rsid w:val="00C33918"/>
    <w:rsid w:val="00C339B0"/>
    <w:rsid w:val="00C340FF"/>
    <w:rsid w:val="00C341FF"/>
    <w:rsid w:val="00C34355"/>
    <w:rsid w:val="00C34DD3"/>
    <w:rsid w:val="00C35474"/>
    <w:rsid w:val="00C35972"/>
    <w:rsid w:val="00C3659E"/>
    <w:rsid w:val="00C37615"/>
    <w:rsid w:val="00C37D8D"/>
    <w:rsid w:val="00C415BE"/>
    <w:rsid w:val="00C42DDE"/>
    <w:rsid w:val="00C44F49"/>
    <w:rsid w:val="00C45F88"/>
    <w:rsid w:val="00C46A3A"/>
    <w:rsid w:val="00C46D4A"/>
    <w:rsid w:val="00C47AF0"/>
    <w:rsid w:val="00C506D6"/>
    <w:rsid w:val="00C52052"/>
    <w:rsid w:val="00C52703"/>
    <w:rsid w:val="00C5364E"/>
    <w:rsid w:val="00C536F5"/>
    <w:rsid w:val="00C54113"/>
    <w:rsid w:val="00C545AB"/>
    <w:rsid w:val="00C55785"/>
    <w:rsid w:val="00C5682B"/>
    <w:rsid w:val="00C56959"/>
    <w:rsid w:val="00C60175"/>
    <w:rsid w:val="00C6046C"/>
    <w:rsid w:val="00C606DE"/>
    <w:rsid w:val="00C62114"/>
    <w:rsid w:val="00C631C2"/>
    <w:rsid w:val="00C6339A"/>
    <w:rsid w:val="00C64402"/>
    <w:rsid w:val="00C6557E"/>
    <w:rsid w:val="00C655C0"/>
    <w:rsid w:val="00C657BA"/>
    <w:rsid w:val="00C66F3C"/>
    <w:rsid w:val="00C672D4"/>
    <w:rsid w:val="00C702AA"/>
    <w:rsid w:val="00C708A0"/>
    <w:rsid w:val="00C70C60"/>
    <w:rsid w:val="00C70EFD"/>
    <w:rsid w:val="00C70FC3"/>
    <w:rsid w:val="00C71246"/>
    <w:rsid w:val="00C71E45"/>
    <w:rsid w:val="00C72119"/>
    <w:rsid w:val="00C72893"/>
    <w:rsid w:val="00C72E40"/>
    <w:rsid w:val="00C734AA"/>
    <w:rsid w:val="00C73D6C"/>
    <w:rsid w:val="00C74106"/>
    <w:rsid w:val="00C74651"/>
    <w:rsid w:val="00C74AF4"/>
    <w:rsid w:val="00C74D3F"/>
    <w:rsid w:val="00C76D68"/>
    <w:rsid w:val="00C76EDE"/>
    <w:rsid w:val="00C77B19"/>
    <w:rsid w:val="00C803D9"/>
    <w:rsid w:val="00C80FBD"/>
    <w:rsid w:val="00C817B6"/>
    <w:rsid w:val="00C81A9D"/>
    <w:rsid w:val="00C81B14"/>
    <w:rsid w:val="00C821FF"/>
    <w:rsid w:val="00C8253F"/>
    <w:rsid w:val="00C82790"/>
    <w:rsid w:val="00C8297D"/>
    <w:rsid w:val="00C840EE"/>
    <w:rsid w:val="00C840F2"/>
    <w:rsid w:val="00C8478D"/>
    <w:rsid w:val="00C8498A"/>
    <w:rsid w:val="00C8570B"/>
    <w:rsid w:val="00C86478"/>
    <w:rsid w:val="00C867A0"/>
    <w:rsid w:val="00C86C0D"/>
    <w:rsid w:val="00C900BB"/>
    <w:rsid w:val="00C90832"/>
    <w:rsid w:val="00C90E1F"/>
    <w:rsid w:val="00C9132B"/>
    <w:rsid w:val="00C92345"/>
    <w:rsid w:val="00C92D33"/>
    <w:rsid w:val="00C92E5D"/>
    <w:rsid w:val="00C93711"/>
    <w:rsid w:val="00C93819"/>
    <w:rsid w:val="00C95648"/>
    <w:rsid w:val="00C95F70"/>
    <w:rsid w:val="00C9675B"/>
    <w:rsid w:val="00C97434"/>
    <w:rsid w:val="00C97555"/>
    <w:rsid w:val="00C97AEF"/>
    <w:rsid w:val="00CA0120"/>
    <w:rsid w:val="00CA0A56"/>
    <w:rsid w:val="00CA0B81"/>
    <w:rsid w:val="00CA107E"/>
    <w:rsid w:val="00CA282A"/>
    <w:rsid w:val="00CA311A"/>
    <w:rsid w:val="00CA3365"/>
    <w:rsid w:val="00CA34F9"/>
    <w:rsid w:val="00CA39BC"/>
    <w:rsid w:val="00CA3F77"/>
    <w:rsid w:val="00CA4466"/>
    <w:rsid w:val="00CA46C2"/>
    <w:rsid w:val="00CA4960"/>
    <w:rsid w:val="00CA54B9"/>
    <w:rsid w:val="00CA631E"/>
    <w:rsid w:val="00CA6EC5"/>
    <w:rsid w:val="00CA73DD"/>
    <w:rsid w:val="00CA771B"/>
    <w:rsid w:val="00CA7A98"/>
    <w:rsid w:val="00CB2B71"/>
    <w:rsid w:val="00CB2F80"/>
    <w:rsid w:val="00CB3EF0"/>
    <w:rsid w:val="00CB4E6E"/>
    <w:rsid w:val="00CB4F1E"/>
    <w:rsid w:val="00CB4F5F"/>
    <w:rsid w:val="00CB5110"/>
    <w:rsid w:val="00CB512C"/>
    <w:rsid w:val="00CB518D"/>
    <w:rsid w:val="00CB530A"/>
    <w:rsid w:val="00CB6069"/>
    <w:rsid w:val="00CB6D4F"/>
    <w:rsid w:val="00CB7439"/>
    <w:rsid w:val="00CB7F9B"/>
    <w:rsid w:val="00CC0B15"/>
    <w:rsid w:val="00CC1946"/>
    <w:rsid w:val="00CC1C3E"/>
    <w:rsid w:val="00CC29E2"/>
    <w:rsid w:val="00CC39D0"/>
    <w:rsid w:val="00CC6037"/>
    <w:rsid w:val="00CC685A"/>
    <w:rsid w:val="00CC6E56"/>
    <w:rsid w:val="00CC7071"/>
    <w:rsid w:val="00CC721F"/>
    <w:rsid w:val="00CC7656"/>
    <w:rsid w:val="00CC7E51"/>
    <w:rsid w:val="00CD0529"/>
    <w:rsid w:val="00CD05BE"/>
    <w:rsid w:val="00CD14AE"/>
    <w:rsid w:val="00CD1E0A"/>
    <w:rsid w:val="00CD2663"/>
    <w:rsid w:val="00CD2CA9"/>
    <w:rsid w:val="00CD321A"/>
    <w:rsid w:val="00CD391F"/>
    <w:rsid w:val="00CD394B"/>
    <w:rsid w:val="00CD39BF"/>
    <w:rsid w:val="00CD4063"/>
    <w:rsid w:val="00CD4805"/>
    <w:rsid w:val="00CD4B71"/>
    <w:rsid w:val="00CD592B"/>
    <w:rsid w:val="00CD5ACA"/>
    <w:rsid w:val="00CD5E27"/>
    <w:rsid w:val="00CD6733"/>
    <w:rsid w:val="00CD7B28"/>
    <w:rsid w:val="00CD7FA3"/>
    <w:rsid w:val="00CE00B4"/>
    <w:rsid w:val="00CE0520"/>
    <w:rsid w:val="00CE0582"/>
    <w:rsid w:val="00CE0F93"/>
    <w:rsid w:val="00CE105E"/>
    <w:rsid w:val="00CE1116"/>
    <w:rsid w:val="00CE15E5"/>
    <w:rsid w:val="00CE188F"/>
    <w:rsid w:val="00CE25C6"/>
    <w:rsid w:val="00CE3003"/>
    <w:rsid w:val="00CE3054"/>
    <w:rsid w:val="00CE3CAA"/>
    <w:rsid w:val="00CE4182"/>
    <w:rsid w:val="00CE6084"/>
    <w:rsid w:val="00CE75AD"/>
    <w:rsid w:val="00CE7622"/>
    <w:rsid w:val="00CE76AC"/>
    <w:rsid w:val="00CE76F4"/>
    <w:rsid w:val="00CE7AFC"/>
    <w:rsid w:val="00CE7DCB"/>
    <w:rsid w:val="00CF0083"/>
    <w:rsid w:val="00CF0E97"/>
    <w:rsid w:val="00CF2011"/>
    <w:rsid w:val="00CF241F"/>
    <w:rsid w:val="00CF2450"/>
    <w:rsid w:val="00CF3115"/>
    <w:rsid w:val="00CF3418"/>
    <w:rsid w:val="00CF354A"/>
    <w:rsid w:val="00CF3F9C"/>
    <w:rsid w:val="00CF423C"/>
    <w:rsid w:val="00CF4701"/>
    <w:rsid w:val="00CF5585"/>
    <w:rsid w:val="00CF5AFA"/>
    <w:rsid w:val="00CF5BA2"/>
    <w:rsid w:val="00CF6358"/>
    <w:rsid w:val="00CF6915"/>
    <w:rsid w:val="00CF71C4"/>
    <w:rsid w:val="00D005E2"/>
    <w:rsid w:val="00D006E2"/>
    <w:rsid w:val="00D016AD"/>
    <w:rsid w:val="00D016D0"/>
    <w:rsid w:val="00D0176E"/>
    <w:rsid w:val="00D017BE"/>
    <w:rsid w:val="00D01BC6"/>
    <w:rsid w:val="00D01D72"/>
    <w:rsid w:val="00D0365F"/>
    <w:rsid w:val="00D03D10"/>
    <w:rsid w:val="00D046FE"/>
    <w:rsid w:val="00D0549D"/>
    <w:rsid w:val="00D05767"/>
    <w:rsid w:val="00D05A31"/>
    <w:rsid w:val="00D0786A"/>
    <w:rsid w:val="00D07AE8"/>
    <w:rsid w:val="00D07C29"/>
    <w:rsid w:val="00D1056A"/>
    <w:rsid w:val="00D10720"/>
    <w:rsid w:val="00D10749"/>
    <w:rsid w:val="00D122D1"/>
    <w:rsid w:val="00D14AF2"/>
    <w:rsid w:val="00D159EB"/>
    <w:rsid w:val="00D15EFC"/>
    <w:rsid w:val="00D15F49"/>
    <w:rsid w:val="00D17102"/>
    <w:rsid w:val="00D17636"/>
    <w:rsid w:val="00D20313"/>
    <w:rsid w:val="00D20519"/>
    <w:rsid w:val="00D20801"/>
    <w:rsid w:val="00D20952"/>
    <w:rsid w:val="00D20E17"/>
    <w:rsid w:val="00D20EA7"/>
    <w:rsid w:val="00D21FFB"/>
    <w:rsid w:val="00D223F1"/>
    <w:rsid w:val="00D225CE"/>
    <w:rsid w:val="00D22A3C"/>
    <w:rsid w:val="00D22B4B"/>
    <w:rsid w:val="00D22D12"/>
    <w:rsid w:val="00D23E5B"/>
    <w:rsid w:val="00D24D53"/>
    <w:rsid w:val="00D30298"/>
    <w:rsid w:val="00D30BFC"/>
    <w:rsid w:val="00D30C96"/>
    <w:rsid w:val="00D30D31"/>
    <w:rsid w:val="00D3112D"/>
    <w:rsid w:val="00D31A9F"/>
    <w:rsid w:val="00D32A92"/>
    <w:rsid w:val="00D33C57"/>
    <w:rsid w:val="00D33F6A"/>
    <w:rsid w:val="00D34138"/>
    <w:rsid w:val="00D342A5"/>
    <w:rsid w:val="00D35FD5"/>
    <w:rsid w:val="00D36CD3"/>
    <w:rsid w:val="00D401D6"/>
    <w:rsid w:val="00D40459"/>
    <w:rsid w:val="00D40A62"/>
    <w:rsid w:val="00D412C3"/>
    <w:rsid w:val="00D41FAE"/>
    <w:rsid w:val="00D4259D"/>
    <w:rsid w:val="00D42643"/>
    <w:rsid w:val="00D44F7C"/>
    <w:rsid w:val="00D45080"/>
    <w:rsid w:val="00D459C6"/>
    <w:rsid w:val="00D45AEE"/>
    <w:rsid w:val="00D475A5"/>
    <w:rsid w:val="00D476A4"/>
    <w:rsid w:val="00D5004D"/>
    <w:rsid w:val="00D50125"/>
    <w:rsid w:val="00D50218"/>
    <w:rsid w:val="00D50C56"/>
    <w:rsid w:val="00D50CC8"/>
    <w:rsid w:val="00D51CFC"/>
    <w:rsid w:val="00D5257C"/>
    <w:rsid w:val="00D53361"/>
    <w:rsid w:val="00D540BF"/>
    <w:rsid w:val="00D54833"/>
    <w:rsid w:val="00D55D08"/>
    <w:rsid w:val="00D561D9"/>
    <w:rsid w:val="00D57A53"/>
    <w:rsid w:val="00D60428"/>
    <w:rsid w:val="00D60F00"/>
    <w:rsid w:val="00D6106D"/>
    <w:rsid w:val="00D61816"/>
    <w:rsid w:val="00D61952"/>
    <w:rsid w:val="00D623A9"/>
    <w:rsid w:val="00D627E6"/>
    <w:rsid w:val="00D62F32"/>
    <w:rsid w:val="00D632B7"/>
    <w:rsid w:val="00D64D82"/>
    <w:rsid w:val="00D65855"/>
    <w:rsid w:val="00D65FD9"/>
    <w:rsid w:val="00D660AD"/>
    <w:rsid w:val="00D66335"/>
    <w:rsid w:val="00D66E1C"/>
    <w:rsid w:val="00D6710D"/>
    <w:rsid w:val="00D700BD"/>
    <w:rsid w:val="00D70739"/>
    <w:rsid w:val="00D70951"/>
    <w:rsid w:val="00D709EA"/>
    <w:rsid w:val="00D70F23"/>
    <w:rsid w:val="00D710DA"/>
    <w:rsid w:val="00D7135F"/>
    <w:rsid w:val="00D71BC7"/>
    <w:rsid w:val="00D72482"/>
    <w:rsid w:val="00D72E0D"/>
    <w:rsid w:val="00D72E6D"/>
    <w:rsid w:val="00D743DF"/>
    <w:rsid w:val="00D74C14"/>
    <w:rsid w:val="00D750EF"/>
    <w:rsid w:val="00D75947"/>
    <w:rsid w:val="00D75CC5"/>
    <w:rsid w:val="00D76601"/>
    <w:rsid w:val="00D7696D"/>
    <w:rsid w:val="00D77095"/>
    <w:rsid w:val="00D77983"/>
    <w:rsid w:val="00D77EB6"/>
    <w:rsid w:val="00D8083C"/>
    <w:rsid w:val="00D811E2"/>
    <w:rsid w:val="00D81B4E"/>
    <w:rsid w:val="00D826D2"/>
    <w:rsid w:val="00D82DC5"/>
    <w:rsid w:val="00D83C8E"/>
    <w:rsid w:val="00D83D76"/>
    <w:rsid w:val="00D848CD"/>
    <w:rsid w:val="00D85073"/>
    <w:rsid w:val="00D8599F"/>
    <w:rsid w:val="00D86CE0"/>
    <w:rsid w:val="00D87519"/>
    <w:rsid w:val="00D9037E"/>
    <w:rsid w:val="00D9068E"/>
    <w:rsid w:val="00D91032"/>
    <w:rsid w:val="00D91585"/>
    <w:rsid w:val="00D91C0F"/>
    <w:rsid w:val="00D91FDC"/>
    <w:rsid w:val="00D92303"/>
    <w:rsid w:val="00D925A5"/>
    <w:rsid w:val="00D927AF"/>
    <w:rsid w:val="00D92BD1"/>
    <w:rsid w:val="00D93AAD"/>
    <w:rsid w:val="00D9473A"/>
    <w:rsid w:val="00D955DF"/>
    <w:rsid w:val="00D9616F"/>
    <w:rsid w:val="00D96B7C"/>
    <w:rsid w:val="00D979D4"/>
    <w:rsid w:val="00D97ED7"/>
    <w:rsid w:val="00DA05FA"/>
    <w:rsid w:val="00DA18A0"/>
    <w:rsid w:val="00DA2910"/>
    <w:rsid w:val="00DA2EF0"/>
    <w:rsid w:val="00DA3779"/>
    <w:rsid w:val="00DA3878"/>
    <w:rsid w:val="00DA425A"/>
    <w:rsid w:val="00DA5B00"/>
    <w:rsid w:val="00DA5C21"/>
    <w:rsid w:val="00DA6CA4"/>
    <w:rsid w:val="00DA6D81"/>
    <w:rsid w:val="00DA6DD6"/>
    <w:rsid w:val="00DA6E02"/>
    <w:rsid w:val="00DB0981"/>
    <w:rsid w:val="00DB09FD"/>
    <w:rsid w:val="00DB0B32"/>
    <w:rsid w:val="00DB252E"/>
    <w:rsid w:val="00DB3C98"/>
    <w:rsid w:val="00DB43C8"/>
    <w:rsid w:val="00DB4BB6"/>
    <w:rsid w:val="00DB4D4C"/>
    <w:rsid w:val="00DB5652"/>
    <w:rsid w:val="00DB6C8C"/>
    <w:rsid w:val="00DB7DCE"/>
    <w:rsid w:val="00DC1A09"/>
    <w:rsid w:val="00DC32CB"/>
    <w:rsid w:val="00DC409D"/>
    <w:rsid w:val="00DC5508"/>
    <w:rsid w:val="00DC5EDF"/>
    <w:rsid w:val="00DC661B"/>
    <w:rsid w:val="00DC6C80"/>
    <w:rsid w:val="00DC782D"/>
    <w:rsid w:val="00DD0178"/>
    <w:rsid w:val="00DD0E8A"/>
    <w:rsid w:val="00DD1597"/>
    <w:rsid w:val="00DD2A62"/>
    <w:rsid w:val="00DD3CD5"/>
    <w:rsid w:val="00DD4809"/>
    <w:rsid w:val="00DD6111"/>
    <w:rsid w:val="00DD667A"/>
    <w:rsid w:val="00DD6A63"/>
    <w:rsid w:val="00DE0C7A"/>
    <w:rsid w:val="00DE0E91"/>
    <w:rsid w:val="00DE12EB"/>
    <w:rsid w:val="00DE1C86"/>
    <w:rsid w:val="00DE256D"/>
    <w:rsid w:val="00DE2A9A"/>
    <w:rsid w:val="00DE2C97"/>
    <w:rsid w:val="00DE3A33"/>
    <w:rsid w:val="00DE3D80"/>
    <w:rsid w:val="00DE4C9C"/>
    <w:rsid w:val="00DE4E7A"/>
    <w:rsid w:val="00DE550A"/>
    <w:rsid w:val="00DE64A0"/>
    <w:rsid w:val="00DE66A6"/>
    <w:rsid w:val="00DE72FC"/>
    <w:rsid w:val="00DF0644"/>
    <w:rsid w:val="00DF0B1E"/>
    <w:rsid w:val="00DF0F25"/>
    <w:rsid w:val="00DF453F"/>
    <w:rsid w:val="00DF4C77"/>
    <w:rsid w:val="00DF5184"/>
    <w:rsid w:val="00DF51C5"/>
    <w:rsid w:val="00DF6746"/>
    <w:rsid w:val="00DF67ED"/>
    <w:rsid w:val="00DF6B8C"/>
    <w:rsid w:val="00DF7DB3"/>
    <w:rsid w:val="00E00E72"/>
    <w:rsid w:val="00E01377"/>
    <w:rsid w:val="00E01606"/>
    <w:rsid w:val="00E027F0"/>
    <w:rsid w:val="00E033E0"/>
    <w:rsid w:val="00E03CEC"/>
    <w:rsid w:val="00E04BB7"/>
    <w:rsid w:val="00E05A9E"/>
    <w:rsid w:val="00E06AE7"/>
    <w:rsid w:val="00E06C07"/>
    <w:rsid w:val="00E074A9"/>
    <w:rsid w:val="00E07625"/>
    <w:rsid w:val="00E078A0"/>
    <w:rsid w:val="00E1027C"/>
    <w:rsid w:val="00E1088A"/>
    <w:rsid w:val="00E10BE2"/>
    <w:rsid w:val="00E1184E"/>
    <w:rsid w:val="00E121C6"/>
    <w:rsid w:val="00E136D3"/>
    <w:rsid w:val="00E137FD"/>
    <w:rsid w:val="00E13983"/>
    <w:rsid w:val="00E13B40"/>
    <w:rsid w:val="00E13E7A"/>
    <w:rsid w:val="00E14099"/>
    <w:rsid w:val="00E14BDC"/>
    <w:rsid w:val="00E151A8"/>
    <w:rsid w:val="00E16307"/>
    <w:rsid w:val="00E17F09"/>
    <w:rsid w:val="00E202ED"/>
    <w:rsid w:val="00E20DDE"/>
    <w:rsid w:val="00E228E6"/>
    <w:rsid w:val="00E229AB"/>
    <w:rsid w:val="00E237F9"/>
    <w:rsid w:val="00E239F7"/>
    <w:rsid w:val="00E2431F"/>
    <w:rsid w:val="00E2488C"/>
    <w:rsid w:val="00E252FA"/>
    <w:rsid w:val="00E25E72"/>
    <w:rsid w:val="00E2627B"/>
    <w:rsid w:val="00E26C69"/>
    <w:rsid w:val="00E315AB"/>
    <w:rsid w:val="00E316CC"/>
    <w:rsid w:val="00E32101"/>
    <w:rsid w:val="00E3218E"/>
    <w:rsid w:val="00E32385"/>
    <w:rsid w:val="00E32723"/>
    <w:rsid w:val="00E33EB1"/>
    <w:rsid w:val="00E34AB1"/>
    <w:rsid w:val="00E352EA"/>
    <w:rsid w:val="00E35FBD"/>
    <w:rsid w:val="00E40E53"/>
    <w:rsid w:val="00E43D99"/>
    <w:rsid w:val="00E44961"/>
    <w:rsid w:val="00E44C04"/>
    <w:rsid w:val="00E45E4B"/>
    <w:rsid w:val="00E461F0"/>
    <w:rsid w:val="00E46418"/>
    <w:rsid w:val="00E50197"/>
    <w:rsid w:val="00E50ACE"/>
    <w:rsid w:val="00E5102D"/>
    <w:rsid w:val="00E52308"/>
    <w:rsid w:val="00E529BF"/>
    <w:rsid w:val="00E5306B"/>
    <w:rsid w:val="00E53C98"/>
    <w:rsid w:val="00E53FFB"/>
    <w:rsid w:val="00E54D27"/>
    <w:rsid w:val="00E55A0B"/>
    <w:rsid w:val="00E55E3B"/>
    <w:rsid w:val="00E5705E"/>
    <w:rsid w:val="00E57D1D"/>
    <w:rsid w:val="00E60EEF"/>
    <w:rsid w:val="00E61641"/>
    <w:rsid w:val="00E62351"/>
    <w:rsid w:val="00E62356"/>
    <w:rsid w:val="00E63158"/>
    <w:rsid w:val="00E6369A"/>
    <w:rsid w:val="00E63D32"/>
    <w:rsid w:val="00E6509C"/>
    <w:rsid w:val="00E655D5"/>
    <w:rsid w:val="00E65855"/>
    <w:rsid w:val="00E665C9"/>
    <w:rsid w:val="00E674F7"/>
    <w:rsid w:val="00E67A0A"/>
    <w:rsid w:val="00E70486"/>
    <w:rsid w:val="00E704E0"/>
    <w:rsid w:val="00E70C35"/>
    <w:rsid w:val="00E72354"/>
    <w:rsid w:val="00E732D9"/>
    <w:rsid w:val="00E738ED"/>
    <w:rsid w:val="00E73DD0"/>
    <w:rsid w:val="00E75C89"/>
    <w:rsid w:val="00E7675E"/>
    <w:rsid w:val="00E804B1"/>
    <w:rsid w:val="00E80958"/>
    <w:rsid w:val="00E80D86"/>
    <w:rsid w:val="00E8103F"/>
    <w:rsid w:val="00E815CF"/>
    <w:rsid w:val="00E816E0"/>
    <w:rsid w:val="00E81786"/>
    <w:rsid w:val="00E8231F"/>
    <w:rsid w:val="00E833A1"/>
    <w:rsid w:val="00E8361E"/>
    <w:rsid w:val="00E838D5"/>
    <w:rsid w:val="00E840E2"/>
    <w:rsid w:val="00E8443B"/>
    <w:rsid w:val="00E84924"/>
    <w:rsid w:val="00E85AEB"/>
    <w:rsid w:val="00E85C72"/>
    <w:rsid w:val="00E85E69"/>
    <w:rsid w:val="00E87164"/>
    <w:rsid w:val="00E902AC"/>
    <w:rsid w:val="00E905A3"/>
    <w:rsid w:val="00E914E4"/>
    <w:rsid w:val="00E923B6"/>
    <w:rsid w:val="00E9241A"/>
    <w:rsid w:val="00E92534"/>
    <w:rsid w:val="00E937E8"/>
    <w:rsid w:val="00E9462F"/>
    <w:rsid w:val="00E94F53"/>
    <w:rsid w:val="00E95665"/>
    <w:rsid w:val="00E96853"/>
    <w:rsid w:val="00E9760C"/>
    <w:rsid w:val="00E97B4B"/>
    <w:rsid w:val="00E97F54"/>
    <w:rsid w:val="00EA083B"/>
    <w:rsid w:val="00EA0A6D"/>
    <w:rsid w:val="00EA17BA"/>
    <w:rsid w:val="00EA1BE6"/>
    <w:rsid w:val="00EA1EA1"/>
    <w:rsid w:val="00EA2595"/>
    <w:rsid w:val="00EA27FF"/>
    <w:rsid w:val="00EA306B"/>
    <w:rsid w:val="00EA3AF5"/>
    <w:rsid w:val="00EA432F"/>
    <w:rsid w:val="00EA4A83"/>
    <w:rsid w:val="00EA568C"/>
    <w:rsid w:val="00EA5E49"/>
    <w:rsid w:val="00EA6D05"/>
    <w:rsid w:val="00EA6F7E"/>
    <w:rsid w:val="00EA7A72"/>
    <w:rsid w:val="00EA7D8A"/>
    <w:rsid w:val="00EB001E"/>
    <w:rsid w:val="00EB0677"/>
    <w:rsid w:val="00EB0BEF"/>
    <w:rsid w:val="00EB0E3A"/>
    <w:rsid w:val="00EB2C3E"/>
    <w:rsid w:val="00EB35F9"/>
    <w:rsid w:val="00EB3AE2"/>
    <w:rsid w:val="00EB52BC"/>
    <w:rsid w:val="00EB5686"/>
    <w:rsid w:val="00EB5DA5"/>
    <w:rsid w:val="00EB7248"/>
    <w:rsid w:val="00EB7577"/>
    <w:rsid w:val="00EB791A"/>
    <w:rsid w:val="00EC02F0"/>
    <w:rsid w:val="00EC0B35"/>
    <w:rsid w:val="00EC3B4F"/>
    <w:rsid w:val="00EC46F2"/>
    <w:rsid w:val="00EC4B5E"/>
    <w:rsid w:val="00EC522A"/>
    <w:rsid w:val="00EC5883"/>
    <w:rsid w:val="00EC6C99"/>
    <w:rsid w:val="00EC6E81"/>
    <w:rsid w:val="00EC77C2"/>
    <w:rsid w:val="00EC7D32"/>
    <w:rsid w:val="00EC7EFB"/>
    <w:rsid w:val="00ED077A"/>
    <w:rsid w:val="00ED11C3"/>
    <w:rsid w:val="00ED214B"/>
    <w:rsid w:val="00ED264A"/>
    <w:rsid w:val="00ED2829"/>
    <w:rsid w:val="00ED2A07"/>
    <w:rsid w:val="00ED2B9D"/>
    <w:rsid w:val="00ED50E0"/>
    <w:rsid w:val="00ED583F"/>
    <w:rsid w:val="00ED5B8E"/>
    <w:rsid w:val="00ED5C8A"/>
    <w:rsid w:val="00ED6762"/>
    <w:rsid w:val="00ED6A21"/>
    <w:rsid w:val="00ED6C36"/>
    <w:rsid w:val="00ED7581"/>
    <w:rsid w:val="00ED7EF8"/>
    <w:rsid w:val="00EE23CE"/>
    <w:rsid w:val="00EE2443"/>
    <w:rsid w:val="00EE2689"/>
    <w:rsid w:val="00EE298F"/>
    <w:rsid w:val="00EE3A5B"/>
    <w:rsid w:val="00EE458F"/>
    <w:rsid w:val="00EE4668"/>
    <w:rsid w:val="00EE4845"/>
    <w:rsid w:val="00EE484D"/>
    <w:rsid w:val="00EE4EBD"/>
    <w:rsid w:val="00EE5112"/>
    <w:rsid w:val="00EE6193"/>
    <w:rsid w:val="00EE698C"/>
    <w:rsid w:val="00EE7468"/>
    <w:rsid w:val="00EF114D"/>
    <w:rsid w:val="00EF11D5"/>
    <w:rsid w:val="00EF15A7"/>
    <w:rsid w:val="00EF194E"/>
    <w:rsid w:val="00EF25EB"/>
    <w:rsid w:val="00EF299D"/>
    <w:rsid w:val="00EF2DD1"/>
    <w:rsid w:val="00EF3FDD"/>
    <w:rsid w:val="00EF4751"/>
    <w:rsid w:val="00EF576C"/>
    <w:rsid w:val="00EF66C0"/>
    <w:rsid w:val="00EF6F80"/>
    <w:rsid w:val="00EF71A1"/>
    <w:rsid w:val="00EF77C5"/>
    <w:rsid w:val="00F000B5"/>
    <w:rsid w:val="00F00AEB"/>
    <w:rsid w:val="00F00C82"/>
    <w:rsid w:val="00F0132B"/>
    <w:rsid w:val="00F0155C"/>
    <w:rsid w:val="00F01ACC"/>
    <w:rsid w:val="00F01EE5"/>
    <w:rsid w:val="00F0247F"/>
    <w:rsid w:val="00F02CA4"/>
    <w:rsid w:val="00F0330D"/>
    <w:rsid w:val="00F03939"/>
    <w:rsid w:val="00F04E43"/>
    <w:rsid w:val="00F0530E"/>
    <w:rsid w:val="00F05FD4"/>
    <w:rsid w:val="00F074E8"/>
    <w:rsid w:val="00F0762E"/>
    <w:rsid w:val="00F10054"/>
    <w:rsid w:val="00F104DC"/>
    <w:rsid w:val="00F10C00"/>
    <w:rsid w:val="00F1113A"/>
    <w:rsid w:val="00F1219F"/>
    <w:rsid w:val="00F12587"/>
    <w:rsid w:val="00F12CE2"/>
    <w:rsid w:val="00F137F7"/>
    <w:rsid w:val="00F13D2B"/>
    <w:rsid w:val="00F15653"/>
    <w:rsid w:val="00F162FC"/>
    <w:rsid w:val="00F1650E"/>
    <w:rsid w:val="00F17294"/>
    <w:rsid w:val="00F1744F"/>
    <w:rsid w:val="00F204A4"/>
    <w:rsid w:val="00F21A13"/>
    <w:rsid w:val="00F225A8"/>
    <w:rsid w:val="00F237FE"/>
    <w:rsid w:val="00F23E1C"/>
    <w:rsid w:val="00F240D2"/>
    <w:rsid w:val="00F249D2"/>
    <w:rsid w:val="00F24C28"/>
    <w:rsid w:val="00F25C14"/>
    <w:rsid w:val="00F262B4"/>
    <w:rsid w:val="00F277DA"/>
    <w:rsid w:val="00F30DC2"/>
    <w:rsid w:val="00F32A14"/>
    <w:rsid w:val="00F32AF2"/>
    <w:rsid w:val="00F3496E"/>
    <w:rsid w:val="00F35CEC"/>
    <w:rsid w:val="00F361E0"/>
    <w:rsid w:val="00F36FCC"/>
    <w:rsid w:val="00F4082E"/>
    <w:rsid w:val="00F40DDB"/>
    <w:rsid w:val="00F41249"/>
    <w:rsid w:val="00F421A7"/>
    <w:rsid w:val="00F42812"/>
    <w:rsid w:val="00F42F60"/>
    <w:rsid w:val="00F42FAB"/>
    <w:rsid w:val="00F433F7"/>
    <w:rsid w:val="00F43796"/>
    <w:rsid w:val="00F44B89"/>
    <w:rsid w:val="00F451CF"/>
    <w:rsid w:val="00F46DA0"/>
    <w:rsid w:val="00F47356"/>
    <w:rsid w:val="00F4793C"/>
    <w:rsid w:val="00F47D98"/>
    <w:rsid w:val="00F5105B"/>
    <w:rsid w:val="00F52DBD"/>
    <w:rsid w:val="00F536F9"/>
    <w:rsid w:val="00F537EA"/>
    <w:rsid w:val="00F53847"/>
    <w:rsid w:val="00F543E8"/>
    <w:rsid w:val="00F54C8E"/>
    <w:rsid w:val="00F54E9A"/>
    <w:rsid w:val="00F5680F"/>
    <w:rsid w:val="00F57284"/>
    <w:rsid w:val="00F57949"/>
    <w:rsid w:val="00F57959"/>
    <w:rsid w:val="00F57A45"/>
    <w:rsid w:val="00F605BD"/>
    <w:rsid w:val="00F6132B"/>
    <w:rsid w:val="00F61FC3"/>
    <w:rsid w:val="00F62060"/>
    <w:rsid w:val="00F64C18"/>
    <w:rsid w:val="00F659E8"/>
    <w:rsid w:val="00F661EF"/>
    <w:rsid w:val="00F667EF"/>
    <w:rsid w:val="00F67C4F"/>
    <w:rsid w:val="00F70E21"/>
    <w:rsid w:val="00F72FC3"/>
    <w:rsid w:val="00F737C0"/>
    <w:rsid w:val="00F737C2"/>
    <w:rsid w:val="00F73A62"/>
    <w:rsid w:val="00F73AB6"/>
    <w:rsid w:val="00F740DF"/>
    <w:rsid w:val="00F74FE8"/>
    <w:rsid w:val="00F7522C"/>
    <w:rsid w:val="00F7572F"/>
    <w:rsid w:val="00F760F5"/>
    <w:rsid w:val="00F76321"/>
    <w:rsid w:val="00F76427"/>
    <w:rsid w:val="00F7708F"/>
    <w:rsid w:val="00F7736D"/>
    <w:rsid w:val="00F802F8"/>
    <w:rsid w:val="00F80858"/>
    <w:rsid w:val="00F808D5"/>
    <w:rsid w:val="00F80DD4"/>
    <w:rsid w:val="00F8204D"/>
    <w:rsid w:val="00F821EE"/>
    <w:rsid w:val="00F8236F"/>
    <w:rsid w:val="00F82C4F"/>
    <w:rsid w:val="00F82E50"/>
    <w:rsid w:val="00F8319E"/>
    <w:rsid w:val="00F833E6"/>
    <w:rsid w:val="00F8363D"/>
    <w:rsid w:val="00F83A36"/>
    <w:rsid w:val="00F84F8B"/>
    <w:rsid w:val="00F858BB"/>
    <w:rsid w:val="00F87040"/>
    <w:rsid w:val="00F914B4"/>
    <w:rsid w:val="00F91BD9"/>
    <w:rsid w:val="00F927B4"/>
    <w:rsid w:val="00F9291D"/>
    <w:rsid w:val="00F9350D"/>
    <w:rsid w:val="00F94388"/>
    <w:rsid w:val="00F9507E"/>
    <w:rsid w:val="00F951CC"/>
    <w:rsid w:val="00F95595"/>
    <w:rsid w:val="00F959F8"/>
    <w:rsid w:val="00F960B6"/>
    <w:rsid w:val="00F96486"/>
    <w:rsid w:val="00F967B2"/>
    <w:rsid w:val="00F96B53"/>
    <w:rsid w:val="00F97B58"/>
    <w:rsid w:val="00FA2290"/>
    <w:rsid w:val="00FA33CC"/>
    <w:rsid w:val="00FA4011"/>
    <w:rsid w:val="00FA45AE"/>
    <w:rsid w:val="00FA4931"/>
    <w:rsid w:val="00FA5009"/>
    <w:rsid w:val="00FA5081"/>
    <w:rsid w:val="00FA50B4"/>
    <w:rsid w:val="00FA578F"/>
    <w:rsid w:val="00FA672A"/>
    <w:rsid w:val="00FA714A"/>
    <w:rsid w:val="00FB02AD"/>
    <w:rsid w:val="00FB112D"/>
    <w:rsid w:val="00FB11BC"/>
    <w:rsid w:val="00FB133A"/>
    <w:rsid w:val="00FB15BE"/>
    <w:rsid w:val="00FB16F8"/>
    <w:rsid w:val="00FB1D7D"/>
    <w:rsid w:val="00FB2B02"/>
    <w:rsid w:val="00FB2F26"/>
    <w:rsid w:val="00FB2FDF"/>
    <w:rsid w:val="00FB30E9"/>
    <w:rsid w:val="00FB315F"/>
    <w:rsid w:val="00FB3C41"/>
    <w:rsid w:val="00FB423A"/>
    <w:rsid w:val="00FB4B6B"/>
    <w:rsid w:val="00FB57BA"/>
    <w:rsid w:val="00FB5F31"/>
    <w:rsid w:val="00FB66C8"/>
    <w:rsid w:val="00FB6A2A"/>
    <w:rsid w:val="00FB6BAD"/>
    <w:rsid w:val="00FB6ED0"/>
    <w:rsid w:val="00FB715F"/>
    <w:rsid w:val="00FB725E"/>
    <w:rsid w:val="00FB7F67"/>
    <w:rsid w:val="00FC06A4"/>
    <w:rsid w:val="00FC0DC3"/>
    <w:rsid w:val="00FC11F6"/>
    <w:rsid w:val="00FC21AA"/>
    <w:rsid w:val="00FC242E"/>
    <w:rsid w:val="00FC2795"/>
    <w:rsid w:val="00FC30CE"/>
    <w:rsid w:val="00FC5C25"/>
    <w:rsid w:val="00FC605B"/>
    <w:rsid w:val="00FC69E4"/>
    <w:rsid w:val="00FC6A7C"/>
    <w:rsid w:val="00FD1796"/>
    <w:rsid w:val="00FD230C"/>
    <w:rsid w:val="00FD275D"/>
    <w:rsid w:val="00FD3122"/>
    <w:rsid w:val="00FD3F1B"/>
    <w:rsid w:val="00FD3F4B"/>
    <w:rsid w:val="00FD41FA"/>
    <w:rsid w:val="00FD4888"/>
    <w:rsid w:val="00FD6611"/>
    <w:rsid w:val="00FD6C2C"/>
    <w:rsid w:val="00FD6F0E"/>
    <w:rsid w:val="00FD72AC"/>
    <w:rsid w:val="00FE032D"/>
    <w:rsid w:val="00FE07BC"/>
    <w:rsid w:val="00FE0865"/>
    <w:rsid w:val="00FE0C93"/>
    <w:rsid w:val="00FE11DC"/>
    <w:rsid w:val="00FE1E06"/>
    <w:rsid w:val="00FE2938"/>
    <w:rsid w:val="00FE2CB6"/>
    <w:rsid w:val="00FE3077"/>
    <w:rsid w:val="00FE323A"/>
    <w:rsid w:val="00FE329C"/>
    <w:rsid w:val="00FE3436"/>
    <w:rsid w:val="00FE3484"/>
    <w:rsid w:val="00FE4074"/>
    <w:rsid w:val="00FE5298"/>
    <w:rsid w:val="00FE5D29"/>
    <w:rsid w:val="00FE6FBD"/>
    <w:rsid w:val="00FE71D4"/>
    <w:rsid w:val="00FE72D3"/>
    <w:rsid w:val="00FE79F7"/>
    <w:rsid w:val="00FF03CB"/>
    <w:rsid w:val="00FF0E7F"/>
    <w:rsid w:val="00FF1A8B"/>
    <w:rsid w:val="00FF1C66"/>
    <w:rsid w:val="00FF4CB2"/>
    <w:rsid w:val="00FF4EB6"/>
    <w:rsid w:val="00FF5C46"/>
    <w:rsid w:val="00FF5F5C"/>
    <w:rsid w:val="00FF6C58"/>
    <w:rsid w:val="00FF74E1"/>
    <w:rsid w:val="00FF77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7993"/>
    <w:pPr>
      <w:widowControl w:val="0"/>
      <w:spacing w:line="360" w:lineRule="auto"/>
      <w:ind w:firstLineChars="200" w:firstLine="200"/>
      <w:jc w:val="both"/>
    </w:pPr>
    <w:rPr>
      <w:rFonts w:ascii="Times New Roman" w:eastAsia="仿宋_GB2312" w:hAnsi="Times New Roman"/>
      <w:kern w:val="2"/>
      <w:sz w:val="28"/>
      <w:szCs w:val="22"/>
    </w:rPr>
  </w:style>
  <w:style w:type="paragraph" w:styleId="1">
    <w:name w:val="heading 1"/>
    <w:aliases w:val="标题 1 三号"/>
    <w:basedOn w:val="a2"/>
    <w:next w:val="a2"/>
    <w:link w:val="1Char"/>
    <w:qFormat/>
    <w:rsid w:val="00091C50"/>
    <w:pPr>
      <w:keepNext/>
      <w:keepLines/>
      <w:spacing w:before="240" w:after="240"/>
      <w:ind w:firstLineChars="0" w:firstLine="0"/>
      <w:outlineLvl w:val="0"/>
    </w:pPr>
    <w:rPr>
      <w:rFonts w:eastAsia="黑体"/>
      <w:b/>
      <w:bCs/>
      <w:kern w:val="44"/>
      <w:sz w:val="32"/>
      <w:szCs w:val="44"/>
    </w:rPr>
  </w:style>
  <w:style w:type="paragraph" w:styleId="2">
    <w:name w:val="heading 2"/>
    <w:aliases w:val="标题 2 三号"/>
    <w:basedOn w:val="a2"/>
    <w:next w:val="a2"/>
    <w:link w:val="2Char"/>
    <w:uiPriority w:val="9"/>
    <w:unhideWhenUsed/>
    <w:qFormat/>
    <w:rsid w:val="00091C50"/>
    <w:pPr>
      <w:ind w:firstLineChars="0" w:firstLine="0"/>
      <w:outlineLvl w:val="1"/>
    </w:pPr>
    <w:rPr>
      <w:rFonts w:eastAsia="黑体"/>
      <w:b/>
      <w:szCs w:val="24"/>
    </w:rPr>
  </w:style>
  <w:style w:type="paragraph" w:styleId="3">
    <w:name w:val="heading 3"/>
    <w:basedOn w:val="a2"/>
    <w:next w:val="a2"/>
    <w:link w:val="3Char"/>
    <w:uiPriority w:val="9"/>
    <w:unhideWhenUsed/>
    <w:qFormat/>
    <w:rsid w:val="00714100"/>
    <w:pPr>
      <w:tabs>
        <w:tab w:val="left" w:pos="540"/>
      </w:tabs>
      <w:jc w:val="left"/>
      <w:outlineLvl w:val="2"/>
    </w:pPr>
    <w:rPr>
      <w:b/>
      <w:szCs w:val="28"/>
    </w:rPr>
  </w:style>
  <w:style w:type="paragraph" w:styleId="4">
    <w:name w:val="heading 4"/>
    <w:basedOn w:val="a2"/>
    <w:next w:val="a2"/>
    <w:link w:val="4Char"/>
    <w:uiPriority w:val="9"/>
    <w:unhideWhenUsed/>
    <w:rsid w:val="00B769F4"/>
    <w:pPr>
      <w:keepNext/>
      <w:keepLines/>
      <w:numPr>
        <w:ilvl w:val="3"/>
        <w:numId w:val="1"/>
      </w:numPr>
      <w:spacing w:before="280" w:after="290" w:line="376" w:lineRule="auto"/>
      <w:outlineLvl w:val="3"/>
    </w:pPr>
    <w:rPr>
      <w:rFonts w:ascii="Cambria" w:hAnsi="Cambria"/>
      <w:b/>
      <w:bCs/>
      <w:szCs w:val="28"/>
    </w:rPr>
  </w:style>
  <w:style w:type="paragraph" w:styleId="5">
    <w:name w:val="heading 5"/>
    <w:basedOn w:val="a2"/>
    <w:next w:val="a2"/>
    <w:link w:val="5Char"/>
    <w:uiPriority w:val="9"/>
    <w:semiHidden/>
    <w:unhideWhenUsed/>
    <w:rsid w:val="00295DCC"/>
    <w:pPr>
      <w:keepNext/>
      <w:keepLines/>
      <w:numPr>
        <w:ilvl w:val="4"/>
        <w:numId w:val="1"/>
      </w:numPr>
      <w:spacing w:before="280" w:after="290" w:line="376" w:lineRule="auto"/>
      <w:outlineLvl w:val="4"/>
    </w:pPr>
    <w:rPr>
      <w:b/>
      <w:bCs/>
      <w:szCs w:val="28"/>
    </w:rPr>
  </w:style>
  <w:style w:type="paragraph" w:styleId="6">
    <w:name w:val="heading 6"/>
    <w:basedOn w:val="a2"/>
    <w:next w:val="a2"/>
    <w:link w:val="6Char"/>
    <w:uiPriority w:val="9"/>
    <w:semiHidden/>
    <w:unhideWhenUsed/>
    <w:qFormat/>
    <w:rsid w:val="00295DCC"/>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2"/>
    <w:next w:val="a2"/>
    <w:link w:val="7Char"/>
    <w:uiPriority w:val="9"/>
    <w:semiHidden/>
    <w:unhideWhenUsed/>
    <w:qFormat/>
    <w:rsid w:val="00295DCC"/>
    <w:pPr>
      <w:keepNext/>
      <w:keepLines/>
      <w:numPr>
        <w:ilvl w:val="6"/>
        <w:numId w:val="1"/>
      </w:numPr>
      <w:spacing w:before="240" w:after="64" w:line="320" w:lineRule="auto"/>
      <w:outlineLvl w:val="6"/>
    </w:pPr>
    <w:rPr>
      <w:b/>
      <w:bCs/>
      <w:sz w:val="24"/>
      <w:szCs w:val="24"/>
    </w:rPr>
  </w:style>
  <w:style w:type="paragraph" w:styleId="8">
    <w:name w:val="heading 8"/>
    <w:basedOn w:val="a2"/>
    <w:next w:val="a2"/>
    <w:link w:val="8Char"/>
    <w:uiPriority w:val="9"/>
    <w:semiHidden/>
    <w:unhideWhenUsed/>
    <w:qFormat/>
    <w:rsid w:val="00295DCC"/>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2"/>
    <w:next w:val="a2"/>
    <w:link w:val="9Char"/>
    <w:uiPriority w:val="9"/>
    <w:semiHidden/>
    <w:unhideWhenUsed/>
    <w:qFormat/>
    <w:rsid w:val="00295DCC"/>
    <w:pPr>
      <w:keepNext/>
      <w:keepLines/>
      <w:numPr>
        <w:ilvl w:val="8"/>
        <w:numId w:val="1"/>
      </w:numPr>
      <w:spacing w:before="240" w:after="64" w:line="320" w:lineRule="auto"/>
      <w:outlineLvl w:val="8"/>
    </w:pPr>
    <w:rPr>
      <w:rFonts w:ascii="Cambria" w:hAnsi="Cambria"/>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标题 1 三号 Char"/>
    <w:link w:val="1"/>
    <w:rsid w:val="00091C50"/>
    <w:rPr>
      <w:rFonts w:ascii="Times New Roman" w:eastAsia="黑体" w:hAnsi="Times New Roman"/>
      <w:b/>
      <w:bCs/>
      <w:kern w:val="44"/>
      <w:sz w:val="32"/>
      <w:szCs w:val="44"/>
    </w:rPr>
  </w:style>
  <w:style w:type="character" w:customStyle="1" w:styleId="2Char">
    <w:name w:val="标题 2 Char"/>
    <w:aliases w:val="标题 2 三号 Char"/>
    <w:link w:val="2"/>
    <w:uiPriority w:val="9"/>
    <w:rsid w:val="00091C50"/>
    <w:rPr>
      <w:rFonts w:ascii="Times New Roman" w:eastAsia="黑体" w:hAnsi="Times New Roman"/>
      <w:b/>
      <w:kern w:val="2"/>
      <w:sz w:val="28"/>
      <w:szCs w:val="24"/>
    </w:rPr>
  </w:style>
  <w:style w:type="character" w:customStyle="1" w:styleId="3Char">
    <w:name w:val="标题 3 Char"/>
    <w:link w:val="3"/>
    <w:uiPriority w:val="9"/>
    <w:rsid w:val="00714100"/>
    <w:rPr>
      <w:rFonts w:ascii="Times New Roman" w:eastAsia="仿宋_GB2312" w:hAnsi="Times New Roman"/>
      <w:b/>
      <w:kern w:val="2"/>
      <w:sz w:val="28"/>
      <w:szCs w:val="28"/>
    </w:rPr>
  </w:style>
  <w:style w:type="character" w:customStyle="1" w:styleId="4Char">
    <w:name w:val="标题 4 Char"/>
    <w:link w:val="4"/>
    <w:uiPriority w:val="9"/>
    <w:rsid w:val="00B769F4"/>
    <w:rPr>
      <w:rFonts w:ascii="Cambria" w:hAnsi="Cambria"/>
      <w:b/>
      <w:bCs/>
      <w:kern w:val="2"/>
      <w:sz w:val="28"/>
      <w:szCs w:val="28"/>
    </w:rPr>
  </w:style>
  <w:style w:type="character" w:customStyle="1" w:styleId="5Char">
    <w:name w:val="标题 5 Char"/>
    <w:link w:val="5"/>
    <w:uiPriority w:val="9"/>
    <w:semiHidden/>
    <w:rsid w:val="00295DCC"/>
    <w:rPr>
      <w:b/>
      <w:bCs/>
      <w:kern w:val="2"/>
      <w:sz w:val="28"/>
      <w:szCs w:val="28"/>
    </w:rPr>
  </w:style>
  <w:style w:type="character" w:customStyle="1" w:styleId="6Char">
    <w:name w:val="标题 6 Char"/>
    <w:link w:val="6"/>
    <w:uiPriority w:val="9"/>
    <w:semiHidden/>
    <w:rsid w:val="00295DCC"/>
    <w:rPr>
      <w:rFonts w:ascii="Cambria" w:hAnsi="Cambria"/>
      <w:b/>
      <w:bCs/>
      <w:kern w:val="2"/>
      <w:sz w:val="24"/>
      <w:szCs w:val="24"/>
    </w:rPr>
  </w:style>
  <w:style w:type="character" w:customStyle="1" w:styleId="7Char">
    <w:name w:val="标题 7 Char"/>
    <w:link w:val="7"/>
    <w:uiPriority w:val="9"/>
    <w:semiHidden/>
    <w:rsid w:val="00295DCC"/>
    <w:rPr>
      <w:b/>
      <w:bCs/>
      <w:kern w:val="2"/>
      <w:sz w:val="24"/>
      <w:szCs w:val="24"/>
    </w:rPr>
  </w:style>
  <w:style w:type="character" w:customStyle="1" w:styleId="8Char">
    <w:name w:val="标题 8 Char"/>
    <w:link w:val="8"/>
    <w:uiPriority w:val="9"/>
    <w:semiHidden/>
    <w:rsid w:val="00295DCC"/>
    <w:rPr>
      <w:rFonts w:ascii="Cambria" w:hAnsi="Cambria"/>
      <w:kern w:val="2"/>
      <w:sz w:val="24"/>
      <w:szCs w:val="24"/>
    </w:rPr>
  </w:style>
  <w:style w:type="character" w:customStyle="1" w:styleId="9Char">
    <w:name w:val="标题 9 Char"/>
    <w:link w:val="9"/>
    <w:uiPriority w:val="9"/>
    <w:semiHidden/>
    <w:rsid w:val="00295DCC"/>
    <w:rPr>
      <w:rFonts w:ascii="Cambria" w:hAnsi="Cambria"/>
      <w:kern w:val="2"/>
      <w:sz w:val="21"/>
      <w:szCs w:val="21"/>
    </w:rPr>
  </w:style>
  <w:style w:type="paragraph" w:styleId="a6">
    <w:name w:val="header"/>
    <w:basedOn w:val="a2"/>
    <w:link w:val="Char"/>
    <w:uiPriority w:val="99"/>
    <w:unhideWhenUsed/>
    <w:rsid w:val="00DA5B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6"/>
    <w:uiPriority w:val="99"/>
    <w:rsid w:val="00DA5B00"/>
    <w:rPr>
      <w:sz w:val="18"/>
      <w:szCs w:val="18"/>
    </w:rPr>
  </w:style>
  <w:style w:type="paragraph" w:styleId="a7">
    <w:name w:val="footer"/>
    <w:basedOn w:val="a2"/>
    <w:link w:val="Char0"/>
    <w:uiPriority w:val="99"/>
    <w:unhideWhenUsed/>
    <w:rsid w:val="00DA5B00"/>
    <w:pPr>
      <w:tabs>
        <w:tab w:val="center" w:pos="4153"/>
        <w:tab w:val="right" w:pos="8306"/>
      </w:tabs>
      <w:snapToGrid w:val="0"/>
      <w:jc w:val="left"/>
    </w:pPr>
    <w:rPr>
      <w:kern w:val="0"/>
      <w:sz w:val="18"/>
      <w:szCs w:val="18"/>
    </w:rPr>
  </w:style>
  <w:style w:type="character" w:customStyle="1" w:styleId="Char0">
    <w:name w:val="页脚 Char"/>
    <w:link w:val="a7"/>
    <w:uiPriority w:val="99"/>
    <w:rsid w:val="00DA5B00"/>
    <w:rPr>
      <w:sz w:val="18"/>
      <w:szCs w:val="18"/>
    </w:rPr>
  </w:style>
  <w:style w:type="character" w:styleId="a8">
    <w:name w:val="Hyperlink"/>
    <w:uiPriority w:val="99"/>
    <w:rsid w:val="00AA6F5F"/>
    <w:rPr>
      <w:color w:val="0000FF"/>
      <w:u w:val="single"/>
    </w:rPr>
  </w:style>
  <w:style w:type="paragraph" w:styleId="20">
    <w:name w:val="toc 2"/>
    <w:basedOn w:val="a2"/>
    <w:next w:val="a2"/>
    <w:autoRedefine/>
    <w:uiPriority w:val="39"/>
    <w:rsid w:val="006A2289"/>
    <w:pPr>
      <w:tabs>
        <w:tab w:val="right" w:leader="dot" w:pos="8297"/>
      </w:tabs>
      <w:spacing w:line="500" w:lineRule="exact"/>
      <w:jc w:val="center"/>
    </w:pPr>
    <w:rPr>
      <w:rFonts w:ascii="仿宋" w:eastAsia="仿宋" w:hAnsi="仿宋"/>
      <w:smallCaps/>
      <w:noProof/>
      <w:sz w:val="24"/>
      <w:szCs w:val="24"/>
    </w:rPr>
  </w:style>
  <w:style w:type="paragraph" w:styleId="a9">
    <w:name w:val="List Paragraph"/>
    <w:basedOn w:val="a2"/>
    <w:uiPriority w:val="34"/>
    <w:qFormat/>
    <w:rsid w:val="007D2351"/>
    <w:pPr>
      <w:ind w:firstLine="420"/>
    </w:pPr>
  </w:style>
  <w:style w:type="paragraph" w:customStyle="1" w:styleId="10">
    <w:name w:val="列出段落1"/>
    <w:basedOn w:val="a2"/>
    <w:rsid w:val="00792548"/>
    <w:pPr>
      <w:ind w:firstLine="420"/>
    </w:pPr>
    <w:rPr>
      <w:rFonts w:cs="黑体"/>
    </w:rPr>
  </w:style>
  <w:style w:type="paragraph" w:styleId="aa">
    <w:name w:val="Body Text"/>
    <w:basedOn w:val="a2"/>
    <w:link w:val="Char1"/>
    <w:uiPriority w:val="99"/>
    <w:qFormat/>
    <w:rsid w:val="00CE15E5"/>
    <w:pPr>
      <w:autoSpaceDE w:val="0"/>
      <w:autoSpaceDN w:val="0"/>
      <w:adjustRightInd w:val="0"/>
      <w:ind w:left="127"/>
      <w:jc w:val="left"/>
    </w:pPr>
    <w:rPr>
      <w:rFonts w:ascii="宋体"/>
      <w:kern w:val="0"/>
      <w:sz w:val="30"/>
      <w:szCs w:val="30"/>
    </w:rPr>
  </w:style>
  <w:style w:type="character" w:customStyle="1" w:styleId="Char1">
    <w:name w:val="正文文本 Char"/>
    <w:link w:val="aa"/>
    <w:uiPriority w:val="99"/>
    <w:rsid w:val="00CE15E5"/>
    <w:rPr>
      <w:rFonts w:ascii="宋体" w:hAnsi="Times New Roman" w:cs="宋体"/>
      <w:sz w:val="30"/>
      <w:szCs w:val="30"/>
    </w:rPr>
  </w:style>
  <w:style w:type="paragraph" w:styleId="ab">
    <w:name w:val="footnote text"/>
    <w:basedOn w:val="a2"/>
    <w:link w:val="Char2"/>
    <w:unhideWhenUsed/>
    <w:rsid w:val="00663F2D"/>
    <w:pPr>
      <w:snapToGrid w:val="0"/>
      <w:jc w:val="left"/>
    </w:pPr>
    <w:rPr>
      <w:sz w:val="18"/>
      <w:szCs w:val="18"/>
    </w:rPr>
  </w:style>
  <w:style w:type="character" w:customStyle="1" w:styleId="Char2">
    <w:name w:val="脚注文本 Char"/>
    <w:link w:val="ab"/>
    <w:rsid w:val="00663F2D"/>
    <w:rPr>
      <w:rFonts w:ascii="Times New Roman" w:hAnsi="Times New Roman"/>
      <w:kern w:val="2"/>
      <w:sz w:val="18"/>
      <w:szCs w:val="18"/>
    </w:rPr>
  </w:style>
  <w:style w:type="character" w:styleId="ac">
    <w:name w:val="footnote reference"/>
    <w:unhideWhenUsed/>
    <w:rsid w:val="00663F2D"/>
    <w:rPr>
      <w:vertAlign w:val="superscript"/>
    </w:rPr>
  </w:style>
  <w:style w:type="paragraph" w:customStyle="1" w:styleId="40">
    <w:name w:val="标题4"/>
    <w:next w:val="a2"/>
    <w:link w:val="4Char0"/>
    <w:rsid w:val="00842A52"/>
    <w:pPr>
      <w:spacing w:line="520" w:lineRule="exact"/>
      <w:ind w:firstLineChars="200" w:firstLine="200"/>
      <w:outlineLvl w:val="3"/>
    </w:pPr>
    <w:rPr>
      <w:rFonts w:ascii="宋体" w:eastAsia="仿宋_GB2312" w:hAnsi="Times New Roman"/>
      <w:b/>
      <w:bCs/>
      <w:kern w:val="2"/>
      <w:sz w:val="28"/>
      <w:szCs w:val="28"/>
    </w:rPr>
  </w:style>
  <w:style w:type="character" w:customStyle="1" w:styleId="4Char0">
    <w:name w:val="标题4 Char"/>
    <w:link w:val="40"/>
    <w:rsid w:val="008A689B"/>
    <w:rPr>
      <w:rFonts w:ascii="宋体" w:eastAsia="仿宋_GB2312" w:hAnsi="Times New Roman"/>
      <w:b/>
      <w:bCs/>
      <w:kern w:val="2"/>
      <w:sz w:val="28"/>
      <w:szCs w:val="28"/>
      <w:lang w:val="en-US" w:eastAsia="zh-CN" w:bidi="ar-SA"/>
    </w:rPr>
  </w:style>
  <w:style w:type="character" w:styleId="ad">
    <w:name w:val="FollowedHyperlink"/>
    <w:uiPriority w:val="99"/>
    <w:semiHidden/>
    <w:unhideWhenUsed/>
    <w:rsid w:val="000B033C"/>
    <w:rPr>
      <w:color w:val="800080"/>
      <w:u w:val="single"/>
    </w:rPr>
  </w:style>
  <w:style w:type="paragraph" w:styleId="ae">
    <w:name w:val="caption"/>
    <w:basedOn w:val="a2"/>
    <w:next w:val="a2"/>
    <w:link w:val="Char3"/>
    <w:uiPriority w:val="35"/>
    <w:unhideWhenUsed/>
    <w:qFormat/>
    <w:rsid w:val="003460B2"/>
    <w:pPr>
      <w:snapToGrid w:val="0"/>
      <w:jc w:val="center"/>
    </w:pPr>
    <w:rPr>
      <w:rFonts w:eastAsia="黑体"/>
      <w:b/>
      <w:szCs w:val="20"/>
    </w:rPr>
  </w:style>
  <w:style w:type="character" w:customStyle="1" w:styleId="Char3">
    <w:name w:val="题注 Char"/>
    <w:link w:val="ae"/>
    <w:uiPriority w:val="35"/>
    <w:rsid w:val="001A5509"/>
    <w:rPr>
      <w:rFonts w:ascii="Times New Roman" w:eastAsia="黑体" w:hAnsi="Times New Roman"/>
      <w:b/>
      <w:kern w:val="2"/>
      <w:sz w:val="21"/>
    </w:rPr>
  </w:style>
  <w:style w:type="paragraph" w:customStyle="1" w:styleId="af">
    <w:name w:val="表"/>
    <w:basedOn w:val="ae"/>
    <w:link w:val="Char4"/>
    <w:qFormat/>
    <w:rsid w:val="00106D64"/>
    <w:pPr>
      <w:snapToGrid/>
      <w:spacing w:line="240" w:lineRule="auto"/>
      <w:ind w:firstLineChars="0" w:firstLine="0"/>
    </w:pPr>
    <w:rPr>
      <w:rFonts w:eastAsia="宋体"/>
      <w:b w:val="0"/>
      <w:sz w:val="21"/>
    </w:rPr>
  </w:style>
  <w:style w:type="character" w:customStyle="1" w:styleId="Char4">
    <w:name w:val="表 Char"/>
    <w:link w:val="af"/>
    <w:rsid w:val="00106D64"/>
    <w:rPr>
      <w:rFonts w:ascii="Times New Roman" w:hAnsi="Times New Roman"/>
      <w:kern w:val="2"/>
      <w:sz w:val="21"/>
    </w:rPr>
  </w:style>
  <w:style w:type="paragraph" w:styleId="af0">
    <w:name w:val="Normal (Web)"/>
    <w:basedOn w:val="a2"/>
    <w:uiPriority w:val="99"/>
    <w:unhideWhenUsed/>
    <w:rsid w:val="00117175"/>
    <w:pPr>
      <w:widowControl/>
      <w:spacing w:before="100" w:beforeAutospacing="1" w:after="100" w:afterAutospacing="1"/>
      <w:jc w:val="left"/>
    </w:pPr>
    <w:rPr>
      <w:rFonts w:ascii="宋体" w:hAnsi="宋体" w:cs="宋体"/>
      <w:kern w:val="0"/>
      <w:sz w:val="24"/>
      <w:szCs w:val="24"/>
    </w:rPr>
  </w:style>
  <w:style w:type="table" w:styleId="af1">
    <w:name w:val="Table Grid"/>
    <w:basedOn w:val="a4"/>
    <w:uiPriority w:val="59"/>
    <w:rsid w:val="00AA2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2"/>
    <w:next w:val="a2"/>
    <w:link w:val="Char5"/>
    <w:uiPriority w:val="99"/>
    <w:semiHidden/>
    <w:unhideWhenUsed/>
    <w:rsid w:val="00131986"/>
    <w:pPr>
      <w:ind w:leftChars="2500" w:left="100"/>
    </w:pPr>
  </w:style>
  <w:style w:type="character" w:customStyle="1" w:styleId="Char5">
    <w:name w:val="日期 Char"/>
    <w:link w:val="af2"/>
    <w:uiPriority w:val="99"/>
    <w:semiHidden/>
    <w:rsid w:val="00131986"/>
    <w:rPr>
      <w:kern w:val="2"/>
      <w:sz w:val="21"/>
      <w:szCs w:val="22"/>
    </w:rPr>
  </w:style>
  <w:style w:type="paragraph" w:styleId="af3">
    <w:name w:val="Balloon Text"/>
    <w:basedOn w:val="a2"/>
    <w:link w:val="Char6"/>
    <w:unhideWhenUsed/>
    <w:rsid w:val="00295DCC"/>
    <w:rPr>
      <w:sz w:val="18"/>
      <w:szCs w:val="18"/>
    </w:rPr>
  </w:style>
  <w:style w:type="character" w:customStyle="1" w:styleId="Char6">
    <w:name w:val="批注框文本 Char"/>
    <w:link w:val="af3"/>
    <w:rsid w:val="00295DCC"/>
    <w:rPr>
      <w:kern w:val="2"/>
      <w:sz w:val="18"/>
      <w:szCs w:val="18"/>
    </w:rPr>
  </w:style>
  <w:style w:type="paragraph" w:customStyle="1" w:styleId="af4">
    <w:name w:val="表头"/>
    <w:basedOn w:val="a2"/>
    <w:link w:val="Char7"/>
    <w:qFormat/>
    <w:rsid w:val="00106D64"/>
    <w:pPr>
      <w:spacing w:line="240" w:lineRule="auto"/>
      <w:ind w:firstLineChars="0" w:firstLine="0"/>
      <w:jc w:val="center"/>
      <w:outlineLvl w:val="0"/>
    </w:pPr>
    <w:rPr>
      <w:rFonts w:ascii="仿宋" w:eastAsia="宋体" w:hAnsi="仿宋"/>
      <w:b/>
      <w:szCs w:val="28"/>
    </w:rPr>
  </w:style>
  <w:style w:type="character" w:customStyle="1" w:styleId="Char7">
    <w:name w:val="表头 Char"/>
    <w:link w:val="af4"/>
    <w:rsid w:val="00106D64"/>
    <w:rPr>
      <w:rFonts w:ascii="仿宋" w:hAnsi="仿宋"/>
      <w:b/>
      <w:kern w:val="2"/>
      <w:sz w:val="28"/>
      <w:szCs w:val="28"/>
    </w:rPr>
  </w:style>
  <w:style w:type="paragraph" w:styleId="TOC">
    <w:name w:val="TOC Heading"/>
    <w:basedOn w:val="1"/>
    <w:next w:val="a2"/>
    <w:uiPriority w:val="39"/>
    <w:semiHidden/>
    <w:unhideWhenUsed/>
    <w:qFormat/>
    <w:rsid w:val="00F36FCC"/>
    <w:pPr>
      <w:widowControl/>
      <w:spacing w:before="480" w:after="0" w:line="276" w:lineRule="auto"/>
      <w:jc w:val="left"/>
      <w:outlineLvl w:val="9"/>
    </w:pPr>
    <w:rPr>
      <w:rFonts w:ascii="Cambria" w:eastAsia="宋体" w:hAnsi="Cambria"/>
      <w:color w:val="365F91"/>
      <w:kern w:val="0"/>
      <w:sz w:val="28"/>
      <w:szCs w:val="28"/>
    </w:rPr>
  </w:style>
  <w:style w:type="paragraph" w:styleId="11">
    <w:name w:val="toc 1"/>
    <w:basedOn w:val="a2"/>
    <w:next w:val="a2"/>
    <w:autoRedefine/>
    <w:uiPriority w:val="39"/>
    <w:unhideWhenUsed/>
    <w:rsid w:val="006A2289"/>
    <w:pPr>
      <w:tabs>
        <w:tab w:val="left" w:pos="840"/>
        <w:tab w:val="right" w:leader="dot" w:pos="8296"/>
      </w:tabs>
      <w:spacing w:line="500" w:lineRule="exact"/>
    </w:pPr>
    <w:rPr>
      <w:rFonts w:ascii="黑体" w:eastAsia="黑体" w:hAnsi="黑体"/>
      <w:b/>
      <w:noProof/>
      <w:sz w:val="24"/>
      <w:szCs w:val="24"/>
    </w:rPr>
  </w:style>
  <w:style w:type="paragraph" w:styleId="30">
    <w:name w:val="toc 3"/>
    <w:basedOn w:val="a2"/>
    <w:next w:val="a2"/>
    <w:autoRedefine/>
    <w:unhideWhenUsed/>
    <w:rsid w:val="00F36FCC"/>
    <w:pPr>
      <w:ind w:leftChars="400" w:left="840"/>
    </w:pPr>
  </w:style>
  <w:style w:type="paragraph" w:customStyle="1" w:styleId="41">
    <w:name w:val="小4"/>
    <w:basedOn w:val="a2"/>
    <w:link w:val="4Char1"/>
    <w:rsid w:val="00C90E1F"/>
    <w:pPr>
      <w:ind w:left="478" w:hangingChars="170" w:hanging="478"/>
      <w:outlineLvl w:val="3"/>
    </w:pPr>
    <w:rPr>
      <w:rFonts w:ascii="仿宋" w:eastAsia="仿宋" w:hAnsi="仿宋"/>
      <w:b/>
      <w:szCs w:val="28"/>
    </w:rPr>
  </w:style>
  <w:style w:type="character" w:customStyle="1" w:styleId="4Char1">
    <w:name w:val="小4 Char"/>
    <w:link w:val="41"/>
    <w:rsid w:val="00C90E1F"/>
    <w:rPr>
      <w:rFonts w:ascii="仿宋" w:eastAsia="仿宋" w:hAnsi="仿宋"/>
      <w:b/>
      <w:kern w:val="2"/>
      <w:sz w:val="28"/>
      <w:szCs w:val="28"/>
    </w:rPr>
  </w:style>
  <w:style w:type="paragraph" w:customStyle="1" w:styleId="af5">
    <w:name w:val="三级无"/>
    <w:basedOn w:val="a2"/>
    <w:rsid w:val="007029E7"/>
    <w:pPr>
      <w:widowControl/>
      <w:jc w:val="left"/>
      <w:outlineLvl w:val="4"/>
    </w:pPr>
    <w:rPr>
      <w:rFonts w:ascii="宋体"/>
      <w:kern w:val="0"/>
      <w:szCs w:val="21"/>
    </w:rPr>
  </w:style>
  <w:style w:type="paragraph" w:customStyle="1" w:styleId="af6">
    <w:name w:val="一级条标题"/>
    <w:next w:val="a2"/>
    <w:rsid w:val="008B16B2"/>
    <w:pPr>
      <w:spacing w:beforeLines="50" w:afterLines="50"/>
      <w:outlineLvl w:val="2"/>
    </w:pPr>
    <w:rPr>
      <w:rFonts w:ascii="黑体" w:eastAsia="黑体" w:hAnsi="Times New Roman"/>
      <w:sz w:val="21"/>
      <w:szCs w:val="21"/>
    </w:rPr>
  </w:style>
  <w:style w:type="paragraph" w:customStyle="1" w:styleId="af7">
    <w:name w:val="章标题"/>
    <w:next w:val="a2"/>
    <w:rsid w:val="008B16B2"/>
    <w:pPr>
      <w:spacing w:beforeLines="100" w:afterLines="100"/>
      <w:jc w:val="both"/>
      <w:outlineLvl w:val="1"/>
    </w:pPr>
    <w:rPr>
      <w:rFonts w:ascii="黑体" w:eastAsia="黑体" w:hAnsi="Times New Roman"/>
      <w:sz w:val="21"/>
    </w:rPr>
  </w:style>
  <w:style w:type="paragraph" w:customStyle="1" w:styleId="af8">
    <w:name w:val="二级条标题"/>
    <w:basedOn w:val="af6"/>
    <w:next w:val="a2"/>
    <w:rsid w:val="008B16B2"/>
    <w:pPr>
      <w:numPr>
        <w:ilvl w:val="2"/>
      </w:numPr>
      <w:spacing w:before="50" w:after="50"/>
      <w:outlineLvl w:val="3"/>
    </w:pPr>
  </w:style>
  <w:style w:type="paragraph" w:customStyle="1" w:styleId="af9">
    <w:name w:val="四级条标题"/>
    <w:basedOn w:val="a2"/>
    <w:next w:val="a2"/>
    <w:rsid w:val="008B16B2"/>
    <w:pPr>
      <w:widowControl/>
      <w:spacing w:beforeLines="50" w:afterLines="50"/>
      <w:jc w:val="left"/>
      <w:outlineLvl w:val="5"/>
    </w:pPr>
    <w:rPr>
      <w:rFonts w:ascii="黑体" w:eastAsia="黑体"/>
      <w:kern w:val="0"/>
      <w:szCs w:val="21"/>
    </w:rPr>
  </w:style>
  <w:style w:type="paragraph" w:customStyle="1" w:styleId="afa">
    <w:name w:val="五级条标题"/>
    <w:basedOn w:val="af9"/>
    <w:next w:val="a2"/>
    <w:rsid w:val="008B16B2"/>
    <w:pPr>
      <w:numPr>
        <w:ilvl w:val="5"/>
      </w:numPr>
      <w:ind w:firstLineChars="200" w:firstLine="200"/>
      <w:outlineLvl w:val="6"/>
    </w:pPr>
  </w:style>
  <w:style w:type="paragraph" w:customStyle="1" w:styleId="afb">
    <w:name w:val="二级无"/>
    <w:basedOn w:val="af8"/>
    <w:rsid w:val="008B16B2"/>
    <w:pPr>
      <w:spacing w:beforeLines="0" w:afterLines="0"/>
    </w:pPr>
    <w:rPr>
      <w:rFonts w:ascii="宋体" w:eastAsia="宋体"/>
    </w:rPr>
  </w:style>
  <w:style w:type="paragraph" w:customStyle="1" w:styleId="afc">
    <w:name w:val="数字编号列项（二级）"/>
    <w:rsid w:val="009A1056"/>
    <w:pPr>
      <w:tabs>
        <w:tab w:val="num" w:pos="1260"/>
      </w:tabs>
      <w:ind w:left="1259" w:hanging="419"/>
      <w:jc w:val="both"/>
    </w:pPr>
    <w:rPr>
      <w:rFonts w:ascii="宋体" w:hAnsi="Times New Roman"/>
      <w:sz w:val="21"/>
    </w:rPr>
  </w:style>
  <w:style w:type="paragraph" w:customStyle="1" w:styleId="afd">
    <w:name w:val="字母编号列项（一级）"/>
    <w:rsid w:val="009A1056"/>
    <w:pPr>
      <w:tabs>
        <w:tab w:val="num" w:pos="840"/>
      </w:tabs>
      <w:ind w:left="839" w:hanging="419"/>
      <w:jc w:val="both"/>
    </w:pPr>
    <w:rPr>
      <w:rFonts w:ascii="宋体" w:hAnsi="Times New Roman"/>
      <w:sz w:val="21"/>
    </w:rPr>
  </w:style>
  <w:style w:type="paragraph" w:styleId="afe">
    <w:name w:val="Document Map"/>
    <w:basedOn w:val="a2"/>
    <w:link w:val="Char8"/>
    <w:uiPriority w:val="99"/>
    <w:semiHidden/>
    <w:unhideWhenUsed/>
    <w:rsid w:val="006D0CD9"/>
    <w:rPr>
      <w:rFonts w:ascii="宋体"/>
      <w:sz w:val="18"/>
      <w:szCs w:val="18"/>
    </w:rPr>
  </w:style>
  <w:style w:type="character" w:customStyle="1" w:styleId="Char8">
    <w:name w:val="文档结构图 Char"/>
    <w:link w:val="afe"/>
    <w:uiPriority w:val="99"/>
    <w:semiHidden/>
    <w:rsid w:val="006D0CD9"/>
    <w:rPr>
      <w:rFonts w:ascii="宋体"/>
      <w:kern w:val="2"/>
      <w:sz w:val="18"/>
      <w:szCs w:val="18"/>
    </w:rPr>
  </w:style>
  <w:style w:type="paragraph" w:customStyle="1" w:styleId="TimesNewRoman2">
    <w:name w:val="样式 Times New Roman 首行缩进:  2 字符"/>
    <w:basedOn w:val="a2"/>
    <w:rsid w:val="007A105D"/>
    <w:rPr>
      <w:rFonts w:cs="宋体"/>
      <w:sz w:val="30"/>
      <w:szCs w:val="20"/>
    </w:rPr>
  </w:style>
  <w:style w:type="paragraph" w:customStyle="1" w:styleId="reader-word-layer">
    <w:name w:val="reader-word-layer"/>
    <w:basedOn w:val="a2"/>
    <w:rsid w:val="00271E37"/>
    <w:pPr>
      <w:widowControl/>
      <w:spacing w:before="100" w:beforeAutospacing="1" w:after="100" w:afterAutospacing="1"/>
      <w:jc w:val="left"/>
    </w:pPr>
    <w:rPr>
      <w:rFonts w:ascii="宋体" w:hAnsi="宋体" w:cs="宋体"/>
      <w:kern w:val="0"/>
      <w:sz w:val="24"/>
      <w:szCs w:val="24"/>
    </w:rPr>
  </w:style>
  <w:style w:type="paragraph" w:customStyle="1" w:styleId="aff">
    <w:name w:val="规划正文"/>
    <w:basedOn w:val="a2"/>
    <w:rsid w:val="0045442F"/>
    <w:pPr>
      <w:spacing w:afterLines="50" w:line="480" w:lineRule="exact"/>
    </w:pPr>
    <w:rPr>
      <w:rFonts w:ascii="仿宋_GB2312"/>
      <w:sz w:val="30"/>
      <w:szCs w:val="30"/>
    </w:rPr>
  </w:style>
  <w:style w:type="character" w:styleId="aff0">
    <w:name w:val="page number"/>
    <w:basedOn w:val="a3"/>
    <w:rsid w:val="009D1627"/>
  </w:style>
  <w:style w:type="character" w:styleId="aff1">
    <w:name w:val="Strong"/>
    <w:aliases w:val="单位"/>
    <w:qFormat/>
    <w:rsid w:val="00106D64"/>
    <w:rPr>
      <w:rFonts w:ascii="Times New Roman" w:eastAsia="宋体" w:hAnsi="Times New Roman"/>
      <w:b/>
      <w:bCs/>
      <w:sz w:val="21"/>
    </w:rPr>
  </w:style>
  <w:style w:type="character" w:customStyle="1" w:styleId="3Char0">
    <w:name w:val="正文文本缩进 3 Char"/>
    <w:link w:val="31"/>
    <w:uiPriority w:val="99"/>
    <w:semiHidden/>
    <w:rsid w:val="009D1627"/>
    <w:rPr>
      <w:rFonts w:ascii="Times New Roman" w:hAnsi="Times New Roman"/>
      <w:kern w:val="2"/>
      <w:sz w:val="16"/>
      <w:szCs w:val="16"/>
    </w:rPr>
  </w:style>
  <w:style w:type="paragraph" w:styleId="31">
    <w:name w:val="Body Text Indent 3"/>
    <w:basedOn w:val="a2"/>
    <w:link w:val="3Char0"/>
    <w:uiPriority w:val="99"/>
    <w:semiHidden/>
    <w:unhideWhenUsed/>
    <w:rsid w:val="009D1627"/>
    <w:pPr>
      <w:spacing w:after="120"/>
      <w:ind w:leftChars="200" w:left="420"/>
    </w:pPr>
    <w:rPr>
      <w:sz w:val="16"/>
      <w:szCs w:val="16"/>
    </w:rPr>
  </w:style>
  <w:style w:type="paragraph" w:customStyle="1" w:styleId="font5">
    <w:name w:val="font5"/>
    <w:basedOn w:val="a2"/>
    <w:rsid w:val="009D162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2"/>
    <w:rsid w:val="009D1627"/>
    <w:pPr>
      <w:widowControl/>
      <w:spacing w:before="100" w:beforeAutospacing="1" w:after="100" w:afterAutospacing="1"/>
      <w:jc w:val="left"/>
    </w:pPr>
    <w:rPr>
      <w:color w:val="000000"/>
      <w:kern w:val="0"/>
      <w:sz w:val="18"/>
      <w:szCs w:val="18"/>
    </w:rPr>
  </w:style>
  <w:style w:type="paragraph" w:customStyle="1" w:styleId="font7">
    <w:name w:val="font7"/>
    <w:basedOn w:val="a2"/>
    <w:rsid w:val="009D1627"/>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5">
    <w:name w:val="xl65"/>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2"/>
    <w:rsid w:val="009D16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9">
    <w:name w:val="xl69"/>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2"/>
    <w:rsid w:val="009D16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1">
    <w:name w:val="xl71"/>
    <w:basedOn w:val="a2"/>
    <w:rsid w:val="009D1627"/>
    <w:pPr>
      <w:widowControl/>
      <w:spacing w:before="100" w:beforeAutospacing="1" w:after="100" w:afterAutospacing="1"/>
      <w:jc w:val="center"/>
    </w:pPr>
    <w:rPr>
      <w:rFonts w:ascii="宋体" w:hAnsi="宋体" w:cs="宋体"/>
      <w:kern w:val="0"/>
      <w:sz w:val="24"/>
      <w:szCs w:val="24"/>
    </w:rPr>
  </w:style>
  <w:style w:type="paragraph" w:customStyle="1" w:styleId="xl72">
    <w:name w:val="xl72"/>
    <w:basedOn w:val="a2"/>
    <w:rsid w:val="009D162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kern w:val="0"/>
      <w:sz w:val="18"/>
      <w:szCs w:val="18"/>
    </w:rPr>
  </w:style>
  <w:style w:type="paragraph" w:customStyle="1" w:styleId="xl73">
    <w:name w:val="xl73"/>
    <w:basedOn w:val="a2"/>
    <w:rsid w:val="009D162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kern w:val="0"/>
      <w:sz w:val="18"/>
      <w:szCs w:val="18"/>
    </w:rPr>
  </w:style>
  <w:style w:type="paragraph" w:customStyle="1" w:styleId="xl74">
    <w:name w:val="xl74"/>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Default">
    <w:name w:val="Default"/>
    <w:rsid w:val="009D1627"/>
    <w:pPr>
      <w:widowControl w:val="0"/>
      <w:autoSpaceDE w:val="0"/>
      <w:autoSpaceDN w:val="0"/>
      <w:adjustRightInd w:val="0"/>
    </w:pPr>
    <w:rPr>
      <w:rFonts w:ascii="仿宋_GB2312" w:eastAsia="仿宋_GB2312" w:cs="仿宋_GB2312"/>
      <w:color w:val="000000"/>
      <w:sz w:val="24"/>
      <w:szCs w:val="24"/>
    </w:rPr>
  </w:style>
  <w:style w:type="character" w:customStyle="1" w:styleId="1CharChar">
    <w:name w:val="1级标题 Char Char"/>
    <w:link w:val="12"/>
    <w:rsid w:val="009D1627"/>
    <w:rPr>
      <w:b/>
      <w:bCs/>
      <w:sz w:val="32"/>
      <w:szCs w:val="32"/>
    </w:rPr>
  </w:style>
  <w:style w:type="paragraph" w:customStyle="1" w:styleId="12">
    <w:name w:val="1级标题"/>
    <w:basedOn w:val="a2"/>
    <w:link w:val="1CharChar"/>
    <w:rsid w:val="009D1627"/>
    <w:pPr>
      <w:tabs>
        <w:tab w:val="left" w:pos="425"/>
      </w:tabs>
      <w:spacing w:before="60" w:line="460" w:lineRule="exact"/>
      <w:ind w:left="425" w:hanging="425"/>
      <w:jc w:val="left"/>
      <w:outlineLvl w:val="0"/>
    </w:pPr>
    <w:rPr>
      <w:b/>
      <w:bCs/>
      <w:kern w:val="0"/>
      <w:sz w:val="32"/>
      <w:szCs w:val="32"/>
    </w:rPr>
  </w:style>
  <w:style w:type="character" w:customStyle="1" w:styleId="Char9">
    <w:name w:val="批注文字 Char"/>
    <w:link w:val="aff2"/>
    <w:rsid w:val="009D1627"/>
    <w:rPr>
      <w:sz w:val="24"/>
      <w:szCs w:val="24"/>
    </w:rPr>
  </w:style>
  <w:style w:type="paragraph" w:styleId="aff2">
    <w:name w:val="annotation text"/>
    <w:basedOn w:val="a2"/>
    <w:link w:val="Char9"/>
    <w:rsid w:val="009D1627"/>
    <w:pPr>
      <w:jc w:val="left"/>
    </w:pPr>
    <w:rPr>
      <w:kern w:val="0"/>
      <w:sz w:val="24"/>
      <w:szCs w:val="24"/>
    </w:rPr>
  </w:style>
  <w:style w:type="character" w:customStyle="1" w:styleId="Char10">
    <w:name w:val="批注文字 Char1"/>
    <w:uiPriority w:val="99"/>
    <w:semiHidden/>
    <w:rsid w:val="009D1627"/>
    <w:rPr>
      <w:kern w:val="2"/>
      <w:sz w:val="21"/>
      <w:szCs w:val="22"/>
    </w:rPr>
  </w:style>
  <w:style w:type="character" w:customStyle="1" w:styleId="CharChar5">
    <w:name w:val="Char Char5"/>
    <w:rsid w:val="009D1627"/>
    <w:rPr>
      <w:rFonts w:ascii="Calibri" w:eastAsia="宋体" w:hAnsi="Calibri" w:cs="Calibri"/>
      <w:sz w:val="18"/>
      <w:szCs w:val="18"/>
    </w:rPr>
  </w:style>
  <w:style w:type="character" w:customStyle="1" w:styleId="BodyTextIndent2CharChar">
    <w:name w:val="Body Text Indent 2 Char Char"/>
    <w:link w:val="21"/>
    <w:rsid w:val="009D1627"/>
    <w:rPr>
      <w:rFonts w:ascii="宋体" w:cs="宋体"/>
      <w:sz w:val="24"/>
      <w:szCs w:val="24"/>
    </w:rPr>
  </w:style>
  <w:style w:type="paragraph" w:customStyle="1" w:styleId="21">
    <w:name w:val="正文文本缩进 21"/>
    <w:basedOn w:val="a2"/>
    <w:link w:val="BodyTextIndent2CharChar"/>
    <w:rsid w:val="009D1627"/>
    <w:pPr>
      <w:ind w:firstLine="420"/>
    </w:pPr>
    <w:rPr>
      <w:rFonts w:ascii="宋体"/>
      <w:kern w:val="0"/>
      <w:sz w:val="24"/>
      <w:szCs w:val="24"/>
    </w:rPr>
  </w:style>
  <w:style w:type="character" w:customStyle="1" w:styleId="13">
    <w:name w:val="批注引用1"/>
    <w:rsid w:val="009D1627"/>
    <w:rPr>
      <w:sz w:val="21"/>
      <w:szCs w:val="21"/>
    </w:rPr>
  </w:style>
  <w:style w:type="character" w:customStyle="1" w:styleId="BodyTextIndentCharChar">
    <w:name w:val="Body Text Indent Char Char"/>
    <w:link w:val="14"/>
    <w:rsid w:val="009D1627"/>
    <w:rPr>
      <w:sz w:val="24"/>
      <w:szCs w:val="24"/>
    </w:rPr>
  </w:style>
  <w:style w:type="paragraph" w:customStyle="1" w:styleId="14">
    <w:name w:val="正文文本缩进1"/>
    <w:basedOn w:val="a2"/>
    <w:link w:val="BodyTextIndentCharChar"/>
    <w:rsid w:val="009D1627"/>
    <w:pPr>
      <w:spacing w:after="120"/>
      <w:ind w:leftChars="200" w:left="420"/>
    </w:pPr>
    <w:rPr>
      <w:kern w:val="0"/>
      <w:sz w:val="24"/>
      <w:szCs w:val="24"/>
    </w:rPr>
  </w:style>
  <w:style w:type="character" w:customStyle="1" w:styleId="CharChar4">
    <w:name w:val="Char Char4"/>
    <w:rsid w:val="009D1627"/>
    <w:rPr>
      <w:rFonts w:eastAsia="宋体"/>
      <w:kern w:val="2"/>
      <w:sz w:val="18"/>
      <w:szCs w:val="18"/>
      <w:lang w:val="en-US" w:eastAsia="zh-CN"/>
    </w:rPr>
  </w:style>
  <w:style w:type="character" w:customStyle="1" w:styleId="DocumentMapCharChar">
    <w:name w:val="Document Map Char Char"/>
    <w:link w:val="15"/>
    <w:rsid w:val="009D1627"/>
    <w:rPr>
      <w:sz w:val="24"/>
      <w:szCs w:val="24"/>
      <w:shd w:val="clear" w:color="auto" w:fill="000080"/>
    </w:rPr>
  </w:style>
  <w:style w:type="paragraph" w:customStyle="1" w:styleId="15">
    <w:name w:val="文档结构图1"/>
    <w:basedOn w:val="a2"/>
    <w:link w:val="DocumentMapCharChar"/>
    <w:rsid w:val="009D1627"/>
    <w:pPr>
      <w:shd w:val="clear" w:color="auto" w:fill="000080"/>
    </w:pPr>
    <w:rPr>
      <w:kern w:val="0"/>
      <w:sz w:val="24"/>
      <w:szCs w:val="24"/>
    </w:rPr>
  </w:style>
  <w:style w:type="character" w:customStyle="1" w:styleId="HTMLPreformattedCharChar">
    <w:name w:val="HTML Preformatted Char Char"/>
    <w:link w:val="HTML1"/>
    <w:rsid w:val="009D1627"/>
    <w:rPr>
      <w:rFonts w:ascii="Courier New" w:hAnsi="Courier New" w:cs="Courier New"/>
    </w:rPr>
  </w:style>
  <w:style w:type="paragraph" w:customStyle="1" w:styleId="HTML1">
    <w:name w:val="HTML 预设格式1"/>
    <w:basedOn w:val="a2"/>
    <w:link w:val="HTMLPreformattedCharChar"/>
    <w:rsid w:val="009D16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styleId="aff3">
    <w:name w:val="Emphasis"/>
    <w:qFormat/>
    <w:rsid w:val="00DD3CD5"/>
    <w:rPr>
      <w:rFonts w:ascii="Times New Roman" w:eastAsia="仿宋_GB2312" w:hAnsi="Times New Roman"/>
      <w:i w:val="0"/>
      <w:iCs/>
      <w:sz w:val="28"/>
    </w:rPr>
  </w:style>
  <w:style w:type="character" w:customStyle="1" w:styleId="DateCharChar">
    <w:name w:val="Date Char Char"/>
    <w:link w:val="16"/>
    <w:rsid w:val="009D1627"/>
    <w:rPr>
      <w:szCs w:val="21"/>
    </w:rPr>
  </w:style>
  <w:style w:type="paragraph" w:customStyle="1" w:styleId="16">
    <w:name w:val="日期1"/>
    <w:basedOn w:val="a2"/>
    <w:next w:val="a2"/>
    <w:link w:val="DateCharChar"/>
    <w:rsid w:val="009D1627"/>
    <w:pPr>
      <w:ind w:leftChars="2500" w:left="100"/>
    </w:pPr>
    <w:rPr>
      <w:kern w:val="0"/>
      <w:sz w:val="20"/>
      <w:szCs w:val="21"/>
    </w:rPr>
  </w:style>
  <w:style w:type="character" w:customStyle="1" w:styleId="CharChar">
    <w:name w:val="表格正文 Char Char"/>
    <w:link w:val="aff4"/>
    <w:rsid w:val="009D1627"/>
    <w:rPr>
      <w:rFonts w:ascii="楷体_GB2312" w:eastAsia="仿宋_GB2312" w:cs="楷体_GB2312"/>
      <w:sz w:val="24"/>
      <w:szCs w:val="24"/>
    </w:rPr>
  </w:style>
  <w:style w:type="paragraph" w:customStyle="1" w:styleId="aff4">
    <w:name w:val="表格正文"/>
    <w:basedOn w:val="17"/>
    <w:link w:val="CharChar"/>
    <w:rsid w:val="009D1627"/>
    <w:pPr>
      <w:tabs>
        <w:tab w:val="left" w:pos="431"/>
      </w:tabs>
      <w:spacing w:line="300" w:lineRule="exact"/>
      <w:ind w:firstLineChars="0" w:firstLine="0"/>
    </w:pPr>
    <w:rPr>
      <w:rFonts w:ascii="楷体_GB2312" w:hAnsi="Calibri"/>
      <w:kern w:val="0"/>
      <w:sz w:val="24"/>
      <w:szCs w:val="24"/>
    </w:rPr>
  </w:style>
  <w:style w:type="paragraph" w:customStyle="1" w:styleId="17">
    <w:name w:val="正文缩进1"/>
    <w:basedOn w:val="a2"/>
    <w:rsid w:val="009D1627"/>
    <w:pPr>
      <w:ind w:firstLine="420"/>
    </w:pPr>
    <w:rPr>
      <w:szCs w:val="21"/>
    </w:rPr>
  </w:style>
  <w:style w:type="character" w:customStyle="1" w:styleId="PlainTextCharChar">
    <w:name w:val="Plain Text Char Char"/>
    <w:link w:val="18"/>
    <w:rsid w:val="009D1627"/>
    <w:rPr>
      <w:rFonts w:ascii="宋体" w:hAnsi="Courier New" w:cs="宋体"/>
      <w:szCs w:val="21"/>
    </w:rPr>
  </w:style>
  <w:style w:type="paragraph" w:customStyle="1" w:styleId="18">
    <w:name w:val="纯文本1"/>
    <w:basedOn w:val="a2"/>
    <w:link w:val="PlainTextCharChar"/>
    <w:rsid w:val="009D1627"/>
    <w:rPr>
      <w:rFonts w:ascii="宋体" w:hAnsi="Courier New"/>
      <w:kern w:val="0"/>
      <w:sz w:val="20"/>
      <w:szCs w:val="21"/>
    </w:rPr>
  </w:style>
  <w:style w:type="character" w:customStyle="1" w:styleId="19">
    <w:name w:val="页码1"/>
    <w:basedOn w:val="a3"/>
    <w:rsid w:val="009D1627"/>
  </w:style>
  <w:style w:type="character" w:customStyle="1" w:styleId="Chara">
    <w:name w:val="副标题 Char"/>
    <w:link w:val="aff5"/>
    <w:rsid w:val="009D1627"/>
    <w:rPr>
      <w:rFonts w:ascii="Calibri Light" w:hAnsi="Calibri Light" w:cs="Calibri Light"/>
      <w:b/>
      <w:bCs/>
      <w:kern w:val="28"/>
      <w:sz w:val="32"/>
      <w:szCs w:val="32"/>
    </w:rPr>
  </w:style>
  <w:style w:type="paragraph" w:styleId="aff5">
    <w:name w:val="Subtitle"/>
    <w:basedOn w:val="a2"/>
    <w:next w:val="a2"/>
    <w:link w:val="Chara"/>
    <w:rsid w:val="009D1627"/>
    <w:pPr>
      <w:spacing w:before="240" w:after="60" w:line="312" w:lineRule="auto"/>
      <w:jc w:val="center"/>
      <w:outlineLvl w:val="1"/>
    </w:pPr>
    <w:rPr>
      <w:rFonts w:ascii="Calibri Light" w:hAnsi="Calibri Light"/>
      <w:b/>
      <w:bCs/>
      <w:kern w:val="28"/>
      <w:sz w:val="32"/>
      <w:szCs w:val="32"/>
    </w:rPr>
  </w:style>
  <w:style w:type="character" w:customStyle="1" w:styleId="Char11">
    <w:name w:val="副标题 Char1"/>
    <w:uiPriority w:val="11"/>
    <w:rsid w:val="009D1627"/>
    <w:rPr>
      <w:rFonts w:ascii="Cambria" w:hAnsi="Cambria" w:cs="Times New Roman"/>
      <w:b/>
      <w:bCs/>
      <w:kern w:val="28"/>
      <w:sz w:val="32"/>
      <w:szCs w:val="32"/>
    </w:rPr>
  </w:style>
  <w:style w:type="character" w:customStyle="1" w:styleId="Charb">
    <w:name w:val="标题 Char"/>
    <w:link w:val="aff6"/>
    <w:rsid w:val="00DD3CD5"/>
    <w:rPr>
      <w:rFonts w:ascii="黑体" w:eastAsia="黑体" w:hAnsi="黑体"/>
      <w:bCs/>
      <w:sz w:val="44"/>
      <w:szCs w:val="36"/>
    </w:rPr>
  </w:style>
  <w:style w:type="paragraph" w:styleId="aff6">
    <w:name w:val="Title"/>
    <w:basedOn w:val="a2"/>
    <w:link w:val="Charb"/>
    <w:qFormat/>
    <w:rsid w:val="00DD3CD5"/>
    <w:pPr>
      <w:tabs>
        <w:tab w:val="left" w:pos="0"/>
      </w:tabs>
      <w:ind w:firstLineChars="0" w:firstLine="0"/>
      <w:jc w:val="center"/>
      <w:outlineLvl w:val="0"/>
    </w:pPr>
    <w:rPr>
      <w:rFonts w:ascii="黑体" w:eastAsia="黑体" w:hAnsi="黑体"/>
      <w:bCs/>
      <w:kern w:val="0"/>
      <w:sz w:val="44"/>
      <w:szCs w:val="36"/>
    </w:rPr>
  </w:style>
  <w:style w:type="character" w:customStyle="1" w:styleId="Char12">
    <w:name w:val="标题 Char1"/>
    <w:uiPriority w:val="10"/>
    <w:rsid w:val="009D1627"/>
    <w:rPr>
      <w:rFonts w:ascii="Cambria" w:hAnsi="Cambria" w:cs="Times New Roman"/>
      <w:b/>
      <w:bCs/>
      <w:kern w:val="2"/>
      <w:sz w:val="32"/>
      <w:szCs w:val="32"/>
    </w:rPr>
  </w:style>
  <w:style w:type="character" w:customStyle="1" w:styleId="CommentSubjectChar">
    <w:name w:val="Comment Subject Char"/>
    <w:link w:val="1a"/>
    <w:rsid w:val="009D1627"/>
    <w:rPr>
      <w:b/>
      <w:bCs/>
      <w:sz w:val="24"/>
      <w:szCs w:val="24"/>
    </w:rPr>
  </w:style>
  <w:style w:type="paragraph" w:customStyle="1" w:styleId="1a">
    <w:name w:val="批注主题1"/>
    <w:basedOn w:val="aff2"/>
    <w:next w:val="aff2"/>
    <w:link w:val="CommentSubjectChar"/>
    <w:rsid w:val="009D1627"/>
    <w:rPr>
      <w:b/>
      <w:bCs/>
    </w:rPr>
  </w:style>
  <w:style w:type="paragraph" w:customStyle="1" w:styleId="aff7">
    <w:name w:val="一级标题"/>
    <w:basedOn w:val="a2"/>
    <w:rsid w:val="009D1627"/>
    <w:pPr>
      <w:adjustRightInd w:val="0"/>
      <w:spacing w:line="560" w:lineRule="exact"/>
      <w:outlineLvl w:val="0"/>
    </w:pPr>
    <w:rPr>
      <w:rFonts w:eastAsia="黑体"/>
      <w:kern w:val="0"/>
      <w:sz w:val="36"/>
      <w:szCs w:val="36"/>
    </w:rPr>
  </w:style>
  <w:style w:type="paragraph" w:customStyle="1" w:styleId="01">
    <w:name w:val="生态正文01"/>
    <w:basedOn w:val="010"/>
    <w:rsid w:val="009D1627"/>
    <w:pPr>
      <w:spacing w:before="60"/>
      <w:ind w:firstLine="560"/>
    </w:pPr>
  </w:style>
  <w:style w:type="paragraph" w:customStyle="1" w:styleId="010">
    <w:name w:val="正文01"/>
    <w:basedOn w:val="2"/>
    <w:rsid w:val="009D1627"/>
    <w:pPr>
      <w:spacing w:line="540" w:lineRule="exact"/>
      <w:ind w:firstLineChars="200" w:firstLine="200"/>
      <w:outlineLvl w:val="9"/>
    </w:pPr>
    <w:rPr>
      <w:b w:val="0"/>
      <w:szCs w:val="28"/>
    </w:rPr>
  </w:style>
  <w:style w:type="paragraph" w:customStyle="1" w:styleId="reader-word-layerreader-word-s39-8">
    <w:name w:val="reader-word-layer reader-word-s39-8"/>
    <w:basedOn w:val="a2"/>
    <w:rsid w:val="009D1627"/>
    <w:pPr>
      <w:widowControl/>
      <w:spacing w:before="100" w:beforeAutospacing="1" w:after="100" w:afterAutospacing="1"/>
      <w:jc w:val="left"/>
    </w:pPr>
    <w:rPr>
      <w:rFonts w:ascii="宋体" w:hAnsi="宋体" w:cs="宋体"/>
      <w:kern w:val="0"/>
      <w:sz w:val="24"/>
      <w:szCs w:val="24"/>
    </w:rPr>
  </w:style>
  <w:style w:type="paragraph" w:customStyle="1" w:styleId="GB-11">
    <w:name w:val="GB-1.1"/>
    <w:rsid w:val="009D1627"/>
    <w:pPr>
      <w:outlineLvl w:val="1"/>
    </w:pPr>
    <w:rPr>
      <w:rFonts w:ascii="黑体" w:eastAsia="黑体" w:hAnsi="宋体" w:cs="黑体"/>
      <w:szCs w:val="21"/>
    </w:rPr>
  </w:style>
  <w:style w:type="paragraph" w:customStyle="1" w:styleId="GB-1111">
    <w:name w:val="GB-1.1.1.1"/>
    <w:basedOn w:val="GB-111"/>
    <w:rsid w:val="009D1627"/>
    <w:pPr>
      <w:adjustRightInd/>
      <w:outlineLvl w:val="3"/>
    </w:pPr>
  </w:style>
  <w:style w:type="paragraph" w:customStyle="1" w:styleId="GB-111">
    <w:name w:val="GB-1.1.1"/>
    <w:basedOn w:val="GB-11"/>
    <w:rsid w:val="009D1627"/>
    <w:pPr>
      <w:adjustRightInd w:val="0"/>
      <w:outlineLvl w:val="2"/>
    </w:pPr>
    <w:rPr>
      <w:rFonts w:ascii="宋体" w:eastAsia="宋体" w:cs="宋体"/>
    </w:rPr>
  </w:style>
  <w:style w:type="paragraph" w:customStyle="1" w:styleId="reader-word-layerreader-word-s39-7">
    <w:name w:val="reader-word-layer reader-word-s39-7"/>
    <w:basedOn w:val="a2"/>
    <w:rsid w:val="009D1627"/>
    <w:pPr>
      <w:widowControl/>
      <w:spacing w:before="100" w:beforeAutospacing="1" w:after="100" w:afterAutospacing="1"/>
      <w:jc w:val="left"/>
    </w:pPr>
    <w:rPr>
      <w:rFonts w:ascii="宋体" w:hAnsi="宋体" w:cs="宋体"/>
      <w:kern w:val="0"/>
      <w:sz w:val="24"/>
      <w:szCs w:val="24"/>
    </w:rPr>
  </w:style>
  <w:style w:type="paragraph" w:customStyle="1" w:styleId="Charc">
    <w:name w:val="Char"/>
    <w:basedOn w:val="a2"/>
    <w:rsid w:val="009D1627"/>
    <w:rPr>
      <w:szCs w:val="21"/>
    </w:rPr>
  </w:style>
  <w:style w:type="paragraph" w:customStyle="1" w:styleId="reader-word-layerreader-word-s4-2">
    <w:name w:val="reader-word-layer reader-word-s4-2"/>
    <w:basedOn w:val="a2"/>
    <w:rsid w:val="009D1627"/>
    <w:pPr>
      <w:widowControl/>
      <w:spacing w:before="100" w:beforeAutospacing="1" w:after="100" w:afterAutospacing="1"/>
      <w:jc w:val="left"/>
    </w:pPr>
    <w:rPr>
      <w:rFonts w:ascii="宋体" w:hAnsi="宋体" w:cs="宋体"/>
      <w:kern w:val="0"/>
      <w:sz w:val="24"/>
      <w:szCs w:val="24"/>
    </w:rPr>
  </w:style>
  <w:style w:type="paragraph" w:customStyle="1" w:styleId="1b">
    <w:name w:val="普通(网站)1"/>
    <w:basedOn w:val="a2"/>
    <w:rsid w:val="009D1627"/>
    <w:pPr>
      <w:widowControl/>
      <w:spacing w:before="100" w:beforeAutospacing="1" w:after="100" w:afterAutospacing="1"/>
      <w:jc w:val="left"/>
    </w:pPr>
    <w:rPr>
      <w:rFonts w:ascii="宋体" w:hAnsi="宋体" w:cs="宋体"/>
      <w:color w:val="000000"/>
      <w:kern w:val="0"/>
      <w:sz w:val="24"/>
      <w:szCs w:val="24"/>
    </w:rPr>
  </w:style>
  <w:style w:type="paragraph" w:customStyle="1" w:styleId="aff8">
    <w:name w:val="二级标题"/>
    <w:basedOn w:val="a2"/>
    <w:rsid w:val="009D1627"/>
    <w:pPr>
      <w:spacing w:before="300" w:line="560" w:lineRule="exact"/>
      <w:outlineLvl w:val="1"/>
    </w:pPr>
    <w:rPr>
      <w:b/>
      <w:bCs/>
      <w:sz w:val="30"/>
      <w:szCs w:val="30"/>
    </w:rPr>
  </w:style>
  <w:style w:type="paragraph" w:customStyle="1" w:styleId="GB-11111">
    <w:name w:val="GB-1.1.1.1.1"/>
    <w:basedOn w:val="GB-1111"/>
    <w:rsid w:val="009D1627"/>
    <w:pPr>
      <w:outlineLvl w:val="4"/>
    </w:pPr>
  </w:style>
  <w:style w:type="paragraph" w:customStyle="1" w:styleId="CharChar1">
    <w:name w:val="Char Char1"/>
    <w:basedOn w:val="a2"/>
    <w:rsid w:val="009D1627"/>
    <w:pPr>
      <w:widowControl/>
      <w:spacing w:after="160" w:line="240" w:lineRule="exact"/>
      <w:jc w:val="left"/>
    </w:pPr>
    <w:rPr>
      <w:rFonts w:ascii="Verdana" w:hAnsi="Verdana" w:cs="Verdana"/>
      <w:kern w:val="0"/>
      <w:sz w:val="20"/>
      <w:szCs w:val="20"/>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2"/>
    <w:rsid w:val="009D1627"/>
    <w:rPr>
      <w:rFonts w:ascii="宋体" w:hAnsi="宋体" w:cs="宋体"/>
      <w:sz w:val="24"/>
      <w:szCs w:val="24"/>
    </w:rPr>
  </w:style>
  <w:style w:type="paragraph" w:customStyle="1" w:styleId="GB-1">
    <w:name w:val="GB-1"/>
    <w:rsid w:val="009D1627"/>
    <w:pPr>
      <w:keepNext/>
      <w:autoSpaceDE w:val="0"/>
      <w:autoSpaceDN w:val="0"/>
      <w:spacing w:beforeLines="50" w:afterLines="50"/>
      <w:outlineLvl w:val="0"/>
    </w:pPr>
    <w:rPr>
      <w:rFonts w:ascii="黑体" w:eastAsia="黑体" w:hAnsi="Times New Roman" w:cs="黑体"/>
      <w:szCs w:val="21"/>
    </w:rPr>
  </w:style>
  <w:style w:type="paragraph" w:customStyle="1" w:styleId="Char13">
    <w:name w:val="Char1"/>
    <w:basedOn w:val="a2"/>
    <w:rsid w:val="009D1627"/>
    <w:rPr>
      <w:rFonts w:ascii="仿宋_GB2312" w:cs="仿宋_GB2312"/>
      <w:b/>
      <w:bCs/>
      <w:sz w:val="32"/>
      <w:szCs w:val="32"/>
    </w:rPr>
  </w:style>
  <w:style w:type="paragraph" w:customStyle="1" w:styleId="font8">
    <w:name w:val="font8"/>
    <w:basedOn w:val="a2"/>
    <w:rsid w:val="009D1627"/>
    <w:pPr>
      <w:widowControl/>
      <w:spacing w:before="100" w:beforeAutospacing="1" w:after="100" w:afterAutospacing="1"/>
      <w:jc w:val="left"/>
    </w:pPr>
    <w:rPr>
      <w:b/>
      <w:bCs/>
      <w:color w:val="000000"/>
      <w:kern w:val="0"/>
      <w:sz w:val="20"/>
      <w:szCs w:val="20"/>
    </w:rPr>
  </w:style>
  <w:style w:type="paragraph" w:customStyle="1" w:styleId="font9">
    <w:name w:val="font9"/>
    <w:basedOn w:val="a2"/>
    <w:rsid w:val="009D1627"/>
    <w:pPr>
      <w:widowControl/>
      <w:spacing w:before="100" w:beforeAutospacing="1" w:after="100" w:afterAutospacing="1"/>
      <w:jc w:val="left"/>
    </w:pPr>
    <w:rPr>
      <w:kern w:val="0"/>
      <w:sz w:val="20"/>
      <w:szCs w:val="20"/>
    </w:rPr>
  </w:style>
  <w:style w:type="paragraph" w:customStyle="1" w:styleId="font10">
    <w:name w:val="font10"/>
    <w:basedOn w:val="a2"/>
    <w:rsid w:val="009D1627"/>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2"/>
    <w:rsid w:val="009D1627"/>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2"/>
    <w:rsid w:val="009D1627"/>
    <w:pPr>
      <w:widowControl/>
      <w:spacing w:before="100" w:beforeAutospacing="1" w:after="100" w:afterAutospacing="1"/>
      <w:jc w:val="left"/>
    </w:pPr>
    <w:rPr>
      <w:color w:val="000000"/>
      <w:kern w:val="0"/>
      <w:sz w:val="20"/>
      <w:szCs w:val="20"/>
    </w:rPr>
  </w:style>
  <w:style w:type="paragraph" w:customStyle="1" w:styleId="font13">
    <w:name w:val="font13"/>
    <w:basedOn w:val="a2"/>
    <w:rsid w:val="009D1627"/>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2"/>
    <w:rsid w:val="009D1627"/>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2"/>
    <w:rsid w:val="009D1627"/>
    <w:pPr>
      <w:widowControl/>
      <w:spacing w:before="100" w:beforeAutospacing="1" w:after="100" w:afterAutospacing="1"/>
      <w:jc w:val="left"/>
    </w:pPr>
    <w:rPr>
      <w:rFonts w:ascii="宋体" w:hAnsi="宋体" w:cs="宋体"/>
      <w:kern w:val="0"/>
      <w:sz w:val="20"/>
      <w:szCs w:val="20"/>
    </w:rPr>
  </w:style>
  <w:style w:type="paragraph" w:customStyle="1" w:styleId="font16">
    <w:name w:val="font16"/>
    <w:basedOn w:val="a2"/>
    <w:rsid w:val="009D1627"/>
    <w:pPr>
      <w:widowControl/>
      <w:spacing w:before="100" w:beforeAutospacing="1" w:after="100" w:afterAutospacing="1"/>
      <w:jc w:val="left"/>
    </w:pPr>
    <w:rPr>
      <w:rFonts w:ascii="宋体" w:hAnsi="宋体" w:cs="宋体"/>
      <w:b/>
      <w:bCs/>
      <w:color w:val="000000"/>
      <w:kern w:val="0"/>
      <w:sz w:val="20"/>
      <w:szCs w:val="20"/>
    </w:rPr>
  </w:style>
  <w:style w:type="paragraph" w:customStyle="1" w:styleId="font17">
    <w:name w:val="font17"/>
    <w:basedOn w:val="a2"/>
    <w:rsid w:val="009D1627"/>
    <w:pPr>
      <w:widowControl/>
      <w:spacing w:before="100" w:beforeAutospacing="1" w:after="100" w:afterAutospacing="1"/>
      <w:jc w:val="left"/>
    </w:pPr>
    <w:rPr>
      <w:rFonts w:ascii="宋体" w:hAnsi="宋体" w:cs="宋体"/>
      <w:color w:val="000000"/>
      <w:kern w:val="0"/>
      <w:sz w:val="20"/>
      <w:szCs w:val="20"/>
    </w:rPr>
  </w:style>
  <w:style w:type="paragraph" w:customStyle="1" w:styleId="xl89">
    <w:name w:val="xl89"/>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0">
    <w:name w:val="xl90"/>
    <w:basedOn w:val="a2"/>
    <w:rsid w:val="009D1627"/>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91">
    <w:name w:val="xl91"/>
    <w:basedOn w:val="a2"/>
    <w:rsid w:val="009D1627"/>
    <w:pPr>
      <w:widowControl/>
      <w:spacing w:before="100" w:beforeAutospacing="1" w:after="100" w:afterAutospacing="1"/>
      <w:jc w:val="center"/>
    </w:pPr>
    <w:rPr>
      <w:rFonts w:ascii="宋体" w:hAnsi="宋体" w:cs="宋体"/>
      <w:kern w:val="0"/>
      <w:sz w:val="24"/>
      <w:szCs w:val="24"/>
    </w:rPr>
  </w:style>
  <w:style w:type="paragraph" w:customStyle="1" w:styleId="xl92">
    <w:name w:val="xl92"/>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93">
    <w:name w:val="xl93"/>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4">
    <w:name w:val="xl94"/>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5">
    <w:name w:val="xl95"/>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6">
    <w:name w:val="xl96"/>
    <w:basedOn w:val="a2"/>
    <w:rsid w:val="009D16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0"/>
      <w:szCs w:val="20"/>
    </w:rPr>
  </w:style>
  <w:style w:type="paragraph" w:customStyle="1" w:styleId="xl97">
    <w:name w:val="xl97"/>
    <w:basedOn w:val="a2"/>
    <w:rsid w:val="009D16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98">
    <w:name w:val="xl98"/>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99">
    <w:name w:val="xl99"/>
    <w:basedOn w:val="a2"/>
    <w:rsid w:val="009D16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00">
    <w:name w:val="xl100"/>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a">
    <w:name w:val="列项——（一级）"/>
    <w:rsid w:val="00DE256D"/>
    <w:pPr>
      <w:widowControl w:val="0"/>
      <w:numPr>
        <w:numId w:val="2"/>
      </w:numPr>
      <w:jc w:val="both"/>
    </w:pPr>
    <w:rPr>
      <w:rFonts w:ascii="宋体" w:hAnsi="Times New Roman"/>
      <w:sz w:val="21"/>
    </w:rPr>
  </w:style>
  <w:style w:type="paragraph" w:customStyle="1" w:styleId="a0">
    <w:name w:val="列项●（二级）"/>
    <w:rsid w:val="00DE256D"/>
    <w:pPr>
      <w:numPr>
        <w:ilvl w:val="1"/>
        <w:numId w:val="2"/>
      </w:numPr>
      <w:tabs>
        <w:tab w:val="left" w:pos="840"/>
      </w:tabs>
      <w:jc w:val="both"/>
    </w:pPr>
    <w:rPr>
      <w:rFonts w:ascii="宋体" w:hAnsi="Times New Roman"/>
      <w:sz w:val="21"/>
    </w:rPr>
  </w:style>
  <w:style w:type="paragraph" w:customStyle="1" w:styleId="a1">
    <w:name w:val="列项◆（三级）"/>
    <w:basedOn w:val="a2"/>
    <w:rsid w:val="00DE256D"/>
    <w:pPr>
      <w:numPr>
        <w:ilvl w:val="2"/>
        <w:numId w:val="2"/>
      </w:numPr>
    </w:pPr>
    <w:rPr>
      <w:rFonts w:ascii="宋体"/>
      <w:szCs w:val="21"/>
    </w:rPr>
  </w:style>
  <w:style w:type="paragraph" w:customStyle="1" w:styleId="1c">
    <w:name w:val="1、"/>
    <w:basedOn w:val="a2"/>
    <w:link w:val="1Char0"/>
    <w:rsid w:val="0077031C"/>
    <w:pPr>
      <w:spacing w:beforeLines="50" w:afterLines="50"/>
      <w:ind w:firstLineChars="196" w:firstLine="472"/>
    </w:pPr>
    <w:rPr>
      <w:rFonts w:ascii="宋体" w:hAnsi="宋体"/>
      <w:b/>
      <w:sz w:val="24"/>
      <w:szCs w:val="24"/>
    </w:rPr>
  </w:style>
  <w:style w:type="character" w:customStyle="1" w:styleId="1Char0">
    <w:name w:val="1、 Char"/>
    <w:link w:val="1c"/>
    <w:rsid w:val="0077031C"/>
    <w:rPr>
      <w:rFonts w:ascii="宋体" w:hAnsi="宋体"/>
      <w:b/>
      <w:kern w:val="2"/>
      <w:sz w:val="24"/>
      <w:szCs w:val="24"/>
    </w:rPr>
  </w:style>
  <w:style w:type="paragraph" w:customStyle="1" w:styleId="xl592">
    <w:name w:val="xl592"/>
    <w:basedOn w:val="a2"/>
    <w:rsid w:val="005F2ABE"/>
    <w:pPr>
      <w:widowControl/>
      <w:spacing w:before="100" w:beforeAutospacing="1" w:after="100" w:afterAutospacing="1"/>
      <w:jc w:val="left"/>
      <w:textAlignment w:val="center"/>
    </w:pPr>
    <w:rPr>
      <w:rFonts w:ascii="宋体" w:hAnsi="宋体" w:cs="宋体"/>
      <w:color w:val="000000"/>
      <w:kern w:val="0"/>
      <w:sz w:val="22"/>
    </w:rPr>
  </w:style>
  <w:style w:type="paragraph" w:customStyle="1" w:styleId="xl593">
    <w:name w:val="xl593"/>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94">
    <w:name w:val="xl594"/>
    <w:basedOn w:val="a2"/>
    <w:rsid w:val="005F2AB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95">
    <w:name w:val="xl595"/>
    <w:basedOn w:val="a2"/>
    <w:rsid w:val="005F2AB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596">
    <w:name w:val="xl596"/>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97">
    <w:name w:val="xl597"/>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98">
    <w:name w:val="xl598"/>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99">
    <w:name w:val="xl599"/>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00">
    <w:name w:val="xl600"/>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01">
    <w:name w:val="xl601"/>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02">
    <w:name w:val="xl602"/>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03">
    <w:name w:val="xl603"/>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04">
    <w:name w:val="xl604"/>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05">
    <w:name w:val="xl605"/>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06">
    <w:name w:val="xl606"/>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07">
    <w:name w:val="xl607"/>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08">
    <w:name w:val="xl608"/>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09">
    <w:name w:val="xl609"/>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10">
    <w:name w:val="xl610"/>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11">
    <w:name w:val="xl611"/>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12">
    <w:name w:val="xl612"/>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613">
    <w:name w:val="xl613"/>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14">
    <w:name w:val="xl614"/>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15">
    <w:name w:val="xl615"/>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16">
    <w:name w:val="xl616"/>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17">
    <w:name w:val="xl617"/>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cs="宋体"/>
      <w:kern w:val="0"/>
      <w:sz w:val="18"/>
      <w:szCs w:val="18"/>
    </w:rPr>
  </w:style>
  <w:style w:type="paragraph" w:customStyle="1" w:styleId="xl618">
    <w:name w:val="xl618"/>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619">
    <w:name w:val="xl619"/>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620">
    <w:name w:val="xl620"/>
    <w:basedOn w:val="a2"/>
    <w:rsid w:val="005F2AB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1">
    <w:name w:val="xl621"/>
    <w:basedOn w:val="a2"/>
    <w:rsid w:val="005F2AB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2">
    <w:name w:val="xl622"/>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3">
    <w:name w:val="xl623"/>
    <w:basedOn w:val="a2"/>
    <w:rsid w:val="005F2AB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20">
    <w:name w:val="xl1120"/>
    <w:basedOn w:val="a2"/>
    <w:rsid w:val="00954F9E"/>
    <w:pPr>
      <w:widowControl/>
      <w:spacing w:before="100" w:beforeAutospacing="1" w:after="100" w:afterAutospacing="1"/>
      <w:jc w:val="left"/>
      <w:textAlignment w:val="center"/>
    </w:pPr>
    <w:rPr>
      <w:rFonts w:ascii="宋体" w:hAnsi="宋体" w:cs="宋体"/>
      <w:color w:val="000000"/>
      <w:kern w:val="0"/>
      <w:sz w:val="22"/>
    </w:rPr>
  </w:style>
  <w:style w:type="paragraph" w:customStyle="1" w:styleId="xl1121">
    <w:name w:val="xl1121"/>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22">
    <w:name w:val="xl1122"/>
    <w:basedOn w:val="a2"/>
    <w:rsid w:val="00954F9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23">
    <w:name w:val="xl1123"/>
    <w:basedOn w:val="a2"/>
    <w:rsid w:val="00954F9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124">
    <w:name w:val="xl1124"/>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25">
    <w:name w:val="xl1125"/>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26">
    <w:name w:val="xl1126"/>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27">
    <w:name w:val="xl1127"/>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28">
    <w:name w:val="xl1128"/>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129">
    <w:name w:val="xl1129"/>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30">
    <w:name w:val="xl1130"/>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131">
    <w:name w:val="xl1131"/>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2">
    <w:name w:val="xl1132"/>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133">
    <w:name w:val="xl1133"/>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34">
    <w:name w:val="xl1134"/>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35">
    <w:name w:val="xl1135"/>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136">
    <w:name w:val="xl1136"/>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37">
    <w:name w:val="xl1137"/>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38">
    <w:name w:val="xl1138"/>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39">
    <w:name w:val="xl1139"/>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40">
    <w:name w:val="xl1140"/>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1">
    <w:name w:val="xl1141"/>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cs="宋体"/>
      <w:kern w:val="0"/>
      <w:sz w:val="18"/>
      <w:szCs w:val="18"/>
    </w:rPr>
  </w:style>
  <w:style w:type="paragraph" w:customStyle="1" w:styleId="xl1142">
    <w:name w:val="xl1142"/>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143">
    <w:name w:val="xl1143"/>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144">
    <w:name w:val="xl1144"/>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5">
    <w:name w:val="xl1145"/>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6">
    <w:name w:val="xl1146"/>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7">
    <w:name w:val="xl1147"/>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8">
    <w:name w:val="xl1148"/>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149">
    <w:name w:val="xl1149"/>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150">
    <w:name w:val="xl1150"/>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151">
    <w:name w:val="xl1151"/>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152">
    <w:name w:val="xl1152"/>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3">
    <w:name w:val="xl1153"/>
    <w:basedOn w:val="a2"/>
    <w:rsid w:val="00954F9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4">
    <w:name w:val="xl1154"/>
    <w:basedOn w:val="a2"/>
    <w:rsid w:val="00954F9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5">
    <w:name w:val="xl1155"/>
    <w:basedOn w:val="a2"/>
    <w:rsid w:val="00954F9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1d">
    <w:name w:val="书籍标题1"/>
    <w:basedOn w:val="a3"/>
    <w:uiPriority w:val="99"/>
    <w:rsid w:val="00E8103F"/>
    <w:rPr>
      <w:rFonts w:eastAsia="黑体"/>
      <w:smallCaps/>
      <w:spacing w:val="5"/>
      <w:sz w:val="48"/>
      <w:szCs w:val="48"/>
    </w:rPr>
  </w:style>
  <w:style w:type="paragraph" w:customStyle="1" w:styleId="CharCharChar1CharCharCharCharCharCharCharCharCharCharCharCharChar">
    <w:name w:val="Char Char Char1 Char Char Char Char Char Char Char Char Char Char Char Char Char"/>
    <w:basedOn w:val="a2"/>
    <w:rsid w:val="00D60F00"/>
    <w:pPr>
      <w:spacing w:after="160" w:line="240" w:lineRule="exact"/>
      <w:ind w:firstLineChars="0" w:firstLine="0"/>
      <w:jc w:val="left"/>
    </w:pPr>
    <w:rPr>
      <w:rFonts w:eastAsia="宋体"/>
      <w:sz w:val="21"/>
      <w:szCs w:val="24"/>
    </w:rPr>
  </w:style>
  <w:style w:type="paragraph" w:customStyle="1" w:styleId="xl76">
    <w:name w:val="xl76"/>
    <w:basedOn w:val="a2"/>
    <w:rsid w:val="00D743D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7">
    <w:name w:val="xl77"/>
    <w:basedOn w:val="a2"/>
    <w:rsid w:val="00D743D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FF0000"/>
      <w:kern w:val="0"/>
      <w:sz w:val="20"/>
      <w:szCs w:val="20"/>
    </w:rPr>
  </w:style>
  <w:style w:type="paragraph" w:customStyle="1" w:styleId="xl78">
    <w:name w:val="xl78"/>
    <w:basedOn w:val="a2"/>
    <w:rsid w:val="00D74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9">
    <w:name w:val="xl79"/>
    <w:basedOn w:val="a2"/>
    <w:rsid w:val="00D74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80">
    <w:name w:val="xl80"/>
    <w:basedOn w:val="a2"/>
    <w:rsid w:val="00D743D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1">
    <w:name w:val="xl81"/>
    <w:basedOn w:val="a2"/>
    <w:rsid w:val="00D74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2">
    <w:name w:val="xl82"/>
    <w:basedOn w:val="a2"/>
    <w:rsid w:val="00D743D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7993"/>
    <w:pPr>
      <w:widowControl w:val="0"/>
      <w:spacing w:line="360" w:lineRule="auto"/>
      <w:ind w:firstLineChars="200" w:firstLine="200"/>
      <w:jc w:val="both"/>
    </w:pPr>
    <w:rPr>
      <w:rFonts w:ascii="Times New Roman" w:eastAsia="仿宋_GB2312" w:hAnsi="Times New Roman"/>
      <w:kern w:val="2"/>
      <w:sz w:val="28"/>
      <w:szCs w:val="22"/>
    </w:rPr>
  </w:style>
  <w:style w:type="paragraph" w:styleId="1">
    <w:name w:val="heading 1"/>
    <w:aliases w:val="标题 1 三号"/>
    <w:basedOn w:val="a2"/>
    <w:next w:val="a2"/>
    <w:link w:val="1Char"/>
    <w:qFormat/>
    <w:rsid w:val="00091C50"/>
    <w:pPr>
      <w:keepNext/>
      <w:keepLines/>
      <w:spacing w:before="240" w:after="240"/>
      <w:ind w:firstLineChars="0" w:firstLine="0"/>
      <w:outlineLvl w:val="0"/>
    </w:pPr>
    <w:rPr>
      <w:rFonts w:eastAsia="黑体"/>
      <w:b/>
      <w:bCs/>
      <w:kern w:val="44"/>
      <w:sz w:val="32"/>
      <w:szCs w:val="44"/>
    </w:rPr>
  </w:style>
  <w:style w:type="paragraph" w:styleId="2">
    <w:name w:val="heading 2"/>
    <w:aliases w:val="标题 2 三号"/>
    <w:basedOn w:val="a2"/>
    <w:next w:val="a2"/>
    <w:link w:val="2Char"/>
    <w:uiPriority w:val="9"/>
    <w:unhideWhenUsed/>
    <w:qFormat/>
    <w:rsid w:val="00091C50"/>
    <w:pPr>
      <w:ind w:firstLineChars="0" w:firstLine="0"/>
      <w:outlineLvl w:val="1"/>
    </w:pPr>
    <w:rPr>
      <w:rFonts w:eastAsia="黑体"/>
      <w:b/>
      <w:szCs w:val="24"/>
    </w:rPr>
  </w:style>
  <w:style w:type="paragraph" w:styleId="3">
    <w:name w:val="heading 3"/>
    <w:basedOn w:val="a2"/>
    <w:next w:val="a2"/>
    <w:link w:val="3Char"/>
    <w:uiPriority w:val="9"/>
    <w:unhideWhenUsed/>
    <w:qFormat/>
    <w:rsid w:val="00714100"/>
    <w:pPr>
      <w:tabs>
        <w:tab w:val="left" w:pos="540"/>
      </w:tabs>
      <w:jc w:val="left"/>
      <w:outlineLvl w:val="2"/>
    </w:pPr>
    <w:rPr>
      <w:b/>
      <w:szCs w:val="28"/>
    </w:rPr>
  </w:style>
  <w:style w:type="paragraph" w:styleId="4">
    <w:name w:val="heading 4"/>
    <w:basedOn w:val="a2"/>
    <w:next w:val="a2"/>
    <w:link w:val="4Char"/>
    <w:uiPriority w:val="9"/>
    <w:unhideWhenUsed/>
    <w:rsid w:val="00B769F4"/>
    <w:pPr>
      <w:keepNext/>
      <w:keepLines/>
      <w:numPr>
        <w:ilvl w:val="3"/>
        <w:numId w:val="1"/>
      </w:numPr>
      <w:spacing w:before="280" w:after="290" w:line="376" w:lineRule="auto"/>
      <w:outlineLvl w:val="3"/>
    </w:pPr>
    <w:rPr>
      <w:rFonts w:ascii="Cambria" w:hAnsi="Cambria"/>
      <w:b/>
      <w:bCs/>
      <w:szCs w:val="28"/>
    </w:rPr>
  </w:style>
  <w:style w:type="paragraph" w:styleId="5">
    <w:name w:val="heading 5"/>
    <w:basedOn w:val="a2"/>
    <w:next w:val="a2"/>
    <w:link w:val="5Char"/>
    <w:uiPriority w:val="9"/>
    <w:semiHidden/>
    <w:unhideWhenUsed/>
    <w:rsid w:val="00295DCC"/>
    <w:pPr>
      <w:keepNext/>
      <w:keepLines/>
      <w:numPr>
        <w:ilvl w:val="4"/>
        <w:numId w:val="1"/>
      </w:numPr>
      <w:spacing w:before="280" w:after="290" w:line="376" w:lineRule="auto"/>
      <w:outlineLvl w:val="4"/>
    </w:pPr>
    <w:rPr>
      <w:b/>
      <w:bCs/>
      <w:szCs w:val="28"/>
    </w:rPr>
  </w:style>
  <w:style w:type="paragraph" w:styleId="6">
    <w:name w:val="heading 6"/>
    <w:basedOn w:val="a2"/>
    <w:next w:val="a2"/>
    <w:link w:val="6Char"/>
    <w:uiPriority w:val="9"/>
    <w:semiHidden/>
    <w:unhideWhenUsed/>
    <w:qFormat/>
    <w:rsid w:val="00295DCC"/>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2"/>
    <w:next w:val="a2"/>
    <w:link w:val="7Char"/>
    <w:uiPriority w:val="9"/>
    <w:semiHidden/>
    <w:unhideWhenUsed/>
    <w:qFormat/>
    <w:rsid w:val="00295DCC"/>
    <w:pPr>
      <w:keepNext/>
      <w:keepLines/>
      <w:numPr>
        <w:ilvl w:val="6"/>
        <w:numId w:val="1"/>
      </w:numPr>
      <w:spacing w:before="240" w:after="64" w:line="320" w:lineRule="auto"/>
      <w:outlineLvl w:val="6"/>
    </w:pPr>
    <w:rPr>
      <w:b/>
      <w:bCs/>
      <w:sz w:val="24"/>
      <w:szCs w:val="24"/>
    </w:rPr>
  </w:style>
  <w:style w:type="paragraph" w:styleId="8">
    <w:name w:val="heading 8"/>
    <w:basedOn w:val="a2"/>
    <w:next w:val="a2"/>
    <w:link w:val="8Char"/>
    <w:uiPriority w:val="9"/>
    <w:semiHidden/>
    <w:unhideWhenUsed/>
    <w:qFormat/>
    <w:rsid w:val="00295DCC"/>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2"/>
    <w:next w:val="a2"/>
    <w:link w:val="9Char"/>
    <w:uiPriority w:val="9"/>
    <w:semiHidden/>
    <w:unhideWhenUsed/>
    <w:qFormat/>
    <w:rsid w:val="00295DCC"/>
    <w:pPr>
      <w:keepNext/>
      <w:keepLines/>
      <w:numPr>
        <w:ilvl w:val="8"/>
        <w:numId w:val="1"/>
      </w:numPr>
      <w:spacing w:before="240" w:after="64" w:line="320" w:lineRule="auto"/>
      <w:outlineLvl w:val="8"/>
    </w:pPr>
    <w:rPr>
      <w:rFonts w:ascii="Cambria" w:hAnsi="Cambria"/>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标题 1 三号 Char"/>
    <w:link w:val="1"/>
    <w:rsid w:val="00091C50"/>
    <w:rPr>
      <w:rFonts w:ascii="Times New Roman" w:eastAsia="黑体" w:hAnsi="Times New Roman"/>
      <w:b/>
      <w:bCs/>
      <w:kern w:val="44"/>
      <w:sz w:val="32"/>
      <w:szCs w:val="44"/>
    </w:rPr>
  </w:style>
  <w:style w:type="character" w:customStyle="1" w:styleId="2Char">
    <w:name w:val="标题 2 Char"/>
    <w:aliases w:val="标题 2 三号 Char"/>
    <w:link w:val="2"/>
    <w:uiPriority w:val="9"/>
    <w:rsid w:val="00091C50"/>
    <w:rPr>
      <w:rFonts w:ascii="Times New Roman" w:eastAsia="黑体" w:hAnsi="Times New Roman"/>
      <w:b/>
      <w:kern w:val="2"/>
      <w:sz w:val="28"/>
      <w:szCs w:val="24"/>
    </w:rPr>
  </w:style>
  <w:style w:type="character" w:customStyle="1" w:styleId="3Char">
    <w:name w:val="标题 3 Char"/>
    <w:link w:val="3"/>
    <w:uiPriority w:val="9"/>
    <w:rsid w:val="00714100"/>
    <w:rPr>
      <w:rFonts w:ascii="Times New Roman" w:eastAsia="仿宋_GB2312" w:hAnsi="Times New Roman"/>
      <w:b/>
      <w:kern w:val="2"/>
      <w:sz w:val="28"/>
      <w:szCs w:val="28"/>
    </w:rPr>
  </w:style>
  <w:style w:type="character" w:customStyle="1" w:styleId="4Char">
    <w:name w:val="标题 4 Char"/>
    <w:link w:val="4"/>
    <w:uiPriority w:val="9"/>
    <w:rsid w:val="00B769F4"/>
    <w:rPr>
      <w:rFonts w:ascii="Cambria" w:hAnsi="Cambria"/>
      <w:b/>
      <w:bCs/>
      <w:kern w:val="2"/>
      <w:sz w:val="28"/>
      <w:szCs w:val="28"/>
    </w:rPr>
  </w:style>
  <w:style w:type="character" w:customStyle="1" w:styleId="5Char">
    <w:name w:val="标题 5 Char"/>
    <w:link w:val="5"/>
    <w:uiPriority w:val="9"/>
    <w:semiHidden/>
    <w:rsid w:val="00295DCC"/>
    <w:rPr>
      <w:b/>
      <w:bCs/>
      <w:kern w:val="2"/>
      <w:sz w:val="28"/>
      <w:szCs w:val="28"/>
    </w:rPr>
  </w:style>
  <w:style w:type="character" w:customStyle="1" w:styleId="6Char">
    <w:name w:val="标题 6 Char"/>
    <w:link w:val="6"/>
    <w:uiPriority w:val="9"/>
    <w:semiHidden/>
    <w:rsid w:val="00295DCC"/>
    <w:rPr>
      <w:rFonts w:ascii="Cambria" w:hAnsi="Cambria"/>
      <w:b/>
      <w:bCs/>
      <w:kern w:val="2"/>
      <w:sz w:val="24"/>
      <w:szCs w:val="24"/>
    </w:rPr>
  </w:style>
  <w:style w:type="character" w:customStyle="1" w:styleId="7Char">
    <w:name w:val="标题 7 Char"/>
    <w:link w:val="7"/>
    <w:uiPriority w:val="9"/>
    <w:semiHidden/>
    <w:rsid w:val="00295DCC"/>
    <w:rPr>
      <w:b/>
      <w:bCs/>
      <w:kern w:val="2"/>
      <w:sz w:val="24"/>
      <w:szCs w:val="24"/>
    </w:rPr>
  </w:style>
  <w:style w:type="character" w:customStyle="1" w:styleId="8Char">
    <w:name w:val="标题 8 Char"/>
    <w:link w:val="8"/>
    <w:uiPriority w:val="9"/>
    <w:semiHidden/>
    <w:rsid w:val="00295DCC"/>
    <w:rPr>
      <w:rFonts w:ascii="Cambria" w:hAnsi="Cambria"/>
      <w:kern w:val="2"/>
      <w:sz w:val="24"/>
      <w:szCs w:val="24"/>
    </w:rPr>
  </w:style>
  <w:style w:type="character" w:customStyle="1" w:styleId="9Char">
    <w:name w:val="标题 9 Char"/>
    <w:link w:val="9"/>
    <w:uiPriority w:val="9"/>
    <w:semiHidden/>
    <w:rsid w:val="00295DCC"/>
    <w:rPr>
      <w:rFonts w:ascii="Cambria" w:hAnsi="Cambria"/>
      <w:kern w:val="2"/>
      <w:sz w:val="21"/>
      <w:szCs w:val="21"/>
    </w:rPr>
  </w:style>
  <w:style w:type="paragraph" w:styleId="a6">
    <w:name w:val="header"/>
    <w:basedOn w:val="a2"/>
    <w:link w:val="Char"/>
    <w:uiPriority w:val="99"/>
    <w:unhideWhenUsed/>
    <w:rsid w:val="00DA5B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6"/>
    <w:uiPriority w:val="99"/>
    <w:rsid w:val="00DA5B00"/>
    <w:rPr>
      <w:sz w:val="18"/>
      <w:szCs w:val="18"/>
    </w:rPr>
  </w:style>
  <w:style w:type="paragraph" w:styleId="a7">
    <w:name w:val="footer"/>
    <w:basedOn w:val="a2"/>
    <w:link w:val="Char0"/>
    <w:uiPriority w:val="99"/>
    <w:unhideWhenUsed/>
    <w:rsid w:val="00DA5B00"/>
    <w:pPr>
      <w:tabs>
        <w:tab w:val="center" w:pos="4153"/>
        <w:tab w:val="right" w:pos="8306"/>
      </w:tabs>
      <w:snapToGrid w:val="0"/>
      <w:jc w:val="left"/>
    </w:pPr>
    <w:rPr>
      <w:kern w:val="0"/>
      <w:sz w:val="18"/>
      <w:szCs w:val="18"/>
    </w:rPr>
  </w:style>
  <w:style w:type="character" w:customStyle="1" w:styleId="Char0">
    <w:name w:val="页脚 Char"/>
    <w:link w:val="a7"/>
    <w:uiPriority w:val="99"/>
    <w:rsid w:val="00DA5B00"/>
    <w:rPr>
      <w:sz w:val="18"/>
      <w:szCs w:val="18"/>
    </w:rPr>
  </w:style>
  <w:style w:type="character" w:styleId="a8">
    <w:name w:val="Hyperlink"/>
    <w:uiPriority w:val="99"/>
    <w:rsid w:val="00AA6F5F"/>
    <w:rPr>
      <w:color w:val="0000FF"/>
      <w:u w:val="single"/>
    </w:rPr>
  </w:style>
  <w:style w:type="paragraph" w:styleId="20">
    <w:name w:val="toc 2"/>
    <w:basedOn w:val="a2"/>
    <w:next w:val="a2"/>
    <w:autoRedefine/>
    <w:uiPriority w:val="39"/>
    <w:rsid w:val="006A2289"/>
    <w:pPr>
      <w:tabs>
        <w:tab w:val="right" w:leader="dot" w:pos="8297"/>
      </w:tabs>
      <w:spacing w:line="500" w:lineRule="exact"/>
      <w:jc w:val="center"/>
    </w:pPr>
    <w:rPr>
      <w:rFonts w:ascii="仿宋" w:eastAsia="仿宋" w:hAnsi="仿宋"/>
      <w:smallCaps/>
      <w:noProof/>
      <w:sz w:val="24"/>
      <w:szCs w:val="24"/>
    </w:rPr>
  </w:style>
  <w:style w:type="paragraph" w:styleId="a9">
    <w:name w:val="List Paragraph"/>
    <w:basedOn w:val="a2"/>
    <w:uiPriority w:val="34"/>
    <w:qFormat/>
    <w:rsid w:val="007D2351"/>
    <w:pPr>
      <w:ind w:firstLine="420"/>
    </w:pPr>
  </w:style>
  <w:style w:type="paragraph" w:customStyle="1" w:styleId="10">
    <w:name w:val="列出段落1"/>
    <w:basedOn w:val="a2"/>
    <w:rsid w:val="00792548"/>
    <w:pPr>
      <w:ind w:firstLine="420"/>
    </w:pPr>
    <w:rPr>
      <w:rFonts w:cs="黑体"/>
    </w:rPr>
  </w:style>
  <w:style w:type="paragraph" w:styleId="aa">
    <w:name w:val="Body Text"/>
    <w:basedOn w:val="a2"/>
    <w:link w:val="Char1"/>
    <w:uiPriority w:val="99"/>
    <w:qFormat/>
    <w:rsid w:val="00CE15E5"/>
    <w:pPr>
      <w:autoSpaceDE w:val="0"/>
      <w:autoSpaceDN w:val="0"/>
      <w:adjustRightInd w:val="0"/>
      <w:ind w:left="127"/>
      <w:jc w:val="left"/>
    </w:pPr>
    <w:rPr>
      <w:rFonts w:ascii="宋体"/>
      <w:kern w:val="0"/>
      <w:sz w:val="30"/>
      <w:szCs w:val="30"/>
    </w:rPr>
  </w:style>
  <w:style w:type="character" w:customStyle="1" w:styleId="Char1">
    <w:name w:val="正文文本 Char"/>
    <w:link w:val="aa"/>
    <w:uiPriority w:val="99"/>
    <w:rsid w:val="00CE15E5"/>
    <w:rPr>
      <w:rFonts w:ascii="宋体" w:hAnsi="Times New Roman" w:cs="宋体"/>
      <w:sz w:val="30"/>
      <w:szCs w:val="30"/>
    </w:rPr>
  </w:style>
  <w:style w:type="paragraph" w:styleId="ab">
    <w:name w:val="footnote text"/>
    <w:basedOn w:val="a2"/>
    <w:link w:val="Char2"/>
    <w:unhideWhenUsed/>
    <w:rsid w:val="00663F2D"/>
    <w:pPr>
      <w:snapToGrid w:val="0"/>
      <w:jc w:val="left"/>
    </w:pPr>
    <w:rPr>
      <w:sz w:val="18"/>
      <w:szCs w:val="18"/>
    </w:rPr>
  </w:style>
  <w:style w:type="character" w:customStyle="1" w:styleId="Char2">
    <w:name w:val="脚注文本 Char"/>
    <w:link w:val="ab"/>
    <w:rsid w:val="00663F2D"/>
    <w:rPr>
      <w:rFonts w:ascii="Times New Roman" w:hAnsi="Times New Roman"/>
      <w:kern w:val="2"/>
      <w:sz w:val="18"/>
      <w:szCs w:val="18"/>
    </w:rPr>
  </w:style>
  <w:style w:type="character" w:styleId="ac">
    <w:name w:val="footnote reference"/>
    <w:unhideWhenUsed/>
    <w:rsid w:val="00663F2D"/>
    <w:rPr>
      <w:vertAlign w:val="superscript"/>
    </w:rPr>
  </w:style>
  <w:style w:type="paragraph" w:customStyle="1" w:styleId="40">
    <w:name w:val="标题4"/>
    <w:next w:val="a2"/>
    <w:link w:val="4Char0"/>
    <w:rsid w:val="00842A52"/>
    <w:pPr>
      <w:spacing w:line="520" w:lineRule="exact"/>
      <w:ind w:firstLineChars="200" w:firstLine="200"/>
      <w:outlineLvl w:val="3"/>
    </w:pPr>
    <w:rPr>
      <w:rFonts w:ascii="宋体" w:eastAsia="仿宋_GB2312" w:hAnsi="Times New Roman"/>
      <w:b/>
      <w:bCs/>
      <w:kern w:val="2"/>
      <w:sz w:val="28"/>
      <w:szCs w:val="28"/>
    </w:rPr>
  </w:style>
  <w:style w:type="character" w:customStyle="1" w:styleId="4Char0">
    <w:name w:val="标题4 Char"/>
    <w:link w:val="40"/>
    <w:rsid w:val="008A689B"/>
    <w:rPr>
      <w:rFonts w:ascii="宋体" w:eastAsia="仿宋_GB2312" w:hAnsi="Times New Roman"/>
      <w:b/>
      <w:bCs/>
      <w:kern w:val="2"/>
      <w:sz w:val="28"/>
      <w:szCs w:val="28"/>
      <w:lang w:val="en-US" w:eastAsia="zh-CN" w:bidi="ar-SA"/>
    </w:rPr>
  </w:style>
  <w:style w:type="character" w:styleId="ad">
    <w:name w:val="FollowedHyperlink"/>
    <w:uiPriority w:val="99"/>
    <w:semiHidden/>
    <w:unhideWhenUsed/>
    <w:rsid w:val="000B033C"/>
    <w:rPr>
      <w:color w:val="800080"/>
      <w:u w:val="single"/>
    </w:rPr>
  </w:style>
  <w:style w:type="paragraph" w:styleId="ae">
    <w:name w:val="caption"/>
    <w:basedOn w:val="a2"/>
    <w:next w:val="a2"/>
    <w:link w:val="Char3"/>
    <w:uiPriority w:val="35"/>
    <w:unhideWhenUsed/>
    <w:qFormat/>
    <w:rsid w:val="003460B2"/>
    <w:pPr>
      <w:snapToGrid w:val="0"/>
      <w:jc w:val="center"/>
    </w:pPr>
    <w:rPr>
      <w:rFonts w:eastAsia="黑体"/>
      <w:b/>
      <w:szCs w:val="20"/>
    </w:rPr>
  </w:style>
  <w:style w:type="character" w:customStyle="1" w:styleId="Char3">
    <w:name w:val="题注 Char"/>
    <w:link w:val="ae"/>
    <w:uiPriority w:val="35"/>
    <w:rsid w:val="001A5509"/>
    <w:rPr>
      <w:rFonts w:ascii="Times New Roman" w:eastAsia="黑体" w:hAnsi="Times New Roman"/>
      <w:b/>
      <w:kern w:val="2"/>
      <w:sz w:val="21"/>
    </w:rPr>
  </w:style>
  <w:style w:type="paragraph" w:customStyle="1" w:styleId="af">
    <w:name w:val="表"/>
    <w:basedOn w:val="ae"/>
    <w:link w:val="Char4"/>
    <w:qFormat/>
    <w:rsid w:val="00106D64"/>
    <w:pPr>
      <w:snapToGrid/>
      <w:spacing w:line="240" w:lineRule="auto"/>
      <w:ind w:firstLineChars="0" w:firstLine="0"/>
    </w:pPr>
    <w:rPr>
      <w:rFonts w:eastAsia="宋体"/>
      <w:b w:val="0"/>
      <w:sz w:val="21"/>
    </w:rPr>
  </w:style>
  <w:style w:type="character" w:customStyle="1" w:styleId="Char4">
    <w:name w:val="表 Char"/>
    <w:link w:val="af"/>
    <w:rsid w:val="00106D64"/>
    <w:rPr>
      <w:rFonts w:ascii="Times New Roman" w:hAnsi="Times New Roman"/>
      <w:kern w:val="2"/>
      <w:sz w:val="21"/>
    </w:rPr>
  </w:style>
  <w:style w:type="paragraph" w:styleId="af0">
    <w:name w:val="Normal (Web)"/>
    <w:basedOn w:val="a2"/>
    <w:uiPriority w:val="99"/>
    <w:unhideWhenUsed/>
    <w:rsid w:val="00117175"/>
    <w:pPr>
      <w:widowControl/>
      <w:spacing w:before="100" w:beforeAutospacing="1" w:after="100" w:afterAutospacing="1"/>
      <w:jc w:val="left"/>
    </w:pPr>
    <w:rPr>
      <w:rFonts w:ascii="宋体" w:hAnsi="宋体" w:cs="宋体"/>
      <w:kern w:val="0"/>
      <w:sz w:val="24"/>
      <w:szCs w:val="24"/>
    </w:rPr>
  </w:style>
  <w:style w:type="table" w:styleId="af1">
    <w:name w:val="Table Grid"/>
    <w:basedOn w:val="a4"/>
    <w:uiPriority w:val="59"/>
    <w:rsid w:val="00AA2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2"/>
    <w:next w:val="a2"/>
    <w:link w:val="Char5"/>
    <w:uiPriority w:val="99"/>
    <w:semiHidden/>
    <w:unhideWhenUsed/>
    <w:rsid w:val="00131986"/>
    <w:pPr>
      <w:ind w:leftChars="2500" w:left="100"/>
    </w:pPr>
  </w:style>
  <w:style w:type="character" w:customStyle="1" w:styleId="Char5">
    <w:name w:val="日期 Char"/>
    <w:link w:val="af2"/>
    <w:uiPriority w:val="99"/>
    <w:semiHidden/>
    <w:rsid w:val="00131986"/>
    <w:rPr>
      <w:kern w:val="2"/>
      <w:sz w:val="21"/>
      <w:szCs w:val="22"/>
    </w:rPr>
  </w:style>
  <w:style w:type="paragraph" w:styleId="af3">
    <w:name w:val="Balloon Text"/>
    <w:basedOn w:val="a2"/>
    <w:link w:val="Char6"/>
    <w:unhideWhenUsed/>
    <w:rsid w:val="00295DCC"/>
    <w:rPr>
      <w:sz w:val="18"/>
      <w:szCs w:val="18"/>
    </w:rPr>
  </w:style>
  <w:style w:type="character" w:customStyle="1" w:styleId="Char6">
    <w:name w:val="批注框文本 Char"/>
    <w:link w:val="af3"/>
    <w:rsid w:val="00295DCC"/>
    <w:rPr>
      <w:kern w:val="2"/>
      <w:sz w:val="18"/>
      <w:szCs w:val="18"/>
    </w:rPr>
  </w:style>
  <w:style w:type="paragraph" w:customStyle="1" w:styleId="af4">
    <w:name w:val="表头"/>
    <w:basedOn w:val="a2"/>
    <w:link w:val="Char7"/>
    <w:qFormat/>
    <w:rsid w:val="00106D64"/>
    <w:pPr>
      <w:spacing w:line="240" w:lineRule="auto"/>
      <w:ind w:firstLineChars="0" w:firstLine="0"/>
      <w:jc w:val="center"/>
      <w:outlineLvl w:val="0"/>
    </w:pPr>
    <w:rPr>
      <w:rFonts w:ascii="仿宋" w:eastAsia="宋体" w:hAnsi="仿宋"/>
      <w:b/>
      <w:szCs w:val="28"/>
    </w:rPr>
  </w:style>
  <w:style w:type="character" w:customStyle="1" w:styleId="Char7">
    <w:name w:val="表头 Char"/>
    <w:link w:val="af4"/>
    <w:rsid w:val="00106D64"/>
    <w:rPr>
      <w:rFonts w:ascii="仿宋" w:hAnsi="仿宋"/>
      <w:b/>
      <w:kern w:val="2"/>
      <w:sz w:val="28"/>
      <w:szCs w:val="28"/>
    </w:rPr>
  </w:style>
  <w:style w:type="paragraph" w:styleId="TOC">
    <w:name w:val="TOC Heading"/>
    <w:basedOn w:val="1"/>
    <w:next w:val="a2"/>
    <w:uiPriority w:val="39"/>
    <w:semiHidden/>
    <w:unhideWhenUsed/>
    <w:qFormat/>
    <w:rsid w:val="00F36FCC"/>
    <w:pPr>
      <w:widowControl/>
      <w:spacing w:before="480" w:after="0" w:line="276" w:lineRule="auto"/>
      <w:jc w:val="left"/>
      <w:outlineLvl w:val="9"/>
    </w:pPr>
    <w:rPr>
      <w:rFonts w:ascii="Cambria" w:eastAsia="宋体" w:hAnsi="Cambria"/>
      <w:color w:val="365F91"/>
      <w:kern w:val="0"/>
      <w:sz w:val="28"/>
      <w:szCs w:val="28"/>
    </w:rPr>
  </w:style>
  <w:style w:type="paragraph" w:styleId="11">
    <w:name w:val="toc 1"/>
    <w:basedOn w:val="a2"/>
    <w:next w:val="a2"/>
    <w:autoRedefine/>
    <w:uiPriority w:val="39"/>
    <w:unhideWhenUsed/>
    <w:rsid w:val="006A2289"/>
    <w:pPr>
      <w:tabs>
        <w:tab w:val="left" w:pos="840"/>
        <w:tab w:val="right" w:leader="dot" w:pos="8296"/>
      </w:tabs>
      <w:spacing w:line="500" w:lineRule="exact"/>
    </w:pPr>
    <w:rPr>
      <w:rFonts w:ascii="黑体" w:eastAsia="黑体" w:hAnsi="黑体"/>
      <w:b/>
      <w:noProof/>
      <w:sz w:val="24"/>
      <w:szCs w:val="24"/>
    </w:rPr>
  </w:style>
  <w:style w:type="paragraph" w:styleId="30">
    <w:name w:val="toc 3"/>
    <w:basedOn w:val="a2"/>
    <w:next w:val="a2"/>
    <w:autoRedefine/>
    <w:unhideWhenUsed/>
    <w:rsid w:val="00F36FCC"/>
    <w:pPr>
      <w:ind w:leftChars="400" w:left="840"/>
    </w:pPr>
  </w:style>
  <w:style w:type="paragraph" w:customStyle="1" w:styleId="41">
    <w:name w:val="小4"/>
    <w:basedOn w:val="a2"/>
    <w:link w:val="4Char1"/>
    <w:rsid w:val="00C90E1F"/>
    <w:pPr>
      <w:ind w:left="478" w:hangingChars="170" w:hanging="478"/>
      <w:outlineLvl w:val="3"/>
    </w:pPr>
    <w:rPr>
      <w:rFonts w:ascii="仿宋" w:eastAsia="仿宋" w:hAnsi="仿宋"/>
      <w:b/>
      <w:szCs w:val="28"/>
    </w:rPr>
  </w:style>
  <w:style w:type="character" w:customStyle="1" w:styleId="4Char1">
    <w:name w:val="小4 Char"/>
    <w:link w:val="41"/>
    <w:rsid w:val="00C90E1F"/>
    <w:rPr>
      <w:rFonts w:ascii="仿宋" w:eastAsia="仿宋" w:hAnsi="仿宋"/>
      <w:b/>
      <w:kern w:val="2"/>
      <w:sz w:val="28"/>
      <w:szCs w:val="28"/>
    </w:rPr>
  </w:style>
  <w:style w:type="paragraph" w:customStyle="1" w:styleId="af5">
    <w:name w:val="三级无"/>
    <w:basedOn w:val="a2"/>
    <w:rsid w:val="007029E7"/>
    <w:pPr>
      <w:widowControl/>
      <w:jc w:val="left"/>
      <w:outlineLvl w:val="4"/>
    </w:pPr>
    <w:rPr>
      <w:rFonts w:ascii="宋体"/>
      <w:kern w:val="0"/>
      <w:szCs w:val="21"/>
    </w:rPr>
  </w:style>
  <w:style w:type="paragraph" w:customStyle="1" w:styleId="af6">
    <w:name w:val="一级条标题"/>
    <w:next w:val="a2"/>
    <w:rsid w:val="008B16B2"/>
    <w:pPr>
      <w:spacing w:beforeLines="50" w:afterLines="50"/>
      <w:outlineLvl w:val="2"/>
    </w:pPr>
    <w:rPr>
      <w:rFonts w:ascii="黑体" w:eastAsia="黑体" w:hAnsi="Times New Roman"/>
      <w:sz w:val="21"/>
      <w:szCs w:val="21"/>
    </w:rPr>
  </w:style>
  <w:style w:type="paragraph" w:customStyle="1" w:styleId="af7">
    <w:name w:val="章标题"/>
    <w:next w:val="a2"/>
    <w:rsid w:val="008B16B2"/>
    <w:pPr>
      <w:spacing w:beforeLines="100" w:afterLines="100"/>
      <w:jc w:val="both"/>
      <w:outlineLvl w:val="1"/>
    </w:pPr>
    <w:rPr>
      <w:rFonts w:ascii="黑体" w:eastAsia="黑体" w:hAnsi="Times New Roman"/>
      <w:sz w:val="21"/>
    </w:rPr>
  </w:style>
  <w:style w:type="paragraph" w:customStyle="1" w:styleId="af8">
    <w:name w:val="二级条标题"/>
    <w:basedOn w:val="af6"/>
    <w:next w:val="a2"/>
    <w:rsid w:val="008B16B2"/>
    <w:pPr>
      <w:numPr>
        <w:ilvl w:val="2"/>
      </w:numPr>
      <w:spacing w:before="50" w:after="50"/>
      <w:outlineLvl w:val="3"/>
    </w:pPr>
  </w:style>
  <w:style w:type="paragraph" w:customStyle="1" w:styleId="af9">
    <w:name w:val="四级条标题"/>
    <w:basedOn w:val="a2"/>
    <w:next w:val="a2"/>
    <w:rsid w:val="008B16B2"/>
    <w:pPr>
      <w:widowControl/>
      <w:spacing w:beforeLines="50" w:afterLines="50"/>
      <w:jc w:val="left"/>
      <w:outlineLvl w:val="5"/>
    </w:pPr>
    <w:rPr>
      <w:rFonts w:ascii="黑体" w:eastAsia="黑体"/>
      <w:kern w:val="0"/>
      <w:szCs w:val="21"/>
    </w:rPr>
  </w:style>
  <w:style w:type="paragraph" w:customStyle="1" w:styleId="afa">
    <w:name w:val="五级条标题"/>
    <w:basedOn w:val="af9"/>
    <w:next w:val="a2"/>
    <w:rsid w:val="008B16B2"/>
    <w:pPr>
      <w:numPr>
        <w:ilvl w:val="5"/>
      </w:numPr>
      <w:ind w:firstLineChars="200" w:firstLine="200"/>
      <w:outlineLvl w:val="6"/>
    </w:pPr>
  </w:style>
  <w:style w:type="paragraph" w:customStyle="1" w:styleId="afb">
    <w:name w:val="二级无"/>
    <w:basedOn w:val="af8"/>
    <w:rsid w:val="008B16B2"/>
    <w:pPr>
      <w:spacing w:beforeLines="0" w:afterLines="0"/>
    </w:pPr>
    <w:rPr>
      <w:rFonts w:ascii="宋体" w:eastAsia="宋体"/>
    </w:rPr>
  </w:style>
  <w:style w:type="paragraph" w:customStyle="1" w:styleId="afc">
    <w:name w:val="数字编号列项（二级）"/>
    <w:rsid w:val="009A1056"/>
    <w:pPr>
      <w:tabs>
        <w:tab w:val="num" w:pos="1260"/>
      </w:tabs>
      <w:ind w:left="1259" w:hanging="419"/>
      <w:jc w:val="both"/>
    </w:pPr>
    <w:rPr>
      <w:rFonts w:ascii="宋体" w:hAnsi="Times New Roman"/>
      <w:sz w:val="21"/>
    </w:rPr>
  </w:style>
  <w:style w:type="paragraph" w:customStyle="1" w:styleId="afd">
    <w:name w:val="字母编号列项（一级）"/>
    <w:rsid w:val="009A1056"/>
    <w:pPr>
      <w:tabs>
        <w:tab w:val="num" w:pos="840"/>
      </w:tabs>
      <w:ind w:left="839" w:hanging="419"/>
      <w:jc w:val="both"/>
    </w:pPr>
    <w:rPr>
      <w:rFonts w:ascii="宋体" w:hAnsi="Times New Roman"/>
      <w:sz w:val="21"/>
    </w:rPr>
  </w:style>
  <w:style w:type="paragraph" w:styleId="afe">
    <w:name w:val="Document Map"/>
    <w:basedOn w:val="a2"/>
    <w:link w:val="Char8"/>
    <w:uiPriority w:val="99"/>
    <w:semiHidden/>
    <w:unhideWhenUsed/>
    <w:rsid w:val="006D0CD9"/>
    <w:rPr>
      <w:rFonts w:ascii="宋体"/>
      <w:sz w:val="18"/>
      <w:szCs w:val="18"/>
    </w:rPr>
  </w:style>
  <w:style w:type="character" w:customStyle="1" w:styleId="Char8">
    <w:name w:val="文档结构图 Char"/>
    <w:link w:val="afe"/>
    <w:uiPriority w:val="99"/>
    <w:semiHidden/>
    <w:rsid w:val="006D0CD9"/>
    <w:rPr>
      <w:rFonts w:ascii="宋体"/>
      <w:kern w:val="2"/>
      <w:sz w:val="18"/>
      <w:szCs w:val="18"/>
    </w:rPr>
  </w:style>
  <w:style w:type="paragraph" w:customStyle="1" w:styleId="TimesNewRoman2">
    <w:name w:val="样式 Times New Roman 首行缩进:  2 字符"/>
    <w:basedOn w:val="a2"/>
    <w:rsid w:val="007A105D"/>
    <w:rPr>
      <w:rFonts w:cs="宋体"/>
      <w:sz w:val="30"/>
      <w:szCs w:val="20"/>
    </w:rPr>
  </w:style>
  <w:style w:type="paragraph" w:customStyle="1" w:styleId="reader-word-layer">
    <w:name w:val="reader-word-layer"/>
    <w:basedOn w:val="a2"/>
    <w:rsid w:val="00271E37"/>
    <w:pPr>
      <w:widowControl/>
      <w:spacing w:before="100" w:beforeAutospacing="1" w:after="100" w:afterAutospacing="1"/>
      <w:jc w:val="left"/>
    </w:pPr>
    <w:rPr>
      <w:rFonts w:ascii="宋体" w:hAnsi="宋体" w:cs="宋体"/>
      <w:kern w:val="0"/>
      <w:sz w:val="24"/>
      <w:szCs w:val="24"/>
    </w:rPr>
  </w:style>
  <w:style w:type="paragraph" w:customStyle="1" w:styleId="aff">
    <w:name w:val="规划正文"/>
    <w:basedOn w:val="a2"/>
    <w:rsid w:val="0045442F"/>
    <w:pPr>
      <w:spacing w:afterLines="50" w:line="480" w:lineRule="exact"/>
    </w:pPr>
    <w:rPr>
      <w:rFonts w:ascii="仿宋_GB2312"/>
      <w:sz w:val="30"/>
      <w:szCs w:val="30"/>
    </w:rPr>
  </w:style>
  <w:style w:type="character" w:styleId="aff0">
    <w:name w:val="page number"/>
    <w:basedOn w:val="a3"/>
    <w:rsid w:val="009D1627"/>
  </w:style>
  <w:style w:type="character" w:styleId="aff1">
    <w:name w:val="Strong"/>
    <w:aliases w:val="单位"/>
    <w:qFormat/>
    <w:rsid w:val="00106D64"/>
    <w:rPr>
      <w:rFonts w:ascii="Times New Roman" w:eastAsia="宋体" w:hAnsi="Times New Roman"/>
      <w:b/>
      <w:bCs/>
      <w:sz w:val="21"/>
    </w:rPr>
  </w:style>
  <w:style w:type="character" w:customStyle="1" w:styleId="3Char0">
    <w:name w:val="正文文本缩进 3 Char"/>
    <w:link w:val="31"/>
    <w:uiPriority w:val="99"/>
    <w:semiHidden/>
    <w:rsid w:val="009D1627"/>
    <w:rPr>
      <w:rFonts w:ascii="Times New Roman" w:hAnsi="Times New Roman"/>
      <w:kern w:val="2"/>
      <w:sz w:val="16"/>
      <w:szCs w:val="16"/>
    </w:rPr>
  </w:style>
  <w:style w:type="paragraph" w:styleId="31">
    <w:name w:val="Body Text Indent 3"/>
    <w:basedOn w:val="a2"/>
    <w:link w:val="3Char0"/>
    <w:uiPriority w:val="99"/>
    <w:semiHidden/>
    <w:unhideWhenUsed/>
    <w:rsid w:val="009D1627"/>
    <w:pPr>
      <w:spacing w:after="120"/>
      <w:ind w:leftChars="200" w:left="420"/>
    </w:pPr>
    <w:rPr>
      <w:sz w:val="16"/>
      <w:szCs w:val="16"/>
    </w:rPr>
  </w:style>
  <w:style w:type="paragraph" w:customStyle="1" w:styleId="font5">
    <w:name w:val="font5"/>
    <w:basedOn w:val="a2"/>
    <w:rsid w:val="009D162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2"/>
    <w:rsid w:val="009D1627"/>
    <w:pPr>
      <w:widowControl/>
      <w:spacing w:before="100" w:beforeAutospacing="1" w:after="100" w:afterAutospacing="1"/>
      <w:jc w:val="left"/>
    </w:pPr>
    <w:rPr>
      <w:color w:val="000000"/>
      <w:kern w:val="0"/>
      <w:sz w:val="18"/>
      <w:szCs w:val="18"/>
    </w:rPr>
  </w:style>
  <w:style w:type="paragraph" w:customStyle="1" w:styleId="font7">
    <w:name w:val="font7"/>
    <w:basedOn w:val="a2"/>
    <w:rsid w:val="009D1627"/>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5">
    <w:name w:val="xl65"/>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2"/>
    <w:rsid w:val="009D16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9">
    <w:name w:val="xl69"/>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2"/>
    <w:rsid w:val="009D16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1">
    <w:name w:val="xl71"/>
    <w:basedOn w:val="a2"/>
    <w:rsid w:val="009D1627"/>
    <w:pPr>
      <w:widowControl/>
      <w:spacing w:before="100" w:beforeAutospacing="1" w:after="100" w:afterAutospacing="1"/>
      <w:jc w:val="center"/>
    </w:pPr>
    <w:rPr>
      <w:rFonts w:ascii="宋体" w:hAnsi="宋体" w:cs="宋体"/>
      <w:kern w:val="0"/>
      <w:sz w:val="24"/>
      <w:szCs w:val="24"/>
    </w:rPr>
  </w:style>
  <w:style w:type="paragraph" w:customStyle="1" w:styleId="xl72">
    <w:name w:val="xl72"/>
    <w:basedOn w:val="a2"/>
    <w:rsid w:val="009D162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kern w:val="0"/>
      <w:sz w:val="18"/>
      <w:szCs w:val="18"/>
    </w:rPr>
  </w:style>
  <w:style w:type="paragraph" w:customStyle="1" w:styleId="xl73">
    <w:name w:val="xl73"/>
    <w:basedOn w:val="a2"/>
    <w:rsid w:val="009D162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kern w:val="0"/>
      <w:sz w:val="18"/>
      <w:szCs w:val="18"/>
    </w:rPr>
  </w:style>
  <w:style w:type="paragraph" w:customStyle="1" w:styleId="xl74">
    <w:name w:val="xl74"/>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Default">
    <w:name w:val="Default"/>
    <w:rsid w:val="009D1627"/>
    <w:pPr>
      <w:widowControl w:val="0"/>
      <w:autoSpaceDE w:val="0"/>
      <w:autoSpaceDN w:val="0"/>
      <w:adjustRightInd w:val="0"/>
    </w:pPr>
    <w:rPr>
      <w:rFonts w:ascii="仿宋_GB2312" w:eastAsia="仿宋_GB2312" w:cs="仿宋_GB2312"/>
      <w:color w:val="000000"/>
      <w:sz w:val="24"/>
      <w:szCs w:val="24"/>
    </w:rPr>
  </w:style>
  <w:style w:type="character" w:customStyle="1" w:styleId="1CharChar">
    <w:name w:val="1级标题 Char Char"/>
    <w:link w:val="12"/>
    <w:rsid w:val="009D1627"/>
    <w:rPr>
      <w:b/>
      <w:bCs/>
      <w:sz w:val="32"/>
      <w:szCs w:val="32"/>
    </w:rPr>
  </w:style>
  <w:style w:type="paragraph" w:customStyle="1" w:styleId="12">
    <w:name w:val="1级标题"/>
    <w:basedOn w:val="a2"/>
    <w:link w:val="1CharChar"/>
    <w:rsid w:val="009D1627"/>
    <w:pPr>
      <w:tabs>
        <w:tab w:val="left" w:pos="425"/>
      </w:tabs>
      <w:spacing w:before="60" w:line="460" w:lineRule="exact"/>
      <w:ind w:left="425" w:hanging="425"/>
      <w:jc w:val="left"/>
      <w:outlineLvl w:val="0"/>
    </w:pPr>
    <w:rPr>
      <w:b/>
      <w:bCs/>
      <w:kern w:val="0"/>
      <w:sz w:val="32"/>
      <w:szCs w:val="32"/>
    </w:rPr>
  </w:style>
  <w:style w:type="character" w:customStyle="1" w:styleId="Char9">
    <w:name w:val="批注文字 Char"/>
    <w:link w:val="aff2"/>
    <w:rsid w:val="009D1627"/>
    <w:rPr>
      <w:sz w:val="24"/>
      <w:szCs w:val="24"/>
    </w:rPr>
  </w:style>
  <w:style w:type="paragraph" w:styleId="aff2">
    <w:name w:val="annotation text"/>
    <w:basedOn w:val="a2"/>
    <w:link w:val="Char9"/>
    <w:rsid w:val="009D1627"/>
    <w:pPr>
      <w:jc w:val="left"/>
    </w:pPr>
    <w:rPr>
      <w:kern w:val="0"/>
      <w:sz w:val="24"/>
      <w:szCs w:val="24"/>
    </w:rPr>
  </w:style>
  <w:style w:type="character" w:customStyle="1" w:styleId="Char10">
    <w:name w:val="批注文字 Char1"/>
    <w:uiPriority w:val="99"/>
    <w:semiHidden/>
    <w:rsid w:val="009D1627"/>
    <w:rPr>
      <w:kern w:val="2"/>
      <w:sz w:val="21"/>
      <w:szCs w:val="22"/>
    </w:rPr>
  </w:style>
  <w:style w:type="character" w:customStyle="1" w:styleId="CharChar5">
    <w:name w:val="Char Char5"/>
    <w:rsid w:val="009D1627"/>
    <w:rPr>
      <w:rFonts w:ascii="Calibri" w:eastAsia="宋体" w:hAnsi="Calibri" w:cs="Calibri"/>
      <w:sz w:val="18"/>
      <w:szCs w:val="18"/>
    </w:rPr>
  </w:style>
  <w:style w:type="character" w:customStyle="1" w:styleId="BodyTextIndent2CharChar">
    <w:name w:val="Body Text Indent 2 Char Char"/>
    <w:link w:val="21"/>
    <w:rsid w:val="009D1627"/>
    <w:rPr>
      <w:rFonts w:ascii="宋体" w:cs="宋体"/>
      <w:sz w:val="24"/>
      <w:szCs w:val="24"/>
    </w:rPr>
  </w:style>
  <w:style w:type="paragraph" w:customStyle="1" w:styleId="21">
    <w:name w:val="正文文本缩进 21"/>
    <w:basedOn w:val="a2"/>
    <w:link w:val="BodyTextIndent2CharChar"/>
    <w:rsid w:val="009D1627"/>
    <w:pPr>
      <w:ind w:firstLine="420"/>
    </w:pPr>
    <w:rPr>
      <w:rFonts w:ascii="宋体"/>
      <w:kern w:val="0"/>
      <w:sz w:val="24"/>
      <w:szCs w:val="24"/>
    </w:rPr>
  </w:style>
  <w:style w:type="character" w:customStyle="1" w:styleId="13">
    <w:name w:val="批注引用1"/>
    <w:rsid w:val="009D1627"/>
    <w:rPr>
      <w:sz w:val="21"/>
      <w:szCs w:val="21"/>
    </w:rPr>
  </w:style>
  <w:style w:type="character" w:customStyle="1" w:styleId="BodyTextIndentCharChar">
    <w:name w:val="Body Text Indent Char Char"/>
    <w:link w:val="14"/>
    <w:rsid w:val="009D1627"/>
    <w:rPr>
      <w:sz w:val="24"/>
      <w:szCs w:val="24"/>
    </w:rPr>
  </w:style>
  <w:style w:type="paragraph" w:customStyle="1" w:styleId="14">
    <w:name w:val="正文文本缩进1"/>
    <w:basedOn w:val="a2"/>
    <w:link w:val="BodyTextIndentCharChar"/>
    <w:rsid w:val="009D1627"/>
    <w:pPr>
      <w:spacing w:after="120"/>
      <w:ind w:leftChars="200" w:left="420"/>
    </w:pPr>
    <w:rPr>
      <w:kern w:val="0"/>
      <w:sz w:val="24"/>
      <w:szCs w:val="24"/>
    </w:rPr>
  </w:style>
  <w:style w:type="character" w:customStyle="1" w:styleId="CharChar4">
    <w:name w:val="Char Char4"/>
    <w:rsid w:val="009D1627"/>
    <w:rPr>
      <w:rFonts w:eastAsia="宋体"/>
      <w:kern w:val="2"/>
      <w:sz w:val="18"/>
      <w:szCs w:val="18"/>
      <w:lang w:val="en-US" w:eastAsia="zh-CN"/>
    </w:rPr>
  </w:style>
  <w:style w:type="character" w:customStyle="1" w:styleId="DocumentMapCharChar">
    <w:name w:val="Document Map Char Char"/>
    <w:link w:val="15"/>
    <w:rsid w:val="009D1627"/>
    <w:rPr>
      <w:sz w:val="24"/>
      <w:szCs w:val="24"/>
      <w:shd w:val="clear" w:color="auto" w:fill="000080"/>
    </w:rPr>
  </w:style>
  <w:style w:type="paragraph" w:customStyle="1" w:styleId="15">
    <w:name w:val="文档结构图1"/>
    <w:basedOn w:val="a2"/>
    <w:link w:val="DocumentMapCharChar"/>
    <w:rsid w:val="009D1627"/>
    <w:pPr>
      <w:shd w:val="clear" w:color="auto" w:fill="000080"/>
    </w:pPr>
    <w:rPr>
      <w:kern w:val="0"/>
      <w:sz w:val="24"/>
      <w:szCs w:val="24"/>
    </w:rPr>
  </w:style>
  <w:style w:type="character" w:customStyle="1" w:styleId="HTMLPreformattedCharChar">
    <w:name w:val="HTML Preformatted Char Char"/>
    <w:link w:val="HTML1"/>
    <w:rsid w:val="009D1627"/>
    <w:rPr>
      <w:rFonts w:ascii="Courier New" w:hAnsi="Courier New" w:cs="Courier New"/>
    </w:rPr>
  </w:style>
  <w:style w:type="paragraph" w:customStyle="1" w:styleId="HTML1">
    <w:name w:val="HTML 预设格式1"/>
    <w:basedOn w:val="a2"/>
    <w:link w:val="HTMLPreformattedCharChar"/>
    <w:rsid w:val="009D16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styleId="aff3">
    <w:name w:val="Emphasis"/>
    <w:qFormat/>
    <w:rsid w:val="00DD3CD5"/>
    <w:rPr>
      <w:rFonts w:ascii="Times New Roman" w:eastAsia="仿宋_GB2312" w:hAnsi="Times New Roman"/>
      <w:i w:val="0"/>
      <w:iCs/>
      <w:sz w:val="28"/>
    </w:rPr>
  </w:style>
  <w:style w:type="character" w:customStyle="1" w:styleId="DateCharChar">
    <w:name w:val="Date Char Char"/>
    <w:link w:val="16"/>
    <w:rsid w:val="009D1627"/>
    <w:rPr>
      <w:szCs w:val="21"/>
    </w:rPr>
  </w:style>
  <w:style w:type="paragraph" w:customStyle="1" w:styleId="16">
    <w:name w:val="日期1"/>
    <w:basedOn w:val="a2"/>
    <w:next w:val="a2"/>
    <w:link w:val="DateCharChar"/>
    <w:rsid w:val="009D1627"/>
    <w:pPr>
      <w:ind w:leftChars="2500" w:left="100"/>
    </w:pPr>
    <w:rPr>
      <w:kern w:val="0"/>
      <w:sz w:val="20"/>
      <w:szCs w:val="21"/>
    </w:rPr>
  </w:style>
  <w:style w:type="character" w:customStyle="1" w:styleId="CharChar">
    <w:name w:val="表格正文 Char Char"/>
    <w:link w:val="aff4"/>
    <w:rsid w:val="009D1627"/>
    <w:rPr>
      <w:rFonts w:ascii="楷体_GB2312" w:eastAsia="仿宋_GB2312" w:cs="楷体_GB2312"/>
      <w:sz w:val="24"/>
      <w:szCs w:val="24"/>
    </w:rPr>
  </w:style>
  <w:style w:type="paragraph" w:customStyle="1" w:styleId="aff4">
    <w:name w:val="表格正文"/>
    <w:basedOn w:val="17"/>
    <w:link w:val="CharChar"/>
    <w:rsid w:val="009D1627"/>
    <w:pPr>
      <w:tabs>
        <w:tab w:val="left" w:pos="431"/>
      </w:tabs>
      <w:spacing w:line="300" w:lineRule="exact"/>
      <w:ind w:firstLineChars="0" w:firstLine="0"/>
    </w:pPr>
    <w:rPr>
      <w:rFonts w:ascii="楷体_GB2312" w:hAnsi="Calibri"/>
      <w:kern w:val="0"/>
      <w:sz w:val="24"/>
      <w:szCs w:val="24"/>
    </w:rPr>
  </w:style>
  <w:style w:type="paragraph" w:customStyle="1" w:styleId="17">
    <w:name w:val="正文缩进1"/>
    <w:basedOn w:val="a2"/>
    <w:rsid w:val="009D1627"/>
    <w:pPr>
      <w:ind w:firstLine="420"/>
    </w:pPr>
    <w:rPr>
      <w:szCs w:val="21"/>
    </w:rPr>
  </w:style>
  <w:style w:type="character" w:customStyle="1" w:styleId="PlainTextCharChar">
    <w:name w:val="Plain Text Char Char"/>
    <w:link w:val="18"/>
    <w:rsid w:val="009D1627"/>
    <w:rPr>
      <w:rFonts w:ascii="宋体" w:hAnsi="Courier New" w:cs="宋体"/>
      <w:szCs w:val="21"/>
    </w:rPr>
  </w:style>
  <w:style w:type="paragraph" w:customStyle="1" w:styleId="18">
    <w:name w:val="纯文本1"/>
    <w:basedOn w:val="a2"/>
    <w:link w:val="PlainTextCharChar"/>
    <w:rsid w:val="009D1627"/>
    <w:rPr>
      <w:rFonts w:ascii="宋体" w:hAnsi="Courier New"/>
      <w:kern w:val="0"/>
      <w:sz w:val="20"/>
      <w:szCs w:val="21"/>
    </w:rPr>
  </w:style>
  <w:style w:type="character" w:customStyle="1" w:styleId="19">
    <w:name w:val="页码1"/>
    <w:basedOn w:val="a3"/>
    <w:rsid w:val="009D1627"/>
  </w:style>
  <w:style w:type="character" w:customStyle="1" w:styleId="Chara">
    <w:name w:val="副标题 Char"/>
    <w:link w:val="aff5"/>
    <w:rsid w:val="009D1627"/>
    <w:rPr>
      <w:rFonts w:ascii="Calibri Light" w:hAnsi="Calibri Light" w:cs="Calibri Light"/>
      <w:b/>
      <w:bCs/>
      <w:kern w:val="28"/>
      <w:sz w:val="32"/>
      <w:szCs w:val="32"/>
    </w:rPr>
  </w:style>
  <w:style w:type="paragraph" w:styleId="aff5">
    <w:name w:val="Subtitle"/>
    <w:basedOn w:val="a2"/>
    <w:next w:val="a2"/>
    <w:link w:val="Chara"/>
    <w:rsid w:val="009D1627"/>
    <w:pPr>
      <w:spacing w:before="240" w:after="60" w:line="312" w:lineRule="auto"/>
      <w:jc w:val="center"/>
      <w:outlineLvl w:val="1"/>
    </w:pPr>
    <w:rPr>
      <w:rFonts w:ascii="Calibri Light" w:hAnsi="Calibri Light"/>
      <w:b/>
      <w:bCs/>
      <w:kern w:val="28"/>
      <w:sz w:val="32"/>
      <w:szCs w:val="32"/>
    </w:rPr>
  </w:style>
  <w:style w:type="character" w:customStyle="1" w:styleId="Char11">
    <w:name w:val="副标题 Char1"/>
    <w:uiPriority w:val="11"/>
    <w:rsid w:val="009D1627"/>
    <w:rPr>
      <w:rFonts w:ascii="Cambria" w:hAnsi="Cambria" w:cs="Times New Roman"/>
      <w:b/>
      <w:bCs/>
      <w:kern w:val="28"/>
      <w:sz w:val="32"/>
      <w:szCs w:val="32"/>
    </w:rPr>
  </w:style>
  <w:style w:type="character" w:customStyle="1" w:styleId="Charb">
    <w:name w:val="标题 Char"/>
    <w:link w:val="aff6"/>
    <w:rsid w:val="00DD3CD5"/>
    <w:rPr>
      <w:rFonts w:ascii="黑体" w:eastAsia="黑体" w:hAnsi="黑体"/>
      <w:bCs/>
      <w:sz w:val="44"/>
      <w:szCs w:val="36"/>
    </w:rPr>
  </w:style>
  <w:style w:type="paragraph" w:styleId="aff6">
    <w:name w:val="Title"/>
    <w:basedOn w:val="a2"/>
    <w:link w:val="Charb"/>
    <w:qFormat/>
    <w:rsid w:val="00DD3CD5"/>
    <w:pPr>
      <w:tabs>
        <w:tab w:val="left" w:pos="0"/>
      </w:tabs>
      <w:ind w:firstLineChars="0" w:firstLine="0"/>
      <w:jc w:val="center"/>
      <w:outlineLvl w:val="0"/>
    </w:pPr>
    <w:rPr>
      <w:rFonts w:ascii="黑体" w:eastAsia="黑体" w:hAnsi="黑体"/>
      <w:bCs/>
      <w:kern w:val="0"/>
      <w:sz w:val="44"/>
      <w:szCs w:val="36"/>
    </w:rPr>
  </w:style>
  <w:style w:type="character" w:customStyle="1" w:styleId="Char12">
    <w:name w:val="标题 Char1"/>
    <w:uiPriority w:val="10"/>
    <w:rsid w:val="009D1627"/>
    <w:rPr>
      <w:rFonts w:ascii="Cambria" w:hAnsi="Cambria" w:cs="Times New Roman"/>
      <w:b/>
      <w:bCs/>
      <w:kern w:val="2"/>
      <w:sz w:val="32"/>
      <w:szCs w:val="32"/>
    </w:rPr>
  </w:style>
  <w:style w:type="character" w:customStyle="1" w:styleId="CommentSubjectChar">
    <w:name w:val="Comment Subject Char"/>
    <w:link w:val="1a"/>
    <w:rsid w:val="009D1627"/>
    <w:rPr>
      <w:b/>
      <w:bCs/>
      <w:sz w:val="24"/>
      <w:szCs w:val="24"/>
    </w:rPr>
  </w:style>
  <w:style w:type="paragraph" w:customStyle="1" w:styleId="1a">
    <w:name w:val="批注主题1"/>
    <w:basedOn w:val="aff2"/>
    <w:next w:val="aff2"/>
    <w:link w:val="CommentSubjectChar"/>
    <w:rsid w:val="009D1627"/>
    <w:rPr>
      <w:b/>
      <w:bCs/>
    </w:rPr>
  </w:style>
  <w:style w:type="paragraph" w:customStyle="1" w:styleId="aff7">
    <w:name w:val="一级标题"/>
    <w:basedOn w:val="a2"/>
    <w:rsid w:val="009D1627"/>
    <w:pPr>
      <w:adjustRightInd w:val="0"/>
      <w:spacing w:line="560" w:lineRule="exact"/>
      <w:outlineLvl w:val="0"/>
    </w:pPr>
    <w:rPr>
      <w:rFonts w:eastAsia="黑体"/>
      <w:kern w:val="0"/>
      <w:sz w:val="36"/>
      <w:szCs w:val="36"/>
    </w:rPr>
  </w:style>
  <w:style w:type="paragraph" w:customStyle="1" w:styleId="01">
    <w:name w:val="生态正文01"/>
    <w:basedOn w:val="010"/>
    <w:rsid w:val="009D1627"/>
    <w:pPr>
      <w:spacing w:before="60"/>
      <w:ind w:firstLine="560"/>
    </w:pPr>
  </w:style>
  <w:style w:type="paragraph" w:customStyle="1" w:styleId="010">
    <w:name w:val="正文01"/>
    <w:basedOn w:val="2"/>
    <w:rsid w:val="009D1627"/>
    <w:pPr>
      <w:spacing w:line="540" w:lineRule="exact"/>
      <w:ind w:firstLineChars="200" w:firstLine="200"/>
      <w:outlineLvl w:val="9"/>
    </w:pPr>
    <w:rPr>
      <w:b w:val="0"/>
      <w:szCs w:val="28"/>
    </w:rPr>
  </w:style>
  <w:style w:type="paragraph" w:customStyle="1" w:styleId="reader-word-layerreader-word-s39-8">
    <w:name w:val="reader-word-layer reader-word-s39-8"/>
    <w:basedOn w:val="a2"/>
    <w:rsid w:val="009D1627"/>
    <w:pPr>
      <w:widowControl/>
      <w:spacing w:before="100" w:beforeAutospacing="1" w:after="100" w:afterAutospacing="1"/>
      <w:jc w:val="left"/>
    </w:pPr>
    <w:rPr>
      <w:rFonts w:ascii="宋体" w:hAnsi="宋体" w:cs="宋体"/>
      <w:kern w:val="0"/>
      <w:sz w:val="24"/>
      <w:szCs w:val="24"/>
    </w:rPr>
  </w:style>
  <w:style w:type="paragraph" w:customStyle="1" w:styleId="GB-11">
    <w:name w:val="GB-1.1"/>
    <w:rsid w:val="009D1627"/>
    <w:pPr>
      <w:outlineLvl w:val="1"/>
    </w:pPr>
    <w:rPr>
      <w:rFonts w:ascii="黑体" w:eastAsia="黑体" w:hAnsi="宋体" w:cs="黑体"/>
      <w:szCs w:val="21"/>
    </w:rPr>
  </w:style>
  <w:style w:type="paragraph" w:customStyle="1" w:styleId="GB-1111">
    <w:name w:val="GB-1.1.1.1"/>
    <w:basedOn w:val="GB-111"/>
    <w:rsid w:val="009D1627"/>
    <w:pPr>
      <w:adjustRightInd/>
      <w:outlineLvl w:val="3"/>
    </w:pPr>
  </w:style>
  <w:style w:type="paragraph" w:customStyle="1" w:styleId="GB-111">
    <w:name w:val="GB-1.1.1"/>
    <w:basedOn w:val="GB-11"/>
    <w:rsid w:val="009D1627"/>
    <w:pPr>
      <w:adjustRightInd w:val="0"/>
      <w:outlineLvl w:val="2"/>
    </w:pPr>
    <w:rPr>
      <w:rFonts w:ascii="宋体" w:eastAsia="宋体" w:cs="宋体"/>
    </w:rPr>
  </w:style>
  <w:style w:type="paragraph" w:customStyle="1" w:styleId="reader-word-layerreader-word-s39-7">
    <w:name w:val="reader-word-layer reader-word-s39-7"/>
    <w:basedOn w:val="a2"/>
    <w:rsid w:val="009D1627"/>
    <w:pPr>
      <w:widowControl/>
      <w:spacing w:before="100" w:beforeAutospacing="1" w:after="100" w:afterAutospacing="1"/>
      <w:jc w:val="left"/>
    </w:pPr>
    <w:rPr>
      <w:rFonts w:ascii="宋体" w:hAnsi="宋体" w:cs="宋体"/>
      <w:kern w:val="0"/>
      <w:sz w:val="24"/>
      <w:szCs w:val="24"/>
    </w:rPr>
  </w:style>
  <w:style w:type="paragraph" w:customStyle="1" w:styleId="Charc">
    <w:name w:val="Char"/>
    <w:basedOn w:val="a2"/>
    <w:rsid w:val="009D1627"/>
    <w:rPr>
      <w:szCs w:val="21"/>
    </w:rPr>
  </w:style>
  <w:style w:type="paragraph" w:customStyle="1" w:styleId="reader-word-layerreader-word-s4-2">
    <w:name w:val="reader-word-layer reader-word-s4-2"/>
    <w:basedOn w:val="a2"/>
    <w:rsid w:val="009D1627"/>
    <w:pPr>
      <w:widowControl/>
      <w:spacing w:before="100" w:beforeAutospacing="1" w:after="100" w:afterAutospacing="1"/>
      <w:jc w:val="left"/>
    </w:pPr>
    <w:rPr>
      <w:rFonts w:ascii="宋体" w:hAnsi="宋体" w:cs="宋体"/>
      <w:kern w:val="0"/>
      <w:sz w:val="24"/>
      <w:szCs w:val="24"/>
    </w:rPr>
  </w:style>
  <w:style w:type="paragraph" w:customStyle="1" w:styleId="1b">
    <w:name w:val="普通(网站)1"/>
    <w:basedOn w:val="a2"/>
    <w:rsid w:val="009D1627"/>
    <w:pPr>
      <w:widowControl/>
      <w:spacing w:before="100" w:beforeAutospacing="1" w:after="100" w:afterAutospacing="1"/>
      <w:jc w:val="left"/>
    </w:pPr>
    <w:rPr>
      <w:rFonts w:ascii="宋体" w:hAnsi="宋体" w:cs="宋体"/>
      <w:color w:val="000000"/>
      <w:kern w:val="0"/>
      <w:sz w:val="24"/>
      <w:szCs w:val="24"/>
    </w:rPr>
  </w:style>
  <w:style w:type="paragraph" w:customStyle="1" w:styleId="aff8">
    <w:name w:val="二级标题"/>
    <w:basedOn w:val="a2"/>
    <w:rsid w:val="009D1627"/>
    <w:pPr>
      <w:spacing w:before="300" w:line="560" w:lineRule="exact"/>
      <w:outlineLvl w:val="1"/>
    </w:pPr>
    <w:rPr>
      <w:b/>
      <w:bCs/>
      <w:sz w:val="30"/>
      <w:szCs w:val="30"/>
    </w:rPr>
  </w:style>
  <w:style w:type="paragraph" w:customStyle="1" w:styleId="GB-11111">
    <w:name w:val="GB-1.1.1.1.1"/>
    <w:basedOn w:val="GB-1111"/>
    <w:rsid w:val="009D1627"/>
    <w:pPr>
      <w:outlineLvl w:val="4"/>
    </w:pPr>
  </w:style>
  <w:style w:type="paragraph" w:customStyle="1" w:styleId="CharChar1">
    <w:name w:val="Char Char1"/>
    <w:basedOn w:val="a2"/>
    <w:rsid w:val="009D1627"/>
    <w:pPr>
      <w:widowControl/>
      <w:spacing w:after="160" w:line="240" w:lineRule="exact"/>
      <w:jc w:val="left"/>
    </w:pPr>
    <w:rPr>
      <w:rFonts w:ascii="Verdana" w:hAnsi="Verdana" w:cs="Verdana"/>
      <w:kern w:val="0"/>
      <w:sz w:val="20"/>
      <w:szCs w:val="20"/>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2"/>
    <w:rsid w:val="009D1627"/>
    <w:rPr>
      <w:rFonts w:ascii="宋体" w:hAnsi="宋体" w:cs="宋体"/>
      <w:sz w:val="24"/>
      <w:szCs w:val="24"/>
    </w:rPr>
  </w:style>
  <w:style w:type="paragraph" w:customStyle="1" w:styleId="GB-1">
    <w:name w:val="GB-1"/>
    <w:rsid w:val="009D1627"/>
    <w:pPr>
      <w:keepNext/>
      <w:autoSpaceDE w:val="0"/>
      <w:autoSpaceDN w:val="0"/>
      <w:spacing w:beforeLines="50" w:afterLines="50"/>
      <w:outlineLvl w:val="0"/>
    </w:pPr>
    <w:rPr>
      <w:rFonts w:ascii="黑体" w:eastAsia="黑体" w:hAnsi="Times New Roman" w:cs="黑体"/>
      <w:szCs w:val="21"/>
    </w:rPr>
  </w:style>
  <w:style w:type="paragraph" w:customStyle="1" w:styleId="Char13">
    <w:name w:val="Char1"/>
    <w:basedOn w:val="a2"/>
    <w:rsid w:val="009D1627"/>
    <w:rPr>
      <w:rFonts w:ascii="仿宋_GB2312" w:cs="仿宋_GB2312"/>
      <w:b/>
      <w:bCs/>
      <w:sz w:val="32"/>
      <w:szCs w:val="32"/>
    </w:rPr>
  </w:style>
  <w:style w:type="paragraph" w:customStyle="1" w:styleId="font8">
    <w:name w:val="font8"/>
    <w:basedOn w:val="a2"/>
    <w:rsid w:val="009D1627"/>
    <w:pPr>
      <w:widowControl/>
      <w:spacing w:before="100" w:beforeAutospacing="1" w:after="100" w:afterAutospacing="1"/>
      <w:jc w:val="left"/>
    </w:pPr>
    <w:rPr>
      <w:b/>
      <w:bCs/>
      <w:color w:val="000000"/>
      <w:kern w:val="0"/>
      <w:sz w:val="20"/>
      <w:szCs w:val="20"/>
    </w:rPr>
  </w:style>
  <w:style w:type="paragraph" w:customStyle="1" w:styleId="font9">
    <w:name w:val="font9"/>
    <w:basedOn w:val="a2"/>
    <w:rsid w:val="009D1627"/>
    <w:pPr>
      <w:widowControl/>
      <w:spacing w:before="100" w:beforeAutospacing="1" w:after="100" w:afterAutospacing="1"/>
      <w:jc w:val="left"/>
    </w:pPr>
    <w:rPr>
      <w:kern w:val="0"/>
      <w:sz w:val="20"/>
      <w:szCs w:val="20"/>
    </w:rPr>
  </w:style>
  <w:style w:type="paragraph" w:customStyle="1" w:styleId="font10">
    <w:name w:val="font10"/>
    <w:basedOn w:val="a2"/>
    <w:rsid w:val="009D1627"/>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2"/>
    <w:rsid w:val="009D1627"/>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2"/>
    <w:rsid w:val="009D1627"/>
    <w:pPr>
      <w:widowControl/>
      <w:spacing w:before="100" w:beforeAutospacing="1" w:after="100" w:afterAutospacing="1"/>
      <w:jc w:val="left"/>
    </w:pPr>
    <w:rPr>
      <w:color w:val="000000"/>
      <w:kern w:val="0"/>
      <w:sz w:val="20"/>
      <w:szCs w:val="20"/>
    </w:rPr>
  </w:style>
  <w:style w:type="paragraph" w:customStyle="1" w:styleId="font13">
    <w:name w:val="font13"/>
    <w:basedOn w:val="a2"/>
    <w:rsid w:val="009D1627"/>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2"/>
    <w:rsid w:val="009D1627"/>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2"/>
    <w:rsid w:val="009D1627"/>
    <w:pPr>
      <w:widowControl/>
      <w:spacing w:before="100" w:beforeAutospacing="1" w:after="100" w:afterAutospacing="1"/>
      <w:jc w:val="left"/>
    </w:pPr>
    <w:rPr>
      <w:rFonts w:ascii="宋体" w:hAnsi="宋体" w:cs="宋体"/>
      <w:kern w:val="0"/>
      <w:sz w:val="20"/>
      <w:szCs w:val="20"/>
    </w:rPr>
  </w:style>
  <w:style w:type="paragraph" w:customStyle="1" w:styleId="font16">
    <w:name w:val="font16"/>
    <w:basedOn w:val="a2"/>
    <w:rsid w:val="009D1627"/>
    <w:pPr>
      <w:widowControl/>
      <w:spacing w:before="100" w:beforeAutospacing="1" w:after="100" w:afterAutospacing="1"/>
      <w:jc w:val="left"/>
    </w:pPr>
    <w:rPr>
      <w:rFonts w:ascii="宋体" w:hAnsi="宋体" w:cs="宋体"/>
      <w:b/>
      <w:bCs/>
      <w:color w:val="000000"/>
      <w:kern w:val="0"/>
      <w:sz w:val="20"/>
      <w:szCs w:val="20"/>
    </w:rPr>
  </w:style>
  <w:style w:type="paragraph" w:customStyle="1" w:styleId="font17">
    <w:name w:val="font17"/>
    <w:basedOn w:val="a2"/>
    <w:rsid w:val="009D1627"/>
    <w:pPr>
      <w:widowControl/>
      <w:spacing w:before="100" w:beforeAutospacing="1" w:after="100" w:afterAutospacing="1"/>
      <w:jc w:val="left"/>
    </w:pPr>
    <w:rPr>
      <w:rFonts w:ascii="宋体" w:hAnsi="宋体" w:cs="宋体"/>
      <w:color w:val="000000"/>
      <w:kern w:val="0"/>
      <w:sz w:val="20"/>
      <w:szCs w:val="20"/>
    </w:rPr>
  </w:style>
  <w:style w:type="paragraph" w:customStyle="1" w:styleId="xl89">
    <w:name w:val="xl89"/>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0">
    <w:name w:val="xl90"/>
    <w:basedOn w:val="a2"/>
    <w:rsid w:val="009D1627"/>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91">
    <w:name w:val="xl91"/>
    <w:basedOn w:val="a2"/>
    <w:rsid w:val="009D1627"/>
    <w:pPr>
      <w:widowControl/>
      <w:spacing w:before="100" w:beforeAutospacing="1" w:after="100" w:afterAutospacing="1"/>
      <w:jc w:val="center"/>
    </w:pPr>
    <w:rPr>
      <w:rFonts w:ascii="宋体" w:hAnsi="宋体" w:cs="宋体"/>
      <w:kern w:val="0"/>
      <w:sz w:val="24"/>
      <w:szCs w:val="24"/>
    </w:rPr>
  </w:style>
  <w:style w:type="paragraph" w:customStyle="1" w:styleId="xl92">
    <w:name w:val="xl92"/>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93">
    <w:name w:val="xl93"/>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4">
    <w:name w:val="xl94"/>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5">
    <w:name w:val="xl95"/>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6">
    <w:name w:val="xl96"/>
    <w:basedOn w:val="a2"/>
    <w:rsid w:val="009D16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0"/>
      <w:szCs w:val="20"/>
    </w:rPr>
  </w:style>
  <w:style w:type="paragraph" w:customStyle="1" w:styleId="xl97">
    <w:name w:val="xl97"/>
    <w:basedOn w:val="a2"/>
    <w:rsid w:val="009D16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98">
    <w:name w:val="xl98"/>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99">
    <w:name w:val="xl99"/>
    <w:basedOn w:val="a2"/>
    <w:rsid w:val="009D16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00">
    <w:name w:val="xl100"/>
    <w:basedOn w:val="a2"/>
    <w:rsid w:val="009D1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a">
    <w:name w:val="列项——（一级）"/>
    <w:rsid w:val="00DE256D"/>
    <w:pPr>
      <w:widowControl w:val="0"/>
      <w:numPr>
        <w:numId w:val="2"/>
      </w:numPr>
      <w:jc w:val="both"/>
    </w:pPr>
    <w:rPr>
      <w:rFonts w:ascii="宋体" w:hAnsi="Times New Roman"/>
      <w:sz w:val="21"/>
    </w:rPr>
  </w:style>
  <w:style w:type="paragraph" w:customStyle="1" w:styleId="a0">
    <w:name w:val="列项●（二级）"/>
    <w:rsid w:val="00DE256D"/>
    <w:pPr>
      <w:numPr>
        <w:ilvl w:val="1"/>
        <w:numId w:val="2"/>
      </w:numPr>
      <w:tabs>
        <w:tab w:val="left" w:pos="840"/>
      </w:tabs>
      <w:jc w:val="both"/>
    </w:pPr>
    <w:rPr>
      <w:rFonts w:ascii="宋体" w:hAnsi="Times New Roman"/>
      <w:sz w:val="21"/>
    </w:rPr>
  </w:style>
  <w:style w:type="paragraph" w:customStyle="1" w:styleId="a1">
    <w:name w:val="列项◆（三级）"/>
    <w:basedOn w:val="a2"/>
    <w:rsid w:val="00DE256D"/>
    <w:pPr>
      <w:numPr>
        <w:ilvl w:val="2"/>
        <w:numId w:val="2"/>
      </w:numPr>
    </w:pPr>
    <w:rPr>
      <w:rFonts w:ascii="宋体"/>
      <w:szCs w:val="21"/>
    </w:rPr>
  </w:style>
  <w:style w:type="paragraph" w:customStyle="1" w:styleId="1c">
    <w:name w:val="1、"/>
    <w:basedOn w:val="a2"/>
    <w:link w:val="1Char0"/>
    <w:rsid w:val="0077031C"/>
    <w:pPr>
      <w:spacing w:beforeLines="50" w:afterLines="50"/>
      <w:ind w:firstLineChars="196" w:firstLine="472"/>
    </w:pPr>
    <w:rPr>
      <w:rFonts w:ascii="宋体" w:hAnsi="宋体"/>
      <w:b/>
      <w:sz w:val="24"/>
      <w:szCs w:val="24"/>
    </w:rPr>
  </w:style>
  <w:style w:type="character" w:customStyle="1" w:styleId="1Char0">
    <w:name w:val="1、 Char"/>
    <w:link w:val="1c"/>
    <w:rsid w:val="0077031C"/>
    <w:rPr>
      <w:rFonts w:ascii="宋体" w:hAnsi="宋体"/>
      <w:b/>
      <w:kern w:val="2"/>
      <w:sz w:val="24"/>
      <w:szCs w:val="24"/>
    </w:rPr>
  </w:style>
  <w:style w:type="paragraph" w:customStyle="1" w:styleId="xl592">
    <w:name w:val="xl592"/>
    <w:basedOn w:val="a2"/>
    <w:rsid w:val="005F2ABE"/>
    <w:pPr>
      <w:widowControl/>
      <w:spacing w:before="100" w:beforeAutospacing="1" w:after="100" w:afterAutospacing="1"/>
      <w:jc w:val="left"/>
      <w:textAlignment w:val="center"/>
    </w:pPr>
    <w:rPr>
      <w:rFonts w:ascii="宋体" w:hAnsi="宋体" w:cs="宋体"/>
      <w:color w:val="000000"/>
      <w:kern w:val="0"/>
      <w:sz w:val="22"/>
    </w:rPr>
  </w:style>
  <w:style w:type="paragraph" w:customStyle="1" w:styleId="xl593">
    <w:name w:val="xl593"/>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94">
    <w:name w:val="xl594"/>
    <w:basedOn w:val="a2"/>
    <w:rsid w:val="005F2AB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95">
    <w:name w:val="xl595"/>
    <w:basedOn w:val="a2"/>
    <w:rsid w:val="005F2AB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596">
    <w:name w:val="xl596"/>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97">
    <w:name w:val="xl597"/>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98">
    <w:name w:val="xl598"/>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99">
    <w:name w:val="xl599"/>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00">
    <w:name w:val="xl600"/>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01">
    <w:name w:val="xl601"/>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02">
    <w:name w:val="xl602"/>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03">
    <w:name w:val="xl603"/>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04">
    <w:name w:val="xl604"/>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05">
    <w:name w:val="xl605"/>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06">
    <w:name w:val="xl606"/>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07">
    <w:name w:val="xl607"/>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08">
    <w:name w:val="xl608"/>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09">
    <w:name w:val="xl609"/>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10">
    <w:name w:val="xl610"/>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11">
    <w:name w:val="xl611"/>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12">
    <w:name w:val="xl612"/>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613">
    <w:name w:val="xl613"/>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14">
    <w:name w:val="xl614"/>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15">
    <w:name w:val="xl615"/>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16">
    <w:name w:val="xl616"/>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17">
    <w:name w:val="xl617"/>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cs="宋体"/>
      <w:kern w:val="0"/>
      <w:sz w:val="18"/>
      <w:szCs w:val="18"/>
    </w:rPr>
  </w:style>
  <w:style w:type="paragraph" w:customStyle="1" w:styleId="xl618">
    <w:name w:val="xl618"/>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619">
    <w:name w:val="xl619"/>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620">
    <w:name w:val="xl620"/>
    <w:basedOn w:val="a2"/>
    <w:rsid w:val="005F2AB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1">
    <w:name w:val="xl621"/>
    <w:basedOn w:val="a2"/>
    <w:rsid w:val="005F2AB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2">
    <w:name w:val="xl622"/>
    <w:basedOn w:val="a2"/>
    <w:rsid w:val="005F2A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3">
    <w:name w:val="xl623"/>
    <w:basedOn w:val="a2"/>
    <w:rsid w:val="005F2AB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20">
    <w:name w:val="xl1120"/>
    <w:basedOn w:val="a2"/>
    <w:rsid w:val="00954F9E"/>
    <w:pPr>
      <w:widowControl/>
      <w:spacing w:before="100" w:beforeAutospacing="1" w:after="100" w:afterAutospacing="1"/>
      <w:jc w:val="left"/>
      <w:textAlignment w:val="center"/>
    </w:pPr>
    <w:rPr>
      <w:rFonts w:ascii="宋体" w:hAnsi="宋体" w:cs="宋体"/>
      <w:color w:val="000000"/>
      <w:kern w:val="0"/>
      <w:sz w:val="22"/>
    </w:rPr>
  </w:style>
  <w:style w:type="paragraph" w:customStyle="1" w:styleId="xl1121">
    <w:name w:val="xl1121"/>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22">
    <w:name w:val="xl1122"/>
    <w:basedOn w:val="a2"/>
    <w:rsid w:val="00954F9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23">
    <w:name w:val="xl1123"/>
    <w:basedOn w:val="a2"/>
    <w:rsid w:val="00954F9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124">
    <w:name w:val="xl1124"/>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25">
    <w:name w:val="xl1125"/>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26">
    <w:name w:val="xl1126"/>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27">
    <w:name w:val="xl1127"/>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28">
    <w:name w:val="xl1128"/>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129">
    <w:name w:val="xl1129"/>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30">
    <w:name w:val="xl1130"/>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131">
    <w:name w:val="xl1131"/>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2">
    <w:name w:val="xl1132"/>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133">
    <w:name w:val="xl1133"/>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34">
    <w:name w:val="xl1134"/>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35">
    <w:name w:val="xl1135"/>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136">
    <w:name w:val="xl1136"/>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37">
    <w:name w:val="xl1137"/>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38">
    <w:name w:val="xl1138"/>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39">
    <w:name w:val="xl1139"/>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40">
    <w:name w:val="xl1140"/>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1">
    <w:name w:val="xl1141"/>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cs="宋体"/>
      <w:kern w:val="0"/>
      <w:sz w:val="18"/>
      <w:szCs w:val="18"/>
    </w:rPr>
  </w:style>
  <w:style w:type="paragraph" w:customStyle="1" w:styleId="xl1142">
    <w:name w:val="xl1142"/>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143">
    <w:name w:val="xl1143"/>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144">
    <w:name w:val="xl1144"/>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5">
    <w:name w:val="xl1145"/>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6">
    <w:name w:val="xl1146"/>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7">
    <w:name w:val="xl1147"/>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8">
    <w:name w:val="xl1148"/>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149">
    <w:name w:val="xl1149"/>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150">
    <w:name w:val="xl1150"/>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151">
    <w:name w:val="xl1151"/>
    <w:basedOn w:val="a2"/>
    <w:rsid w:val="00954F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152">
    <w:name w:val="xl1152"/>
    <w:basedOn w:val="a2"/>
    <w:rsid w:val="00954F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3">
    <w:name w:val="xl1153"/>
    <w:basedOn w:val="a2"/>
    <w:rsid w:val="00954F9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4">
    <w:name w:val="xl1154"/>
    <w:basedOn w:val="a2"/>
    <w:rsid w:val="00954F9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5">
    <w:name w:val="xl1155"/>
    <w:basedOn w:val="a2"/>
    <w:rsid w:val="00954F9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5276263">
      <w:bodyDiv w:val="1"/>
      <w:marLeft w:val="0"/>
      <w:marRight w:val="0"/>
      <w:marTop w:val="0"/>
      <w:marBottom w:val="0"/>
      <w:divBdr>
        <w:top w:val="none" w:sz="0" w:space="0" w:color="auto"/>
        <w:left w:val="none" w:sz="0" w:space="0" w:color="auto"/>
        <w:bottom w:val="none" w:sz="0" w:space="0" w:color="auto"/>
        <w:right w:val="none" w:sz="0" w:space="0" w:color="auto"/>
      </w:divBdr>
      <w:divsChild>
        <w:div w:id="362751445">
          <w:marLeft w:val="547"/>
          <w:marRight w:val="0"/>
          <w:marTop w:val="120"/>
          <w:marBottom w:val="120"/>
          <w:divBdr>
            <w:top w:val="none" w:sz="0" w:space="0" w:color="auto"/>
            <w:left w:val="none" w:sz="0" w:space="0" w:color="auto"/>
            <w:bottom w:val="none" w:sz="0" w:space="0" w:color="auto"/>
            <w:right w:val="none" w:sz="0" w:space="0" w:color="auto"/>
          </w:divBdr>
        </w:div>
        <w:div w:id="449053760">
          <w:marLeft w:val="547"/>
          <w:marRight w:val="0"/>
          <w:marTop w:val="120"/>
          <w:marBottom w:val="120"/>
          <w:divBdr>
            <w:top w:val="none" w:sz="0" w:space="0" w:color="auto"/>
            <w:left w:val="none" w:sz="0" w:space="0" w:color="auto"/>
            <w:bottom w:val="none" w:sz="0" w:space="0" w:color="auto"/>
            <w:right w:val="none" w:sz="0" w:space="0" w:color="auto"/>
          </w:divBdr>
        </w:div>
        <w:div w:id="1312364476">
          <w:marLeft w:val="547"/>
          <w:marRight w:val="0"/>
          <w:marTop w:val="120"/>
          <w:marBottom w:val="120"/>
          <w:divBdr>
            <w:top w:val="none" w:sz="0" w:space="0" w:color="auto"/>
            <w:left w:val="none" w:sz="0" w:space="0" w:color="auto"/>
            <w:bottom w:val="none" w:sz="0" w:space="0" w:color="auto"/>
            <w:right w:val="none" w:sz="0" w:space="0" w:color="auto"/>
          </w:divBdr>
        </w:div>
      </w:divsChild>
    </w:div>
    <w:div w:id="40520756">
      <w:bodyDiv w:val="1"/>
      <w:marLeft w:val="0"/>
      <w:marRight w:val="0"/>
      <w:marTop w:val="0"/>
      <w:marBottom w:val="0"/>
      <w:divBdr>
        <w:top w:val="none" w:sz="0" w:space="0" w:color="auto"/>
        <w:left w:val="none" w:sz="0" w:space="0" w:color="auto"/>
        <w:bottom w:val="none" w:sz="0" w:space="0" w:color="auto"/>
        <w:right w:val="none" w:sz="0" w:space="0" w:color="auto"/>
      </w:divBdr>
    </w:div>
    <w:div w:id="72749755">
      <w:bodyDiv w:val="1"/>
      <w:marLeft w:val="0"/>
      <w:marRight w:val="0"/>
      <w:marTop w:val="0"/>
      <w:marBottom w:val="0"/>
      <w:divBdr>
        <w:top w:val="none" w:sz="0" w:space="0" w:color="auto"/>
        <w:left w:val="none" w:sz="0" w:space="0" w:color="auto"/>
        <w:bottom w:val="none" w:sz="0" w:space="0" w:color="auto"/>
        <w:right w:val="none" w:sz="0" w:space="0" w:color="auto"/>
      </w:divBdr>
    </w:div>
    <w:div w:id="86465948">
      <w:bodyDiv w:val="1"/>
      <w:marLeft w:val="0"/>
      <w:marRight w:val="0"/>
      <w:marTop w:val="0"/>
      <w:marBottom w:val="0"/>
      <w:divBdr>
        <w:top w:val="none" w:sz="0" w:space="0" w:color="auto"/>
        <w:left w:val="none" w:sz="0" w:space="0" w:color="auto"/>
        <w:bottom w:val="none" w:sz="0" w:space="0" w:color="auto"/>
        <w:right w:val="none" w:sz="0" w:space="0" w:color="auto"/>
      </w:divBdr>
    </w:div>
    <w:div w:id="92360408">
      <w:bodyDiv w:val="1"/>
      <w:marLeft w:val="0"/>
      <w:marRight w:val="0"/>
      <w:marTop w:val="0"/>
      <w:marBottom w:val="0"/>
      <w:divBdr>
        <w:top w:val="none" w:sz="0" w:space="0" w:color="auto"/>
        <w:left w:val="none" w:sz="0" w:space="0" w:color="auto"/>
        <w:bottom w:val="none" w:sz="0" w:space="0" w:color="auto"/>
        <w:right w:val="none" w:sz="0" w:space="0" w:color="auto"/>
      </w:divBdr>
      <w:divsChild>
        <w:div w:id="863712984">
          <w:marLeft w:val="965"/>
          <w:marRight w:val="0"/>
          <w:marTop w:val="0"/>
          <w:marBottom w:val="0"/>
          <w:divBdr>
            <w:top w:val="none" w:sz="0" w:space="0" w:color="auto"/>
            <w:left w:val="none" w:sz="0" w:space="0" w:color="auto"/>
            <w:bottom w:val="none" w:sz="0" w:space="0" w:color="auto"/>
            <w:right w:val="none" w:sz="0" w:space="0" w:color="auto"/>
          </w:divBdr>
        </w:div>
      </w:divsChild>
    </w:div>
    <w:div w:id="146286157">
      <w:bodyDiv w:val="1"/>
      <w:marLeft w:val="0"/>
      <w:marRight w:val="0"/>
      <w:marTop w:val="0"/>
      <w:marBottom w:val="0"/>
      <w:divBdr>
        <w:top w:val="none" w:sz="0" w:space="0" w:color="auto"/>
        <w:left w:val="none" w:sz="0" w:space="0" w:color="auto"/>
        <w:bottom w:val="none" w:sz="0" w:space="0" w:color="auto"/>
        <w:right w:val="none" w:sz="0" w:space="0" w:color="auto"/>
      </w:divBdr>
    </w:div>
    <w:div w:id="155003834">
      <w:bodyDiv w:val="1"/>
      <w:marLeft w:val="0"/>
      <w:marRight w:val="0"/>
      <w:marTop w:val="0"/>
      <w:marBottom w:val="0"/>
      <w:divBdr>
        <w:top w:val="none" w:sz="0" w:space="0" w:color="auto"/>
        <w:left w:val="none" w:sz="0" w:space="0" w:color="auto"/>
        <w:bottom w:val="none" w:sz="0" w:space="0" w:color="auto"/>
        <w:right w:val="none" w:sz="0" w:space="0" w:color="auto"/>
      </w:divBdr>
    </w:div>
    <w:div w:id="161895495">
      <w:bodyDiv w:val="1"/>
      <w:marLeft w:val="0"/>
      <w:marRight w:val="0"/>
      <w:marTop w:val="0"/>
      <w:marBottom w:val="0"/>
      <w:divBdr>
        <w:top w:val="none" w:sz="0" w:space="0" w:color="auto"/>
        <w:left w:val="none" w:sz="0" w:space="0" w:color="auto"/>
        <w:bottom w:val="none" w:sz="0" w:space="0" w:color="auto"/>
        <w:right w:val="none" w:sz="0" w:space="0" w:color="auto"/>
      </w:divBdr>
    </w:div>
    <w:div w:id="177430834">
      <w:bodyDiv w:val="1"/>
      <w:marLeft w:val="0"/>
      <w:marRight w:val="0"/>
      <w:marTop w:val="0"/>
      <w:marBottom w:val="0"/>
      <w:divBdr>
        <w:top w:val="none" w:sz="0" w:space="0" w:color="auto"/>
        <w:left w:val="none" w:sz="0" w:space="0" w:color="auto"/>
        <w:bottom w:val="none" w:sz="0" w:space="0" w:color="auto"/>
        <w:right w:val="none" w:sz="0" w:space="0" w:color="auto"/>
      </w:divBdr>
    </w:div>
    <w:div w:id="206263011">
      <w:bodyDiv w:val="1"/>
      <w:marLeft w:val="0"/>
      <w:marRight w:val="0"/>
      <w:marTop w:val="0"/>
      <w:marBottom w:val="0"/>
      <w:divBdr>
        <w:top w:val="none" w:sz="0" w:space="0" w:color="auto"/>
        <w:left w:val="none" w:sz="0" w:space="0" w:color="auto"/>
        <w:bottom w:val="none" w:sz="0" w:space="0" w:color="auto"/>
        <w:right w:val="none" w:sz="0" w:space="0" w:color="auto"/>
      </w:divBdr>
    </w:div>
    <w:div w:id="212692522">
      <w:bodyDiv w:val="1"/>
      <w:marLeft w:val="0"/>
      <w:marRight w:val="0"/>
      <w:marTop w:val="0"/>
      <w:marBottom w:val="0"/>
      <w:divBdr>
        <w:top w:val="none" w:sz="0" w:space="0" w:color="auto"/>
        <w:left w:val="none" w:sz="0" w:space="0" w:color="auto"/>
        <w:bottom w:val="none" w:sz="0" w:space="0" w:color="auto"/>
        <w:right w:val="none" w:sz="0" w:space="0" w:color="auto"/>
      </w:divBdr>
    </w:div>
    <w:div w:id="243341050">
      <w:bodyDiv w:val="1"/>
      <w:marLeft w:val="0"/>
      <w:marRight w:val="0"/>
      <w:marTop w:val="0"/>
      <w:marBottom w:val="0"/>
      <w:divBdr>
        <w:top w:val="none" w:sz="0" w:space="0" w:color="auto"/>
        <w:left w:val="none" w:sz="0" w:space="0" w:color="auto"/>
        <w:bottom w:val="none" w:sz="0" w:space="0" w:color="auto"/>
        <w:right w:val="none" w:sz="0" w:space="0" w:color="auto"/>
      </w:divBdr>
    </w:div>
    <w:div w:id="274488884">
      <w:bodyDiv w:val="1"/>
      <w:marLeft w:val="0"/>
      <w:marRight w:val="0"/>
      <w:marTop w:val="0"/>
      <w:marBottom w:val="0"/>
      <w:divBdr>
        <w:top w:val="none" w:sz="0" w:space="0" w:color="auto"/>
        <w:left w:val="none" w:sz="0" w:space="0" w:color="auto"/>
        <w:bottom w:val="none" w:sz="0" w:space="0" w:color="auto"/>
        <w:right w:val="none" w:sz="0" w:space="0" w:color="auto"/>
      </w:divBdr>
    </w:div>
    <w:div w:id="329531505">
      <w:bodyDiv w:val="1"/>
      <w:marLeft w:val="0"/>
      <w:marRight w:val="0"/>
      <w:marTop w:val="0"/>
      <w:marBottom w:val="0"/>
      <w:divBdr>
        <w:top w:val="none" w:sz="0" w:space="0" w:color="auto"/>
        <w:left w:val="none" w:sz="0" w:space="0" w:color="auto"/>
        <w:bottom w:val="none" w:sz="0" w:space="0" w:color="auto"/>
        <w:right w:val="none" w:sz="0" w:space="0" w:color="auto"/>
      </w:divBdr>
    </w:div>
    <w:div w:id="341400425">
      <w:bodyDiv w:val="1"/>
      <w:marLeft w:val="0"/>
      <w:marRight w:val="0"/>
      <w:marTop w:val="0"/>
      <w:marBottom w:val="0"/>
      <w:divBdr>
        <w:top w:val="none" w:sz="0" w:space="0" w:color="auto"/>
        <w:left w:val="none" w:sz="0" w:space="0" w:color="auto"/>
        <w:bottom w:val="none" w:sz="0" w:space="0" w:color="auto"/>
        <w:right w:val="none" w:sz="0" w:space="0" w:color="auto"/>
      </w:divBdr>
    </w:div>
    <w:div w:id="356002114">
      <w:bodyDiv w:val="1"/>
      <w:marLeft w:val="0"/>
      <w:marRight w:val="0"/>
      <w:marTop w:val="0"/>
      <w:marBottom w:val="0"/>
      <w:divBdr>
        <w:top w:val="none" w:sz="0" w:space="0" w:color="auto"/>
        <w:left w:val="none" w:sz="0" w:space="0" w:color="auto"/>
        <w:bottom w:val="none" w:sz="0" w:space="0" w:color="auto"/>
        <w:right w:val="none" w:sz="0" w:space="0" w:color="auto"/>
      </w:divBdr>
    </w:div>
    <w:div w:id="371879192">
      <w:bodyDiv w:val="1"/>
      <w:marLeft w:val="0"/>
      <w:marRight w:val="0"/>
      <w:marTop w:val="0"/>
      <w:marBottom w:val="0"/>
      <w:divBdr>
        <w:top w:val="none" w:sz="0" w:space="0" w:color="auto"/>
        <w:left w:val="none" w:sz="0" w:space="0" w:color="auto"/>
        <w:bottom w:val="none" w:sz="0" w:space="0" w:color="auto"/>
        <w:right w:val="none" w:sz="0" w:space="0" w:color="auto"/>
      </w:divBdr>
    </w:div>
    <w:div w:id="372656555">
      <w:bodyDiv w:val="1"/>
      <w:marLeft w:val="0"/>
      <w:marRight w:val="0"/>
      <w:marTop w:val="0"/>
      <w:marBottom w:val="0"/>
      <w:divBdr>
        <w:top w:val="none" w:sz="0" w:space="0" w:color="auto"/>
        <w:left w:val="none" w:sz="0" w:space="0" w:color="auto"/>
        <w:bottom w:val="none" w:sz="0" w:space="0" w:color="auto"/>
        <w:right w:val="none" w:sz="0" w:space="0" w:color="auto"/>
      </w:divBdr>
    </w:div>
    <w:div w:id="378363139">
      <w:bodyDiv w:val="1"/>
      <w:marLeft w:val="0"/>
      <w:marRight w:val="0"/>
      <w:marTop w:val="0"/>
      <w:marBottom w:val="0"/>
      <w:divBdr>
        <w:top w:val="none" w:sz="0" w:space="0" w:color="auto"/>
        <w:left w:val="none" w:sz="0" w:space="0" w:color="auto"/>
        <w:bottom w:val="none" w:sz="0" w:space="0" w:color="auto"/>
        <w:right w:val="none" w:sz="0" w:space="0" w:color="auto"/>
      </w:divBdr>
    </w:div>
    <w:div w:id="396703660">
      <w:bodyDiv w:val="1"/>
      <w:marLeft w:val="0"/>
      <w:marRight w:val="0"/>
      <w:marTop w:val="0"/>
      <w:marBottom w:val="0"/>
      <w:divBdr>
        <w:top w:val="none" w:sz="0" w:space="0" w:color="auto"/>
        <w:left w:val="none" w:sz="0" w:space="0" w:color="auto"/>
        <w:bottom w:val="none" w:sz="0" w:space="0" w:color="auto"/>
        <w:right w:val="none" w:sz="0" w:space="0" w:color="auto"/>
      </w:divBdr>
    </w:div>
    <w:div w:id="397368297">
      <w:bodyDiv w:val="1"/>
      <w:marLeft w:val="0"/>
      <w:marRight w:val="0"/>
      <w:marTop w:val="0"/>
      <w:marBottom w:val="0"/>
      <w:divBdr>
        <w:top w:val="none" w:sz="0" w:space="0" w:color="auto"/>
        <w:left w:val="none" w:sz="0" w:space="0" w:color="auto"/>
        <w:bottom w:val="none" w:sz="0" w:space="0" w:color="auto"/>
        <w:right w:val="none" w:sz="0" w:space="0" w:color="auto"/>
      </w:divBdr>
    </w:div>
    <w:div w:id="399451249">
      <w:bodyDiv w:val="1"/>
      <w:marLeft w:val="0"/>
      <w:marRight w:val="0"/>
      <w:marTop w:val="0"/>
      <w:marBottom w:val="0"/>
      <w:divBdr>
        <w:top w:val="none" w:sz="0" w:space="0" w:color="auto"/>
        <w:left w:val="none" w:sz="0" w:space="0" w:color="auto"/>
        <w:bottom w:val="none" w:sz="0" w:space="0" w:color="auto"/>
        <w:right w:val="none" w:sz="0" w:space="0" w:color="auto"/>
      </w:divBdr>
    </w:div>
    <w:div w:id="401220984">
      <w:bodyDiv w:val="1"/>
      <w:marLeft w:val="0"/>
      <w:marRight w:val="0"/>
      <w:marTop w:val="0"/>
      <w:marBottom w:val="0"/>
      <w:divBdr>
        <w:top w:val="none" w:sz="0" w:space="0" w:color="auto"/>
        <w:left w:val="none" w:sz="0" w:space="0" w:color="auto"/>
        <w:bottom w:val="none" w:sz="0" w:space="0" w:color="auto"/>
        <w:right w:val="none" w:sz="0" w:space="0" w:color="auto"/>
      </w:divBdr>
    </w:div>
    <w:div w:id="417216992">
      <w:bodyDiv w:val="1"/>
      <w:marLeft w:val="0"/>
      <w:marRight w:val="0"/>
      <w:marTop w:val="0"/>
      <w:marBottom w:val="0"/>
      <w:divBdr>
        <w:top w:val="none" w:sz="0" w:space="0" w:color="auto"/>
        <w:left w:val="none" w:sz="0" w:space="0" w:color="auto"/>
        <w:bottom w:val="none" w:sz="0" w:space="0" w:color="auto"/>
        <w:right w:val="none" w:sz="0" w:space="0" w:color="auto"/>
      </w:divBdr>
    </w:div>
    <w:div w:id="450825588">
      <w:bodyDiv w:val="1"/>
      <w:marLeft w:val="0"/>
      <w:marRight w:val="0"/>
      <w:marTop w:val="0"/>
      <w:marBottom w:val="0"/>
      <w:divBdr>
        <w:top w:val="none" w:sz="0" w:space="0" w:color="auto"/>
        <w:left w:val="none" w:sz="0" w:space="0" w:color="auto"/>
        <w:bottom w:val="none" w:sz="0" w:space="0" w:color="auto"/>
        <w:right w:val="none" w:sz="0" w:space="0" w:color="auto"/>
      </w:divBdr>
    </w:div>
    <w:div w:id="460268092">
      <w:bodyDiv w:val="1"/>
      <w:marLeft w:val="0"/>
      <w:marRight w:val="0"/>
      <w:marTop w:val="0"/>
      <w:marBottom w:val="0"/>
      <w:divBdr>
        <w:top w:val="none" w:sz="0" w:space="0" w:color="auto"/>
        <w:left w:val="none" w:sz="0" w:space="0" w:color="auto"/>
        <w:bottom w:val="none" w:sz="0" w:space="0" w:color="auto"/>
        <w:right w:val="none" w:sz="0" w:space="0" w:color="auto"/>
      </w:divBdr>
    </w:div>
    <w:div w:id="524488648">
      <w:bodyDiv w:val="1"/>
      <w:marLeft w:val="0"/>
      <w:marRight w:val="0"/>
      <w:marTop w:val="0"/>
      <w:marBottom w:val="0"/>
      <w:divBdr>
        <w:top w:val="none" w:sz="0" w:space="0" w:color="auto"/>
        <w:left w:val="none" w:sz="0" w:space="0" w:color="auto"/>
        <w:bottom w:val="none" w:sz="0" w:space="0" w:color="auto"/>
        <w:right w:val="none" w:sz="0" w:space="0" w:color="auto"/>
      </w:divBdr>
    </w:div>
    <w:div w:id="527647286">
      <w:bodyDiv w:val="1"/>
      <w:marLeft w:val="0"/>
      <w:marRight w:val="0"/>
      <w:marTop w:val="0"/>
      <w:marBottom w:val="0"/>
      <w:divBdr>
        <w:top w:val="none" w:sz="0" w:space="0" w:color="auto"/>
        <w:left w:val="none" w:sz="0" w:space="0" w:color="auto"/>
        <w:bottom w:val="none" w:sz="0" w:space="0" w:color="auto"/>
        <w:right w:val="none" w:sz="0" w:space="0" w:color="auto"/>
      </w:divBdr>
    </w:div>
    <w:div w:id="555580745">
      <w:bodyDiv w:val="1"/>
      <w:marLeft w:val="0"/>
      <w:marRight w:val="0"/>
      <w:marTop w:val="0"/>
      <w:marBottom w:val="0"/>
      <w:divBdr>
        <w:top w:val="none" w:sz="0" w:space="0" w:color="auto"/>
        <w:left w:val="none" w:sz="0" w:space="0" w:color="auto"/>
        <w:bottom w:val="none" w:sz="0" w:space="0" w:color="auto"/>
        <w:right w:val="none" w:sz="0" w:space="0" w:color="auto"/>
      </w:divBdr>
    </w:div>
    <w:div w:id="560559961">
      <w:bodyDiv w:val="1"/>
      <w:marLeft w:val="0"/>
      <w:marRight w:val="0"/>
      <w:marTop w:val="0"/>
      <w:marBottom w:val="0"/>
      <w:divBdr>
        <w:top w:val="none" w:sz="0" w:space="0" w:color="auto"/>
        <w:left w:val="none" w:sz="0" w:space="0" w:color="auto"/>
        <w:bottom w:val="none" w:sz="0" w:space="0" w:color="auto"/>
        <w:right w:val="none" w:sz="0" w:space="0" w:color="auto"/>
      </w:divBdr>
    </w:div>
    <w:div w:id="580263162">
      <w:bodyDiv w:val="1"/>
      <w:marLeft w:val="0"/>
      <w:marRight w:val="0"/>
      <w:marTop w:val="0"/>
      <w:marBottom w:val="0"/>
      <w:divBdr>
        <w:top w:val="none" w:sz="0" w:space="0" w:color="auto"/>
        <w:left w:val="none" w:sz="0" w:space="0" w:color="auto"/>
        <w:bottom w:val="none" w:sz="0" w:space="0" w:color="auto"/>
        <w:right w:val="none" w:sz="0" w:space="0" w:color="auto"/>
      </w:divBdr>
    </w:div>
    <w:div w:id="605583462">
      <w:bodyDiv w:val="1"/>
      <w:marLeft w:val="0"/>
      <w:marRight w:val="0"/>
      <w:marTop w:val="0"/>
      <w:marBottom w:val="0"/>
      <w:divBdr>
        <w:top w:val="none" w:sz="0" w:space="0" w:color="auto"/>
        <w:left w:val="none" w:sz="0" w:space="0" w:color="auto"/>
        <w:bottom w:val="none" w:sz="0" w:space="0" w:color="auto"/>
        <w:right w:val="none" w:sz="0" w:space="0" w:color="auto"/>
      </w:divBdr>
    </w:div>
    <w:div w:id="613753713">
      <w:bodyDiv w:val="1"/>
      <w:marLeft w:val="0"/>
      <w:marRight w:val="0"/>
      <w:marTop w:val="0"/>
      <w:marBottom w:val="0"/>
      <w:divBdr>
        <w:top w:val="none" w:sz="0" w:space="0" w:color="auto"/>
        <w:left w:val="none" w:sz="0" w:space="0" w:color="auto"/>
        <w:bottom w:val="none" w:sz="0" w:space="0" w:color="auto"/>
        <w:right w:val="none" w:sz="0" w:space="0" w:color="auto"/>
      </w:divBdr>
    </w:div>
    <w:div w:id="676881014">
      <w:bodyDiv w:val="1"/>
      <w:marLeft w:val="0"/>
      <w:marRight w:val="0"/>
      <w:marTop w:val="0"/>
      <w:marBottom w:val="0"/>
      <w:divBdr>
        <w:top w:val="none" w:sz="0" w:space="0" w:color="auto"/>
        <w:left w:val="none" w:sz="0" w:space="0" w:color="auto"/>
        <w:bottom w:val="none" w:sz="0" w:space="0" w:color="auto"/>
        <w:right w:val="none" w:sz="0" w:space="0" w:color="auto"/>
      </w:divBdr>
    </w:div>
    <w:div w:id="713429640">
      <w:bodyDiv w:val="1"/>
      <w:marLeft w:val="0"/>
      <w:marRight w:val="0"/>
      <w:marTop w:val="0"/>
      <w:marBottom w:val="0"/>
      <w:divBdr>
        <w:top w:val="none" w:sz="0" w:space="0" w:color="auto"/>
        <w:left w:val="none" w:sz="0" w:space="0" w:color="auto"/>
        <w:bottom w:val="none" w:sz="0" w:space="0" w:color="auto"/>
        <w:right w:val="none" w:sz="0" w:space="0" w:color="auto"/>
      </w:divBdr>
    </w:div>
    <w:div w:id="738409408">
      <w:bodyDiv w:val="1"/>
      <w:marLeft w:val="0"/>
      <w:marRight w:val="0"/>
      <w:marTop w:val="0"/>
      <w:marBottom w:val="0"/>
      <w:divBdr>
        <w:top w:val="none" w:sz="0" w:space="0" w:color="auto"/>
        <w:left w:val="none" w:sz="0" w:space="0" w:color="auto"/>
        <w:bottom w:val="none" w:sz="0" w:space="0" w:color="auto"/>
        <w:right w:val="none" w:sz="0" w:space="0" w:color="auto"/>
      </w:divBdr>
    </w:div>
    <w:div w:id="762263408">
      <w:bodyDiv w:val="1"/>
      <w:marLeft w:val="0"/>
      <w:marRight w:val="0"/>
      <w:marTop w:val="0"/>
      <w:marBottom w:val="0"/>
      <w:divBdr>
        <w:top w:val="none" w:sz="0" w:space="0" w:color="auto"/>
        <w:left w:val="none" w:sz="0" w:space="0" w:color="auto"/>
        <w:bottom w:val="none" w:sz="0" w:space="0" w:color="auto"/>
        <w:right w:val="none" w:sz="0" w:space="0" w:color="auto"/>
      </w:divBdr>
      <w:divsChild>
        <w:div w:id="137571869">
          <w:marLeft w:val="547"/>
          <w:marRight w:val="0"/>
          <w:marTop w:val="115"/>
          <w:marBottom w:val="0"/>
          <w:divBdr>
            <w:top w:val="none" w:sz="0" w:space="0" w:color="auto"/>
            <w:left w:val="none" w:sz="0" w:space="0" w:color="auto"/>
            <w:bottom w:val="none" w:sz="0" w:space="0" w:color="auto"/>
            <w:right w:val="none" w:sz="0" w:space="0" w:color="auto"/>
          </w:divBdr>
        </w:div>
        <w:div w:id="324358919">
          <w:marLeft w:val="547"/>
          <w:marRight w:val="0"/>
          <w:marTop w:val="115"/>
          <w:marBottom w:val="0"/>
          <w:divBdr>
            <w:top w:val="none" w:sz="0" w:space="0" w:color="auto"/>
            <w:left w:val="none" w:sz="0" w:space="0" w:color="auto"/>
            <w:bottom w:val="none" w:sz="0" w:space="0" w:color="auto"/>
            <w:right w:val="none" w:sz="0" w:space="0" w:color="auto"/>
          </w:divBdr>
        </w:div>
        <w:div w:id="646860777">
          <w:marLeft w:val="547"/>
          <w:marRight w:val="0"/>
          <w:marTop w:val="115"/>
          <w:marBottom w:val="0"/>
          <w:divBdr>
            <w:top w:val="none" w:sz="0" w:space="0" w:color="auto"/>
            <w:left w:val="none" w:sz="0" w:space="0" w:color="auto"/>
            <w:bottom w:val="none" w:sz="0" w:space="0" w:color="auto"/>
            <w:right w:val="none" w:sz="0" w:space="0" w:color="auto"/>
          </w:divBdr>
        </w:div>
        <w:div w:id="852493839">
          <w:marLeft w:val="547"/>
          <w:marRight w:val="0"/>
          <w:marTop w:val="115"/>
          <w:marBottom w:val="0"/>
          <w:divBdr>
            <w:top w:val="none" w:sz="0" w:space="0" w:color="auto"/>
            <w:left w:val="none" w:sz="0" w:space="0" w:color="auto"/>
            <w:bottom w:val="none" w:sz="0" w:space="0" w:color="auto"/>
            <w:right w:val="none" w:sz="0" w:space="0" w:color="auto"/>
          </w:divBdr>
        </w:div>
        <w:div w:id="1208490227">
          <w:marLeft w:val="547"/>
          <w:marRight w:val="0"/>
          <w:marTop w:val="115"/>
          <w:marBottom w:val="0"/>
          <w:divBdr>
            <w:top w:val="none" w:sz="0" w:space="0" w:color="auto"/>
            <w:left w:val="none" w:sz="0" w:space="0" w:color="auto"/>
            <w:bottom w:val="none" w:sz="0" w:space="0" w:color="auto"/>
            <w:right w:val="none" w:sz="0" w:space="0" w:color="auto"/>
          </w:divBdr>
        </w:div>
        <w:div w:id="2046785688">
          <w:marLeft w:val="547"/>
          <w:marRight w:val="0"/>
          <w:marTop w:val="115"/>
          <w:marBottom w:val="0"/>
          <w:divBdr>
            <w:top w:val="none" w:sz="0" w:space="0" w:color="auto"/>
            <w:left w:val="none" w:sz="0" w:space="0" w:color="auto"/>
            <w:bottom w:val="none" w:sz="0" w:space="0" w:color="auto"/>
            <w:right w:val="none" w:sz="0" w:space="0" w:color="auto"/>
          </w:divBdr>
        </w:div>
      </w:divsChild>
    </w:div>
    <w:div w:id="765657244">
      <w:bodyDiv w:val="1"/>
      <w:marLeft w:val="0"/>
      <w:marRight w:val="0"/>
      <w:marTop w:val="0"/>
      <w:marBottom w:val="0"/>
      <w:divBdr>
        <w:top w:val="none" w:sz="0" w:space="0" w:color="auto"/>
        <w:left w:val="none" w:sz="0" w:space="0" w:color="auto"/>
        <w:bottom w:val="none" w:sz="0" w:space="0" w:color="auto"/>
        <w:right w:val="none" w:sz="0" w:space="0" w:color="auto"/>
      </w:divBdr>
    </w:div>
    <w:div w:id="775029318">
      <w:bodyDiv w:val="1"/>
      <w:marLeft w:val="0"/>
      <w:marRight w:val="0"/>
      <w:marTop w:val="0"/>
      <w:marBottom w:val="0"/>
      <w:divBdr>
        <w:top w:val="none" w:sz="0" w:space="0" w:color="auto"/>
        <w:left w:val="none" w:sz="0" w:space="0" w:color="auto"/>
        <w:bottom w:val="none" w:sz="0" w:space="0" w:color="auto"/>
        <w:right w:val="none" w:sz="0" w:space="0" w:color="auto"/>
      </w:divBdr>
    </w:div>
    <w:div w:id="776949660">
      <w:bodyDiv w:val="1"/>
      <w:marLeft w:val="0"/>
      <w:marRight w:val="0"/>
      <w:marTop w:val="0"/>
      <w:marBottom w:val="0"/>
      <w:divBdr>
        <w:top w:val="none" w:sz="0" w:space="0" w:color="auto"/>
        <w:left w:val="none" w:sz="0" w:space="0" w:color="auto"/>
        <w:bottom w:val="none" w:sz="0" w:space="0" w:color="auto"/>
        <w:right w:val="none" w:sz="0" w:space="0" w:color="auto"/>
      </w:divBdr>
    </w:div>
    <w:div w:id="792409976">
      <w:bodyDiv w:val="1"/>
      <w:marLeft w:val="0"/>
      <w:marRight w:val="0"/>
      <w:marTop w:val="0"/>
      <w:marBottom w:val="0"/>
      <w:divBdr>
        <w:top w:val="none" w:sz="0" w:space="0" w:color="auto"/>
        <w:left w:val="none" w:sz="0" w:space="0" w:color="auto"/>
        <w:bottom w:val="none" w:sz="0" w:space="0" w:color="auto"/>
        <w:right w:val="none" w:sz="0" w:space="0" w:color="auto"/>
      </w:divBdr>
    </w:div>
    <w:div w:id="818303514">
      <w:bodyDiv w:val="1"/>
      <w:marLeft w:val="0"/>
      <w:marRight w:val="0"/>
      <w:marTop w:val="0"/>
      <w:marBottom w:val="0"/>
      <w:divBdr>
        <w:top w:val="none" w:sz="0" w:space="0" w:color="auto"/>
        <w:left w:val="none" w:sz="0" w:space="0" w:color="auto"/>
        <w:bottom w:val="none" w:sz="0" w:space="0" w:color="auto"/>
        <w:right w:val="none" w:sz="0" w:space="0" w:color="auto"/>
      </w:divBdr>
    </w:div>
    <w:div w:id="834497902">
      <w:bodyDiv w:val="1"/>
      <w:marLeft w:val="0"/>
      <w:marRight w:val="0"/>
      <w:marTop w:val="0"/>
      <w:marBottom w:val="0"/>
      <w:divBdr>
        <w:top w:val="none" w:sz="0" w:space="0" w:color="auto"/>
        <w:left w:val="none" w:sz="0" w:space="0" w:color="auto"/>
        <w:bottom w:val="none" w:sz="0" w:space="0" w:color="auto"/>
        <w:right w:val="none" w:sz="0" w:space="0" w:color="auto"/>
      </w:divBdr>
    </w:div>
    <w:div w:id="842746028">
      <w:bodyDiv w:val="1"/>
      <w:marLeft w:val="0"/>
      <w:marRight w:val="0"/>
      <w:marTop w:val="0"/>
      <w:marBottom w:val="0"/>
      <w:divBdr>
        <w:top w:val="none" w:sz="0" w:space="0" w:color="auto"/>
        <w:left w:val="none" w:sz="0" w:space="0" w:color="auto"/>
        <w:bottom w:val="none" w:sz="0" w:space="0" w:color="auto"/>
        <w:right w:val="none" w:sz="0" w:space="0" w:color="auto"/>
      </w:divBdr>
    </w:div>
    <w:div w:id="865024855">
      <w:bodyDiv w:val="1"/>
      <w:marLeft w:val="0"/>
      <w:marRight w:val="0"/>
      <w:marTop w:val="0"/>
      <w:marBottom w:val="0"/>
      <w:divBdr>
        <w:top w:val="none" w:sz="0" w:space="0" w:color="auto"/>
        <w:left w:val="none" w:sz="0" w:space="0" w:color="auto"/>
        <w:bottom w:val="none" w:sz="0" w:space="0" w:color="auto"/>
        <w:right w:val="none" w:sz="0" w:space="0" w:color="auto"/>
      </w:divBdr>
    </w:div>
    <w:div w:id="866915891">
      <w:bodyDiv w:val="1"/>
      <w:marLeft w:val="0"/>
      <w:marRight w:val="0"/>
      <w:marTop w:val="0"/>
      <w:marBottom w:val="0"/>
      <w:divBdr>
        <w:top w:val="none" w:sz="0" w:space="0" w:color="auto"/>
        <w:left w:val="none" w:sz="0" w:space="0" w:color="auto"/>
        <w:bottom w:val="none" w:sz="0" w:space="0" w:color="auto"/>
        <w:right w:val="none" w:sz="0" w:space="0" w:color="auto"/>
      </w:divBdr>
    </w:div>
    <w:div w:id="871575488">
      <w:bodyDiv w:val="1"/>
      <w:marLeft w:val="0"/>
      <w:marRight w:val="0"/>
      <w:marTop w:val="0"/>
      <w:marBottom w:val="0"/>
      <w:divBdr>
        <w:top w:val="none" w:sz="0" w:space="0" w:color="auto"/>
        <w:left w:val="none" w:sz="0" w:space="0" w:color="auto"/>
        <w:bottom w:val="none" w:sz="0" w:space="0" w:color="auto"/>
        <w:right w:val="none" w:sz="0" w:space="0" w:color="auto"/>
      </w:divBdr>
    </w:div>
    <w:div w:id="896358245">
      <w:bodyDiv w:val="1"/>
      <w:marLeft w:val="0"/>
      <w:marRight w:val="0"/>
      <w:marTop w:val="0"/>
      <w:marBottom w:val="0"/>
      <w:divBdr>
        <w:top w:val="none" w:sz="0" w:space="0" w:color="auto"/>
        <w:left w:val="none" w:sz="0" w:space="0" w:color="auto"/>
        <w:bottom w:val="none" w:sz="0" w:space="0" w:color="auto"/>
        <w:right w:val="none" w:sz="0" w:space="0" w:color="auto"/>
      </w:divBdr>
    </w:div>
    <w:div w:id="898171414">
      <w:bodyDiv w:val="1"/>
      <w:marLeft w:val="0"/>
      <w:marRight w:val="0"/>
      <w:marTop w:val="0"/>
      <w:marBottom w:val="0"/>
      <w:divBdr>
        <w:top w:val="none" w:sz="0" w:space="0" w:color="auto"/>
        <w:left w:val="none" w:sz="0" w:space="0" w:color="auto"/>
        <w:bottom w:val="none" w:sz="0" w:space="0" w:color="auto"/>
        <w:right w:val="none" w:sz="0" w:space="0" w:color="auto"/>
      </w:divBdr>
    </w:div>
    <w:div w:id="900746834">
      <w:bodyDiv w:val="1"/>
      <w:marLeft w:val="0"/>
      <w:marRight w:val="0"/>
      <w:marTop w:val="0"/>
      <w:marBottom w:val="0"/>
      <w:divBdr>
        <w:top w:val="none" w:sz="0" w:space="0" w:color="auto"/>
        <w:left w:val="none" w:sz="0" w:space="0" w:color="auto"/>
        <w:bottom w:val="none" w:sz="0" w:space="0" w:color="auto"/>
        <w:right w:val="none" w:sz="0" w:space="0" w:color="auto"/>
      </w:divBdr>
      <w:divsChild>
        <w:div w:id="1423338438">
          <w:marLeft w:val="547"/>
          <w:marRight w:val="0"/>
          <w:marTop w:val="120"/>
          <w:marBottom w:val="120"/>
          <w:divBdr>
            <w:top w:val="none" w:sz="0" w:space="0" w:color="auto"/>
            <w:left w:val="none" w:sz="0" w:space="0" w:color="auto"/>
            <w:bottom w:val="none" w:sz="0" w:space="0" w:color="auto"/>
            <w:right w:val="none" w:sz="0" w:space="0" w:color="auto"/>
          </w:divBdr>
        </w:div>
      </w:divsChild>
    </w:div>
    <w:div w:id="908492118">
      <w:bodyDiv w:val="1"/>
      <w:marLeft w:val="0"/>
      <w:marRight w:val="0"/>
      <w:marTop w:val="0"/>
      <w:marBottom w:val="0"/>
      <w:divBdr>
        <w:top w:val="none" w:sz="0" w:space="0" w:color="auto"/>
        <w:left w:val="none" w:sz="0" w:space="0" w:color="auto"/>
        <w:bottom w:val="none" w:sz="0" w:space="0" w:color="auto"/>
        <w:right w:val="none" w:sz="0" w:space="0" w:color="auto"/>
      </w:divBdr>
    </w:div>
    <w:div w:id="936250248">
      <w:bodyDiv w:val="1"/>
      <w:marLeft w:val="0"/>
      <w:marRight w:val="0"/>
      <w:marTop w:val="0"/>
      <w:marBottom w:val="0"/>
      <w:divBdr>
        <w:top w:val="none" w:sz="0" w:space="0" w:color="auto"/>
        <w:left w:val="none" w:sz="0" w:space="0" w:color="auto"/>
        <w:bottom w:val="none" w:sz="0" w:space="0" w:color="auto"/>
        <w:right w:val="none" w:sz="0" w:space="0" w:color="auto"/>
      </w:divBdr>
    </w:div>
    <w:div w:id="936712629">
      <w:bodyDiv w:val="1"/>
      <w:marLeft w:val="0"/>
      <w:marRight w:val="0"/>
      <w:marTop w:val="0"/>
      <w:marBottom w:val="0"/>
      <w:divBdr>
        <w:top w:val="none" w:sz="0" w:space="0" w:color="auto"/>
        <w:left w:val="none" w:sz="0" w:space="0" w:color="auto"/>
        <w:bottom w:val="none" w:sz="0" w:space="0" w:color="auto"/>
        <w:right w:val="none" w:sz="0" w:space="0" w:color="auto"/>
      </w:divBdr>
    </w:div>
    <w:div w:id="940844576">
      <w:bodyDiv w:val="1"/>
      <w:marLeft w:val="0"/>
      <w:marRight w:val="0"/>
      <w:marTop w:val="0"/>
      <w:marBottom w:val="0"/>
      <w:divBdr>
        <w:top w:val="none" w:sz="0" w:space="0" w:color="auto"/>
        <w:left w:val="none" w:sz="0" w:space="0" w:color="auto"/>
        <w:bottom w:val="none" w:sz="0" w:space="0" w:color="auto"/>
        <w:right w:val="none" w:sz="0" w:space="0" w:color="auto"/>
      </w:divBdr>
    </w:div>
    <w:div w:id="944383826">
      <w:bodyDiv w:val="1"/>
      <w:marLeft w:val="0"/>
      <w:marRight w:val="0"/>
      <w:marTop w:val="0"/>
      <w:marBottom w:val="0"/>
      <w:divBdr>
        <w:top w:val="none" w:sz="0" w:space="0" w:color="auto"/>
        <w:left w:val="none" w:sz="0" w:space="0" w:color="auto"/>
        <w:bottom w:val="none" w:sz="0" w:space="0" w:color="auto"/>
        <w:right w:val="none" w:sz="0" w:space="0" w:color="auto"/>
      </w:divBdr>
    </w:div>
    <w:div w:id="971252388">
      <w:bodyDiv w:val="1"/>
      <w:marLeft w:val="0"/>
      <w:marRight w:val="0"/>
      <w:marTop w:val="0"/>
      <w:marBottom w:val="0"/>
      <w:divBdr>
        <w:top w:val="none" w:sz="0" w:space="0" w:color="auto"/>
        <w:left w:val="none" w:sz="0" w:space="0" w:color="auto"/>
        <w:bottom w:val="none" w:sz="0" w:space="0" w:color="auto"/>
        <w:right w:val="none" w:sz="0" w:space="0" w:color="auto"/>
      </w:divBdr>
    </w:div>
    <w:div w:id="980965467">
      <w:bodyDiv w:val="1"/>
      <w:marLeft w:val="0"/>
      <w:marRight w:val="0"/>
      <w:marTop w:val="0"/>
      <w:marBottom w:val="0"/>
      <w:divBdr>
        <w:top w:val="none" w:sz="0" w:space="0" w:color="auto"/>
        <w:left w:val="none" w:sz="0" w:space="0" w:color="auto"/>
        <w:bottom w:val="none" w:sz="0" w:space="0" w:color="auto"/>
        <w:right w:val="none" w:sz="0" w:space="0" w:color="auto"/>
      </w:divBdr>
    </w:div>
    <w:div w:id="1027952127">
      <w:bodyDiv w:val="1"/>
      <w:marLeft w:val="0"/>
      <w:marRight w:val="0"/>
      <w:marTop w:val="0"/>
      <w:marBottom w:val="0"/>
      <w:divBdr>
        <w:top w:val="none" w:sz="0" w:space="0" w:color="auto"/>
        <w:left w:val="none" w:sz="0" w:space="0" w:color="auto"/>
        <w:bottom w:val="none" w:sz="0" w:space="0" w:color="auto"/>
        <w:right w:val="none" w:sz="0" w:space="0" w:color="auto"/>
      </w:divBdr>
    </w:div>
    <w:div w:id="1029839905">
      <w:bodyDiv w:val="1"/>
      <w:marLeft w:val="0"/>
      <w:marRight w:val="0"/>
      <w:marTop w:val="0"/>
      <w:marBottom w:val="0"/>
      <w:divBdr>
        <w:top w:val="none" w:sz="0" w:space="0" w:color="auto"/>
        <w:left w:val="none" w:sz="0" w:space="0" w:color="auto"/>
        <w:bottom w:val="none" w:sz="0" w:space="0" w:color="auto"/>
        <w:right w:val="none" w:sz="0" w:space="0" w:color="auto"/>
      </w:divBdr>
    </w:div>
    <w:div w:id="1056390853">
      <w:bodyDiv w:val="1"/>
      <w:marLeft w:val="0"/>
      <w:marRight w:val="0"/>
      <w:marTop w:val="0"/>
      <w:marBottom w:val="0"/>
      <w:divBdr>
        <w:top w:val="none" w:sz="0" w:space="0" w:color="auto"/>
        <w:left w:val="none" w:sz="0" w:space="0" w:color="auto"/>
        <w:bottom w:val="none" w:sz="0" w:space="0" w:color="auto"/>
        <w:right w:val="none" w:sz="0" w:space="0" w:color="auto"/>
      </w:divBdr>
      <w:divsChild>
        <w:div w:id="1736976502">
          <w:marLeft w:val="547"/>
          <w:marRight w:val="0"/>
          <w:marTop w:val="115"/>
          <w:marBottom w:val="0"/>
          <w:divBdr>
            <w:top w:val="none" w:sz="0" w:space="0" w:color="auto"/>
            <w:left w:val="none" w:sz="0" w:space="0" w:color="auto"/>
            <w:bottom w:val="none" w:sz="0" w:space="0" w:color="auto"/>
            <w:right w:val="none" w:sz="0" w:space="0" w:color="auto"/>
          </w:divBdr>
        </w:div>
      </w:divsChild>
    </w:div>
    <w:div w:id="1082215088">
      <w:bodyDiv w:val="1"/>
      <w:marLeft w:val="0"/>
      <w:marRight w:val="0"/>
      <w:marTop w:val="0"/>
      <w:marBottom w:val="0"/>
      <w:divBdr>
        <w:top w:val="none" w:sz="0" w:space="0" w:color="auto"/>
        <w:left w:val="none" w:sz="0" w:space="0" w:color="auto"/>
        <w:bottom w:val="none" w:sz="0" w:space="0" w:color="auto"/>
        <w:right w:val="none" w:sz="0" w:space="0" w:color="auto"/>
      </w:divBdr>
    </w:div>
    <w:div w:id="1089689957">
      <w:bodyDiv w:val="1"/>
      <w:marLeft w:val="0"/>
      <w:marRight w:val="0"/>
      <w:marTop w:val="0"/>
      <w:marBottom w:val="0"/>
      <w:divBdr>
        <w:top w:val="none" w:sz="0" w:space="0" w:color="auto"/>
        <w:left w:val="none" w:sz="0" w:space="0" w:color="auto"/>
        <w:bottom w:val="none" w:sz="0" w:space="0" w:color="auto"/>
        <w:right w:val="none" w:sz="0" w:space="0" w:color="auto"/>
      </w:divBdr>
    </w:div>
    <w:div w:id="1115445402">
      <w:bodyDiv w:val="1"/>
      <w:marLeft w:val="0"/>
      <w:marRight w:val="0"/>
      <w:marTop w:val="0"/>
      <w:marBottom w:val="0"/>
      <w:divBdr>
        <w:top w:val="none" w:sz="0" w:space="0" w:color="auto"/>
        <w:left w:val="none" w:sz="0" w:space="0" w:color="auto"/>
        <w:bottom w:val="none" w:sz="0" w:space="0" w:color="auto"/>
        <w:right w:val="none" w:sz="0" w:space="0" w:color="auto"/>
      </w:divBdr>
    </w:div>
    <w:div w:id="1186870879">
      <w:bodyDiv w:val="1"/>
      <w:marLeft w:val="0"/>
      <w:marRight w:val="0"/>
      <w:marTop w:val="0"/>
      <w:marBottom w:val="0"/>
      <w:divBdr>
        <w:top w:val="none" w:sz="0" w:space="0" w:color="auto"/>
        <w:left w:val="none" w:sz="0" w:space="0" w:color="auto"/>
        <w:bottom w:val="none" w:sz="0" w:space="0" w:color="auto"/>
        <w:right w:val="none" w:sz="0" w:space="0" w:color="auto"/>
      </w:divBdr>
    </w:div>
    <w:div w:id="1187673899">
      <w:bodyDiv w:val="1"/>
      <w:marLeft w:val="0"/>
      <w:marRight w:val="0"/>
      <w:marTop w:val="0"/>
      <w:marBottom w:val="0"/>
      <w:divBdr>
        <w:top w:val="none" w:sz="0" w:space="0" w:color="auto"/>
        <w:left w:val="none" w:sz="0" w:space="0" w:color="auto"/>
        <w:bottom w:val="none" w:sz="0" w:space="0" w:color="auto"/>
        <w:right w:val="none" w:sz="0" w:space="0" w:color="auto"/>
      </w:divBdr>
    </w:div>
    <w:div w:id="1197887666">
      <w:bodyDiv w:val="1"/>
      <w:marLeft w:val="0"/>
      <w:marRight w:val="0"/>
      <w:marTop w:val="0"/>
      <w:marBottom w:val="0"/>
      <w:divBdr>
        <w:top w:val="none" w:sz="0" w:space="0" w:color="auto"/>
        <w:left w:val="none" w:sz="0" w:space="0" w:color="auto"/>
        <w:bottom w:val="none" w:sz="0" w:space="0" w:color="auto"/>
        <w:right w:val="none" w:sz="0" w:space="0" w:color="auto"/>
      </w:divBdr>
    </w:div>
    <w:div w:id="1242330313">
      <w:bodyDiv w:val="1"/>
      <w:marLeft w:val="0"/>
      <w:marRight w:val="0"/>
      <w:marTop w:val="0"/>
      <w:marBottom w:val="0"/>
      <w:divBdr>
        <w:top w:val="none" w:sz="0" w:space="0" w:color="auto"/>
        <w:left w:val="none" w:sz="0" w:space="0" w:color="auto"/>
        <w:bottom w:val="none" w:sz="0" w:space="0" w:color="auto"/>
        <w:right w:val="none" w:sz="0" w:space="0" w:color="auto"/>
      </w:divBdr>
    </w:div>
    <w:div w:id="1245533511">
      <w:bodyDiv w:val="1"/>
      <w:marLeft w:val="0"/>
      <w:marRight w:val="0"/>
      <w:marTop w:val="0"/>
      <w:marBottom w:val="0"/>
      <w:divBdr>
        <w:top w:val="none" w:sz="0" w:space="0" w:color="auto"/>
        <w:left w:val="none" w:sz="0" w:space="0" w:color="auto"/>
        <w:bottom w:val="none" w:sz="0" w:space="0" w:color="auto"/>
        <w:right w:val="none" w:sz="0" w:space="0" w:color="auto"/>
      </w:divBdr>
    </w:div>
    <w:div w:id="1255094261">
      <w:bodyDiv w:val="1"/>
      <w:marLeft w:val="0"/>
      <w:marRight w:val="0"/>
      <w:marTop w:val="0"/>
      <w:marBottom w:val="0"/>
      <w:divBdr>
        <w:top w:val="none" w:sz="0" w:space="0" w:color="auto"/>
        <w:left w:val="none" w:sz="0" w:space="0" w:color="auto"/>
        <w:bottom w:val="none" w:sz="0" w:space="0" w:color="auto"/>
        <w:right w:val="none" w:sz="0" w:space="0" w:color="auto"/>
      </w:divBdr>
    </w:div>
    <w:div w:id="1259027618">
      <w:bodyDiv w:val="1"/>
      <w:marLeft w:val="0"/>
      <w:marRight w:val="0"/>
      <w:marTop w:val="0"/>
      <w:marBottom w:val="0"/>
      <w:divBdr>
        <w:top w:val="none" w:sz="0" w:space="0" w:color="auto"/>
        <w:left w:val="none" w:sz="0" w:space="0" w:color="auto"/>
        <w:bottom w:val="none" w:sz="0" w:space="0" w:color="auto"/>
        <w:right w:val="none" w:sz="0" w:space="0" w:color="auto"/>
      </w:divBdr>
    </w:div>
    <w:div w:id="1286960903">
      <w:bodyDiv w:val="1"/>
      <w:marLeft w:val="0"/>
      <w:marRight w:val="0"/>
      <w:marTop w:val="0"/>
      <w:marBottom w:val="0"/>
      <w:divBdr>
        <w:top w:val="none" w:sz="0" w:space="0" w:color="auto"/>
        <w:left w:val="none" w:sz="0" w:space="0" w:color="auto"/>
        <w:bottom w:val="none" w:sz="0" w:space="0" w:color="auto"/>
        <w:right w:val="none" w:sz="0" w:space="0" w:color="auto"/>
      </w:divBdr>
    </w:div>
    <w:div w:id="1292712670">
      <w:bodyDiv w:val="1"/>
      <w:marLeft w:val="0"/>
      <w:marRight w:val="0"/>
      <w:marTop w:val="0"/>
      <w:marBottom w:val="0"/>
      <w:divBdr>
        <w:top w:val="none" w:sz="0" w:space="0" w:color="auto"/>
        <w:left w:val="none" w:sz="0" w:space="0" w:color="auto"/>
        <w:bottom w:val="none" w:sz="0" w:space="0" w:color="auto"/>
        <w:right w:val="none" w:sz="0" w:space="0" w:color="auto"/>
      </w:divBdr>
      <w:divsChild>
        <w:div w:id="477234793">
          <w:marLeft w:val="965"/>
          <w:marRight w:val="0"/>
          <w:marTop w:val="240"/>
          <w:marBottom w:val="120"/>
          <w:divBdr>
            <w:top w:val="none" w:sz="0" w:space="0" w:color="auto"/>
            <w:left w:val="none" w:sz="0" w:space="0" w:color="auto"/>
            <w:bottom w:val="none" w:sz="0" w:space="0" w:color="auto"/>
            <w:right w:val="none" w:sz="0" w:space="0" w:color="auto"/>
          </w:divBdr>
        </w:div>
        <w:div w:id="2122844032">
          <w:marLeft w:val="965"/>
          <w:marRight w:val="0"/>
          <w:marTop w:val="240"/>
          <w:marBottom w:val="120"/>
          <w:divBdr>
            <w:top w:val="none" w:sz="0" w:space="0" w:color="auto"/>
            <w:left w:val="none" w:sz="0" w:space="0" w:color="auto"/>
            <w:bottom w:val="none" w:sz="0" w:space="0" w:color="auto"/>
            <w:right w:val="none" w:sz="0" w:space="0" w:color="auto"/>
          </w:divBdr>
        </w:div>
      </w:divsChild>
    </w:div>
    <w:div w:id="1293633120">
      <w:bodyDiv w:val="1"/>
      <w:marLeft w:val="0"/>
      <w:marRight w:val="0"/>
      <w:marTop w:val="0"/>
      <w:marBottom w:val="0"/>
      <w:divBdr>
        <w:top w:val="none" w:sz="0" w:space="0" w:color="auto"/>
        <w:left w:val="none" w:sz="0" w:space="0" w:color="auto"/>
        <w:bottom w:val="none" w:sz="0" w:space="0" w:color="auto"/>
        <w:right w:val="none" w:sz="0" w:space="0" w:color="auto"/>
      </w:divBdr>
    </w:div>
    <w:div w:id="1299336925">
      <w:bodyDiv w:val="1"/>
      <w:marLeft w:val="0"/>
      <w:marRight w:val="0"/>
      <w:marTop w:val="0"/>
      <w:marBottom w:val="0"/>
      <w:divBdr>
        <w:top w:val="none" w:sz="0" w:space="0" w:color="auto"/>
        <w:left w:val="none" w:sz="0" w:space="0" w:color="auto"/>
        <w:bottom w:val="none" w:sz="0" w:space="0" w:color="auto"/>
        <w:right w:val="none" w:sz="0" w:space="0" w:color="auto"/>
      </w:divBdr>
    </w:div>
    <w:div w:id="1349797500">
      <w:bodyDiv w:val="1"/>
      <w:marLeft w:val="0"/>
      <w:marRight w:val="0"/>
      <w:marTop w:val="0"/>
      <w:marBottom w:val="0"/>
      <w:divBdr>
        <w:top w:val="none" w:sz="0" w:space="0" w:color="auto"/>
        <w:left w:val="none" w:sz="0" w:space="0" w:color="auto"/>
        <w:bottom w:val="none" w:sz="0" w:space="0" w:color="auto"/>
        <w:right w:val="none" w:sz="0" w:space="0" w:color="auto"/>
      </w:divBdr>
      <w:divsChild>
        <w:div w:id="1070927338">
          <w:marLeft w:val="547"/>
          <w:marRight w:val="0"/>
          <w:marTop w:val="120"/>
          <w:marBottom w:val="120"/>
          <w:divBdr>
            <w:top w:val="none" w:sz="0" w:space="0" w:color="auto"/>
            <w:left w:val="none" w:sz="0" w:space="0" w:color="auto"/>
            <w:bottom w:val="none" w:sz="0" w:space="0" w:color="auto"/>
            <w:right w:val="none" w:sz="0" w:space="0" w:color="auto"/>
          </w:divBdr>
        </w:div>
      </w:divsChild>
    </w:div>
    <w:div w:id="1360619983">
      <w:bodyDiv w:val="1"/>
      <w:marLeft w:val="0"/>
      <w:marRight w:val="0"/>
      <w:marTop w:val="0"/>
      <w:marBottom w:val="0"/>
      <w:divBdr>
        <w:top w:val="none" w:sz="0" w:space="0" w:color="auto"/>
        <w:left w:val="none" w:sz="0" w:space="0" w:color="auto"/>
        <w:bottom w:val="none" w:sz="0" w:space="0" w:color="auto"/>
        <w:right w:val="none" w:sz="0" w:space="0" w:color="auto"/>
      </w:divBdr>
    </w:div>
    <w:div w:id="1364096497">
      <w:bodyDiv w:val="1"/>
      <w:marLeft w:val="0"/>
      <w:marRight w:val="0"/>
      <w:marTop w:val="0"/>
      <w:marBottom w:val="0"/>
      <w:divBdr>
        <w:top w:val="none" w:sz="0" w:space="0" w:color="auto"/>
        <w:left w:val="none" w:sz="0" w:space="0" w:color="auto"/>
        <w:bottom w:val="none" w:sz="0" w:space="0" w:color="auto"/>
        <w:right w:val="none" w:sz="0" w:space="0" w:color="auto"/>
      </w:divBdr>
    </w:div>
    <w:div w:id="1411082755">
      <w:bodyDiv w:val="1"/>
      <w:marLeft w:val="0"/>
      <w:marRight w:val="0"/>
      <w:marTop w:val="0"/>
      <w:marBottom w:val="0"/>
      <w:divBdr>
        <w:top w:val="none" w:sz="0" w:space="0" w:color="auto"/>
        <w:left w:val="none" w:sz="0" w:space="0" w:color="auto"/>
        <w:bottom w:val="none" w:sz="0" w:space="0" w:color="auto"/>
        <w:right w:val="none" w:sz="0" w:space="0" w:color="auto"/>
      </w:divBdr>
    </w:div>
    <w:div w:id="1471089129">
      <w:bodyDiv w:val="1"/>
      <w:marLeft w:val="0"/>
      <w:marRight w:val="0"/>
      <w:marTop w:val="0"/>
      <w:marBottom w:val="0"/>
      <w:divBdr>
        <w:top w:val="none" w:sz="0" w:space="0" w:color="auto"/>
        <w:left w:val="none" w:sz="0" w:space="0" w:color="auto"/>
        <w:bottom w:val="none" w:sz="0" w:space="0" w:color="auto"/>
        <w:right w:val="none" w:sz="0" w:space="0" w:color="auto"/>
      </w:divBdr>
    </w:div>
    <w:div w:id="1502089249">
      <w:bodyDiv w:val="1"/>
      <w:marLeft w:val="0"/>
      <w:marRight w:val="0"/>
      <w:marTop w:val="0"/>
      <w:marBottom w:val="0"/>
      <w:divBdr>
        <w:top w:val="none" w:sz="0" w:space="0" w:color="auto"/>
        <w:left w:val="none" w:sz="0" w:space="0" w:color="auto"/>
        <w:bottom w:val="none" w:sz="0" w:space="0" w:color="auto"/>
        <w:right w:val="none" w:sz="0" w:space="0" w:color="auto"/>
      </w:divBdr>
    </w:div>
    <w:div w:id="1505247185">
      <w:bodyDiv w:val="1"/>
      <w:marLeft w:val="0"/>
      <w:marRight w:val="0"/>
      <w:marTop w:val="0"/>
      <w:marBottom w:val="0"/>
      <w:divBdr>
        <w:top w:val="none" w:sz="0" w:space="0" w:color="auto"/>
        <w:left w:val="none" w:sz="0" w:space="0" w:color="auto"/>
        <w:bottom w:val="none" w:sz="0" w:space="0" w:color="auto"/>
        <w:right w:val="none" w:sz="0" w:space="0" w:color="auto"/>
      </w:divBdr>
    </w:div>
    <w:div w:id="1528299600">
      <w:bodyDiv w:val="1"/>
      <w:marLeft w:val="0"/>
      <w:marRight w:val="0"/>
      <w:marTop w:val="0"/>
      <w:marBottom w:val="0"/>
      <w:divBdr>
        <w:top w:val="none" w:sz="0" w:space="0" w:color="auto"/>
        <w:left w:val="none" w:sz="0" w:space="0" w:color="auto"/>
        <w:bottom w:val="none" w:sz="0" w:space="0" w:color="auto"/>
        <w:right w:val="none" w:sz="0" w:space="0" w:color="auto"/>
      </w:divBdr>
    </w:div>
    <w:div w:id="1533809313">
      <w:bodyDiv w:val="1"/>
      <w:marLeft w:val="0"/>
      <w:marRight w:val="0"/>
      <w:marTop w:val="0"/>
      <w:marBottom w:val="0"/>
      <w:divBdr>
        <w:top w:val="none" w:sz="0" w:space="0" w:color="auto"/>
        <w:left w:val="none" w:sz="0" w:space="0" w:color="auto"/>
        <w:bottom w:val="none" w:sz="0" w:space="0" w:color="auto"/>
        <w:right w:val="none" w:sz="0" w:space="0" w:color="auto"/>
      </w:divBdr>
    </w:div>
    <w:div w:id="1534613130">
      <w:bodyDiv w:val="1"/>
      <w:marLeft w:val="0"/>
      <w:marRight w:val="0"/>
      <w:marTop w:val="0"/>
      <w:marBottom w:val="0"/>
      <w:divBdr>
        <w:top w:val="none" w:sz="0" w:space="0" w:color="auto"/>
        <w:left w:val="none" w:sz="0" w:space="0" w:color="auto"/>
        <w:bottom w:val="none" w:sz="0" w:space="0" w:color="auto"/>
        <w:right w:val="none" w:sz="0" w:space="0" w:color="auto"/>
      </w:divBdr>
    </w:div>
    <w:div w:id="1547251095">
      <w:bodyDiv w:val="1"/>
      <w:marLeft w:val="0"/>
      <w:marRight w:val="0"/>
      <w:marTop w:val="0"/>
      <w:marBottom w:val="0"/>
      <w:divBdr>
        <w:top w:val="none" w:sz="0" w:space="0" w:color="auto"/>
        <w:left w:val="none" w:sz="0" w:space="0" w:color="auto"/>
        <w:bottom w:val="none" w:sz="0" w:space="0" w:color="auto"/>
        <w:right w:val="none" w:sz="0" w:space="0" w:color="auto"/>
      </w:divBdr>
    </w:div>
    <w:div w:id="1599218882">
      <w:bodyDiv w:val="1"/>
      <w:marLeft w:val="0"/>
      <w:marRight w:val="0"/>
      <w:marTop w:val="0"/>
      <w:marBottom w:val="0"/>
      <w:divBdr>
        <w:top w:val="none" w:sz="0" w:space="0" w:color="auto"/>
        <w:left w:val="none" w:sz="0" w:space="0" w:color="auto"/>
        <w:bottom w:val="none" w:sz="0" w:space="0" w:color="auto"/>
        <w:right w:val="none" w:sz="0" w:space="0" w:color="auto"/>
      </w:divBdr>
    </w:div>
    <w:div w:id="1612202868">
      <w:bodyDiv w:val="1"/>
      <w:marLeft w:val="0"/>
      <w:marRight w:val="0"/>
      <w:marTop w:val="0"/>
      <w:marBottom w:val="0"/>
      <w:divBdr>
        <w:top w:val="none" w:sz="0" w:space="0" w:color="auto"/>
        <w:left w:val="none" w:sz="0" w:space="0" w:color="auto"/>
        <w:bottom w:val="none" w:sz="0" w:space="0" w:color="auto"/>
        <w:right w:val="none" w:sz="0" w:space="0" w:color="auto"/>
      </w:divBdr>
      <w:divsChild>
        <w:div w:id="936135451">
          <w:marLeft w:val="446"/>
          <w:marRight w:val="0"/>
          <w:marTop w:val="120"/>
          <w:marBottom w:val="120"/>
          <w:divBdr>
            <w:top w:val="none" w:sz="0" w:space="0" w:color="auto"/>
            <w:left w:val="none" w:sz="0" w:space="0" w:color="auto"/>
            <w:bottom w:val="none" w:sz="0" w:space="0" w:color="auto"/>
            <w:right w:val="none" w:sz="0" w:space="0" w:color="auto"/>
          </w:divBdr>
        </w:div>
        <w:div w:id="1727223520">
          <w:marLeft w:val="446"/>
          <w:marRight w:val="0"/>
          <w:marTop w:val="120"/>
          <w:marBottom w:val="120"/>
          <w:divBdr>
            <w:top w:val="none" w:sz="0" w:space="0" w:color="auto"/>
            <w:left w:val="none" w:sz="0" w:space="0" w:color="auto"/>
            <w:bottom w:val="none" w:sz="0" w:space="0" w:color="auto"/>
            <w:right w:val="none" w:sz="0" w:space="0" w:color="auto"/>
          </w:divBdr>
        </w:div>
        <w:div w:id="1929269609">
          <w:marLeft w:val="446"/>
          <w:marRight w:val="0"/>
          <w:marTop w:val="120"/>
          <w:marBottom w:val="120"/>
          <w:divBdr>
            <w:top w:val="none" w:sz="0" w:space="0" w:color="auto"/>
            <w:left w:val="none" w:sz="0" w:space="0" w:color="auto"/>
            <w:bottom w:val="none" w:sz="0" w:space="0" w:color="auto"/>
            <w:right w:val="none" w:sz="0" w:space="0" w:color="auto"/>
          </w:divBdr>
        </w:div>
      </w:divsChild>
    </w:div>
    <w:div w:id="1616211126">
      <w:bodyDiv w:val="1"/>
      <w:marLeft w:val="0"/>
      <w:marRight w:val="0"/>
      <w:marTop w:val="0"/>
      <w:marBottom w:val="0"/>
      <w:divBdr>
        <w:top w:val="none" w:sz="0" w:space="0" w:color="auto"/>
        <w:left w:val="none" w:sz="0" w:space="0" w:color="auto"/>
        <w:bottom w:val="none" w:sz="0" w:space="0" w:color="auto"/>
        <w:right w:val="none" w:sz="0" w:space="0" w:color="auto"/>
      </w:divBdr>
    </w:div>
    <w:div w:id="1663852820">
      <w:bodyDiv w:val="1"/>
      <w:marLeft w:val="0"/>
      <w:marRight w:val="0"/>
      <w:marTop w:val="0"/>
      <w:marBottom w:val="0"/>
      <w:divBdr>
        <w:top w:val="none" w:sz="0" w:space="0" w:color="auto"/>
        <w:left w:val="none" w:sz="0" w:space="0" w:color="auto"/>
        <w:bottom w:val="none" w:sz="0" w:space="0" w:color="auto"/>
        <w:right w:val="none" w:sz="0" w:space="0" w:color="auto"/>
      </w:divBdr>
    </w:div>
    <w:div w:id="1674525789">
      <w:bodyDiv w:val="1"/>
      <w:marLeft w:val="0"/>
      <w:marRight w:val="0"/>
      <w:marTop w:val="0"/>
      <w:marBottom w:val="0"/>
      <w:divBdr>
        <w:top w:val="none" w:sz="0" w:space="0" w:color="auto"/>
        <w:left w:val="none" w:sz="0" w:space="0" w:color="auto"/>
        <w:bottom w:val="none" w:sz="0" w:space="0" w:color="auto"/>
        <w:right w:val="none" w:sz="0" w:space="0" w:color="auto"/>
      </w:divBdr>
    </w:div>
    <w:div w:id="1684242352">
      <w:bodyDiv w:val="1"/>
      <w:marLeft w:val="0"/>
      <w:marRight w:val="0"/>
      <w:marTop w:val="0"/>
      <w:marBottom w:val="0"/>
      <w:divBdr>
        <w:top w:val="none" w:sz="0" w:space="0" w:color="auto"/>
        <w:left w:val="none" w:sz="0" w:space="0" w:color="auto"/>
        <w:bottom w:val="none" w:sz="0" w:space="0" w:color="auto"/>
        <w:right w:val="none" w:sz="0" w:space="0" w:color="auto"/>
      </w:divBdr>
    </w:div>
    <w:div w:id="1707367135">
      <w:bodyDiv w:val="1"/>
      <w:marLeft w:val="0"/>
      <w:marRight w:val="0"/>
      <w:marTop w:val="0"/>
      <w:marBottom w:val="0"/>
      <w:divBdr>
        <w:top w:val="none" w:sz="0" w:space="0" w:color="auto"/>
        <w:left w:val="none" w:sz="0" w:space="0" w:color="auto"/>
        <w:bottom w:val="none" w:sz="0" w:space="0" w:color="auto"/>
        <w:right w:val="none" w:sz="0" w:space="0" w:color="auto"/>
      </w:divBdr>
    </w:div>
    <w:div w:id="1710255871">
      <w:bodyDiv w:val="1"/>
      <w:marLeft w:val="0"/>
      <w:marRight w:val="0"/>
      <w:marTop w:val="0"/>
      <w:marBottom w:val="0"/>
      <w:divBdr>
        <w:top w:val="none" w:sz="0" w:space="0" w:color="auto"/>
        <w:left w:val="none" w:sz="0" w:space="0" w:color="auto"/>
        <w:bottom w:val="none" w:sz="0" w:space="0" w:color="auto"/>
        <w:right w:val="none" w:sz="0" w:space="0" w:color="auto"/>
      </w:divBdr>
    </w:div>
    <w:div w:id="1719862901">
      <w:bodyDiv w:val="1"/>
      <w:marLeft w:val="0"/>
      <w:marRight w:val="0"/>
      <w:marTop w:val="0"/>
      <w:marBottom w:val="0"/>
      <w:divBdr>
        <w:top w:val="none" w:sz="0" w:space="0" w:color="auto"/>
        <w:left w:val="none" w:sz="0" w:space="0" w:color="auto"/>
        <w:bottom w:val="none" w:sz="0" w:space="0" w:color="auto"/>
        <w:right w:val="none" w:sz="0" w:space="0" w:color="auto"/>
      </w:divBdr>
    </w:div>
    <w:div w:id="1732774954">
      <w:bodyDiv w:val="1"/>
      <w:marLeft w:val="0"/>
      <w:marRight w:val="0"/>
      <w:marTop w:val="0"/>
      <w:marBottom w:val="0"/>
      <w:divBdr>
        <w:top w:val="none" w:sz="0" w:space="0" w:color="auto"/>
        <w:left w:val="none" w:sz="0" w:space="0" w:color="auto"/>
        <w:bottom w:val="none" w:sz="0" w:space="0" w:color="auto"/>
        <w:right w:val="none" w:sz="0" w:space="0" w:color="auto"/>
      </w:divBdr>
    </w:div>
    <w:div w:id="1777678203">
      <w:bodyDiv w:val="1"/>
      <w:marLeft w:val="0"/>
      <w:marRight w:val="0"/>
      <w:marTop w:val="0"/>
      <w:marBottom w:val="0"/>
      <w:divBdr>
        <w:top w:val="none" w:sz="0" w:space="0" w:color="auto"/>
        <w:left w:val="none" w:sz="0" w:space="0" w:color="auto"/>
        <w:bottom w:val="none" w:sz="0" w:space="0" w:color="auto"/>
        <w:right w:val="none" w:sz="0" w:space="0" w:color="auto"/>
      </w:divBdr>
    </w:div>
    <w:div w:id="1833402347">
      <w:bodyDiv w:val="1"/>
      <w:marLeft w:val="0"/>
      <w:marRight w:val="0"/>
      <w:marTop w:val="0"/>
      <w:marBottom w:val="0"/>
      <w:divBdr>
        <w:top w:val="none" w:sz="0" w:space="0" w:color="auto"/>
        <w:left w:val="none" w:sz="0" w:space="0" w:color="auto"/>
        <w:bottom w:val="none" w:sz="0" w:space="0" w:color="auto"/>
        <w:right w:val="none" w:sz="0" w:space="0" w:color="auto"/>
      </w:divBdr>
    </w:div>
    <w:div w:id="1869490430">
      <w:bodyDiv w:val="1"/>
      <w:marLeft w:val="0"/>
      <w:marRight w:val="0"/>
      <w:marTop w:val="0"/>
      <w:marBottom w:val="0"/>
      <w:divBdr>
        <w:top w:val="none" w:sz="0" w:space="0" w:color="auto"/>
        <w:left w:val="none" w:sz="0" w:space="0" w:color="auto"/>
        <w:bottom w:val="none" w:sz="0" w:space="0" w:color="auto"/>
        <w:right w:val="none" w:sz="0" w:space="0" w:color="auto"/>
      </w:divBdr>
    </w:div>
    <w:div w:id="1878346850">
      <w:bodyDiv w:val="1"/>
      <w:marLeft w:val="0"/>
      <w:marRight w:val="0"/>
      <w:marTop w:val="0"/>
      <w:marBottom w:val="0"/>
      <w:divBdr>
        <w:top w:val="none" w:sz="0" w:space="0" w:color="auto"/>
        <w:left w:val="none" w:sz="0" w:space="0" w:color="auto"/>
        <w:bottom w:val="none" w:sz="0" w:space="0" w:color="auto"/>
        <w:right w:val="none" w:sz="0" w:space="0" w:color="auto"/>
      </w:divBdr>
    </w:div>
    <w:div w:id="1883980734">
      <w:bodyDiv w:val="1"/>
      <w:marLeft w:val="0"/>
      <w:marRight w:val="0"/>
      <w:marTop w:val="0"/>
      <w:marBottom w:val="0"/>
      <w:divBdr>
        <w:top w:val="none" w:sz="0" w:space="0" w:color="auto"/>
        <w:left w:val="none" w:sz="0" w:space="0" w:color="auto"/>
        <w:bottom w:val="none" w:sz="0" w:space="0" w:color="auto"/>
        <w:right w:val="none" w:sz="0" w:space="0" w:color="auto"/>
      </w:divBdr>
    </w:div>
    <w:div w:id="1910456045">
      <w:bodyDiv w:val="1"/>
      <w:marLeft w:val="0"/>
      <w:marRight w:val="0"/>
      <w:marTop w:val="0"/>
      <w:marBottom w:val="0"/>
      <w:divBdr>
        <w:top w:val="none" w:sz="0" w:space="0" w:color="auto"/>
        <w:left w:val="none" w:sz="0" w:space="0" w:color="auto"/>
        <w:bottom w:val="none" w:sz="0" w:space="0" w:color="auto"/>
        <w:right w:val="none" w:sz="0" w:space="0" w:color="auto"/>
      </w:divBdr>
    </w:div>
    <w:div w:id="1944338010">
      <w:bodyDiv w:val="1"/>
      <w:marLeft w:val="0"/>
      <w:marRight w:val="0"/>
      <w:marTop w:val="0"/>
      <w:marBottom w:val="0"/>
      <w:divBdr>
        <w:top w:val="none" w:sz="0" w:space="0" w:color="auto"/>
        <w:left w:val="none" w:sz="0" w:space="0" w:color="auto"/>
        <w:bottom w:val="none" w:sz="0" w:space="0" w:color="auto"/>
        <w:right w:val="none" w:sz="0" w:space="0" w:color="auto"/>
      </w:divBdr>
    </w:div>
    <w:div w:id="1951738007">
      <w:bodyDiv w:val="1"/>
      <w:marLeft w:val="0"/>
      <w:marRight w:val="0"/>
      <w:marTop w:val="0"/>
      <w:marBottom w:val="0"/>
      <w:divBdr>
        <w:top w:val="none" w:sz="0" w:space="0" w:color="auto"/>
        <w:left w:val="none" w:sz="0" w:space="0" w:color="auto"/>
        <w:bottom w:val="none" w:sz="0" w:space="0" w:color="auto"/>
        <w:right w:val="none" w:sz="0" w:space="0" w:color="auto"/>
      </w:divBdr>
    </w:div>
    <w:div w:id="1987584899">
      <w:bodyDiv w:val="1"/>
      <w:marLeft w:val="0"/>
      <w:marRight w:val="0"/>
      <w:marTop w:val="0"/>
      <w:marBottom w:val="0"/>
      <w:divBdr>
        <w:top w:val="none" w:sz="0" w:space="0" w:color="auto"/>
        <w:left w:val="none" w:sz="0" w:space="0" w:color="auto"/>
        <w:bottom w:val="none" w:sz="0" w:space="0" w:color="auto"/>
        <w:right w:val="none" w:sz="0" w:space="0" w:color="auto"/>
      </w:divBdr>
    </w:div>
    <w:div w:id="1997956710">
      <w:bodyDiv w:val="1"/>
      <w:marLeft w:val="0"/>
      <w:marRight w:val="0"/>
      <w:marTop w:val="0"/>
      <w:marBottom w:val="0"/>
      <w:divBdr>
        <w:top w:val="none" w:sz="0" w:space="0" w:color="auto"/>
        <w:left w:val="none" w:sz="0" w:space="0" w:color="auto"/>
        <w:bottom w:val="none" w:sz="0" w:space="0" w:color="auto"/>
        <w:right w:val="none" w:sz="0" w:space="0" w:color="auto"/>
      </w:divBdr>
    </w:div>
    <w:div w:id="2018456068">
      <w:bodyDiv w:val="1"/>
      <w:marLeft w:val="0"/>
      <w:marRight w:val="0"/>
      <w:marTop w:val="0"/>
      <w:marBottom w:val="0"/>
      <w:divBdr>
        <w:top w:val="none" w:sz="0" w:space="0" w:color="auto"/>
        <w:left w:val="none" w:sz="0" w:space="0" w:color="auto"/>
        <w:bottom w:val="none" w:sz="0" w:space="0" w:color="auto"/>
        <w:right w:val="none" w:sz="0" w:space="0" w:color="auto"/>
      </w:divBdr>
    </w:div>
    <w:div w:id="2064594237">
      <w:bodyDiv w:val="1"/>
      <w:marLeft w:val="0"/>
      <w:marRight w:val="0"/>
      <w:marTop w:val="0"/>
      <w:marBottom w:val="0"/>
      <w:divBdr>
        <w:top w:val="none" w:sz="0" w:space="0" w:color="auto"/>
        <w:left w:val="none" w:sz="0" w:space="0" w:color="auto"/>
        <w:bottom w:val="none" w:sz="0" w:space="0" w:color="auto"/>
        <w:right w:val="none" w:sz="0" w:space="0" w:color="auto"/>
      </w:divBdr>
    </w:div>
    <w:div w:id="2072733659">
      <w:bodyDiv w:val="1"/>
      <w:marLeft w:val="0"/>
      <w:marRight w:val="0"/>
      <w:marTop w:val="0"/>
      <w:marBottom w:val="0"/>
      <w:divBdr>
        <w:top w:val="none" w:sz="0" w:space="0" w:color="auto"/>
        <w:left w:val="none" w:sz="0" w:space="0" w:color="auto"/>
        <w:bottom w:val="none" w:sz="0" w:space="0" w:color="auto"/>
        <w:right w:val="none" w:sz="0" w:space="0" w:color="auto"/>
      </w:divBdr>
    </w:div>
    <w:div w:id="2095587516">
      <w:bodyDiv w:val="1"/>
      <w:marLeft w:val="0"/>
      <w:marRight w:val="0"/>
      <w:marTop w:val="0"/>
      <w:marBottom w:val="0"/>
      <w:divBdr>
        <w:top w:val="none" w:sz="0" w:space="0" w:color="auto"/>
        <w:left w:val="none" w:sz="0" w:space="0" w:color="auto"/>
        <w:bottom w:val="none" w:sz="0" w:space="0" w:color="auto"/>
        <w:right w:val="none" w:sz="0" w:space="0" w:color="auto"/>
      </w:divBdr>
    </w:div>
    <w:div w:id="2117404780">
      <w:bodyDiv w:val="1"/>
      <w:marLeft w:val="0"/>
      <w:marRight w:val="0"/>
      <w:marTop w:val="0"/>
      <w:marBottom w:val="0"/>
      <w:divBdr>
        <w:top w:val="none" w:sz="0" w:space="0" w:color="auto"/>
        <w:left w:val="none" w:sz="0" w:space="0" w:color="auto"/>
        <w:bottom w:val="none" w:sz="0" w:space="0" w:color="auto"/>
        <w:right w:val="none" w:sz="0" w:space="0" w:color="auto"/>
      </w:divBdr>
    </w:div>
    <w:div w:id="2119831013">
      <w:bodyDiv w:val="1"/>
      <w:marLeft w:val="0"/>
      <w:marRight w:val="0"/>
      <w:marTop w:val="0"/>
      <w:marBottom w:val="0"/>
      <w:divBdr>
        <w:top w:val="none" w:sz="0" w:space="0" w:color="auto"/>
        <w:left w:val="none" w:sz="0" w:space="0" w:color="auto"/>
        <w:bottom w:val="none" w:sz="0" w:space="0" w:color="auto"/>
        <w:right w:val="none" w:sz="0" w:space="0" w:color="auto"/>
      </w:divBdr>
    </w:div>
    <w:div w:id="2128696446">
      <w:bodyDiv w:val="1"/>
      <w:marLeft w:val="0"/>
      <w:marRight w:val="0"/>
      <w:marTop w:val="0"/>
      <w:marBottom w:val="0"/>
      <w:divBdr>
        <w:top w:val="none" w:sz="0" w:space="0" w:color="auto"/>
        <w:left w:val="none" w:sz="0" w:space="0" w:color="auto"/>
        <w:bottom w:val="none" w:sz="0" w:space="0" w:color="auto"/>
        <w:right w:val="none" w:sz="0" w:space="0" w:color="auto"/>
      </w:divBdr>
    </w:div>
    <w:div w:id="2133550876">
      <w:bodyDiv w:val="1"/>
      <w:marLeft w:val="0"/>
      <w:marRight w:val="0"/>
      <w:marTop w:val="0"/>
      <w:marBottom w:val="0"/>
      <w:divBdr>
        <w:top w:val="none" w:sz="0" w:space="0" w:color="auto"/>
        <w:left w:val="none" w:sz="0" w:space="0" w:color="auto"/>
        <w:bottom w:val="none" w:sz="0" w:space="0" w:color="auto"/>
        <w:right w:val="none" w:sz="0" w:space="0" w:color="auto"/>
      </w:divBdr>
    </w:div>
    <w:div w:id="21363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baidu.com/s?wd=%E7%A4%BE%E4%BC%9A%E4%BA%8B%E4%B8%9A&amp;tn=44039180_cpr&amp;fenlei=mv6quAkxTZn0IZRqIHckPjm4nH00T1YLm1bsuyuhrHNWuhPWrAR10ZwV5Hcvrjm3rH6sPfKWUMw85HfYnjn4nH6sgvPsT6KdThsqpZwYTjCEQLGCpyw9Uz4Bmy-bIi4WUvYETgN-TLwGUv3EnHnvrjTLnWmkP1nLPWbsnjb1r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aidu.com/s?wd=%E6%96%87%E5%8C%96%E6%97%85%E6%B8%B8&amp;tn=44039180_cpr&amp;fenlei=mv6quAkxTZn0IZRqIHckPjm4nH00T1YLm1bsuyuhrHNWuhPWrAR10ZwV5Hcvrjm3rH6sPfKWUMw85HfYnjn4nH6sgvPsT6KdThsqpZwYTjCEQLGCpyw9Uz4Bmy-bIi4WUvYETgN-TLwGUv3EnHnvrjTLnWmkP1nLPWbsnjb1r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baidu.com/s?wd=%E5%9C%9F%E5%9C%B0%E5%88%A9%E7%94%A8&amp;tn=44039180_cpr&amp;fenlei=mv6quAkxTZn0IZRqIHckPjm4nH00T1YLm1bsuyuhrHNWuhPWrAR10ZwV5Hcvrjm3rH6sPfKWUMw85HfYnjn4nH6sgvPsT6KdThsqpZwYTjCEQLGCpyw9Uz4Bmy-bIi4WUvYETgN-TLwGUv3EnHnvrjTLnWmkP1nLPWbsnjb1rf" TargetMode="Externa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baidu.com/s?wd=%E5%9F%8E%E4%B9%A1%E5%BB%BA%E8%AE%BE&amp;tn=44039180_cpr&amp;fenlei=mv6quAkxTZn0IZRqIHckPjm4nH00T1YLm1bsuyuhrHNWuhPWrAR10ZwV5Hcvrjm3rH6sPfKWUMw85HfYnjn4nH6sgvPsT6KdThsqpZwYTjCEQLGCpyw9Uz4Bmy-bIi4WUvYETgN-TLwGUv3EnHnvrjTLnWmkP1nLPWbsnjb1rf"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C5248-AA87-45BD-A55E-55D1D59A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63</Pages>
  <Words>6031</Words>
  <Characters>34381</Characters>
  <Application>Microsoft Office Word</Application>
  <DocSecurity>0</DocSecurity>
  <Lines>286</Lines>
  <Paragraphs>80</Paragraphs>
  <ScaleCrop>false</ScaleCrop>
  <Company>China</Company>
  <LinksUpToDate>false</LinksUpToDate>
  <CharactersWithSpaces>40332</CharactersWithSpaces>
  <SharedDoc>false</SharedDoc>
  <HLinks>
    <vt:vector size="420" baseType="variant">
      <vt:variant>
        <vt:i4>1179703</vt:i4>
      </vt:variant>
      <vt:variant>
        <vt:i4>339</vt:i4>
      </vt:variant>
      <vt:variant>
        <vt:i4>0</vt:i4>
      </vt:variant>
      <vt:variant>
        <vt:i4>5</vt:i4>
      </vt:variant>
      <vt:variant>
        <vt:lpwstr/>
      </vt:variant>
      <vt:variant>
        <vt:lpwstr>_Toc393816627</vt:lpwstr>
      </vt:variant>
      <vt:variant>
        <vt:i4>1179703</vt:i4>
      </vt:variant>
      <vt:variant>
        <vt:i4>336</vt:i4>
      </vt:variant>
      <vt:variant>
        <vt:i4>0</vt:i4>
      </vt:variant>
      <vt:variant>
        <vt:i4>5</vt:i4>
      </vt:variant>
      <vt:variant>
        <vt:lpwstr/>
      </vt:variant>
      <vt:variant>
        <vt:lpwstr>_Toc393816626</vt:lpwstr>
      </vt:variant>
      <vt:variant>
        <vt:i4>1179703</vt:i4>
      </vt:variant>
      <vt:variant>
        <vt:i4>333</vt:i4>
      </vt:variant>
      <vt:variant>
        <vt:i4>0</vt:i4>
      </vt:variant>
      <vt:variant>
        <vt:i4>5</vt:i4>
      </vt:variant>
      <vt:variant>
        <vt:lpwstr/>
      </vt:variant>
      <vt:variant>
        <vt:lpwstr>_Toc393816625</vt:lpwstr>
      </vt:variant>
      <vt:variant>
        <vt:i4>1179703</vt:i4>
      </vt:variant>
      <vt:variant>
        <vt:i4>330</vt:i4>
      </vt:variant>
      <vt:variant>
        <vt:i4>0</vt:i4>
      </vt:variant>
      <vt:variant>
        <vt:i4>5</vt:i4>
      </vt:variant>
      <vt:variant>
        <vt:lpwstr/>
      </vt:variant>
      <vt:variant>
        <vt:lpwstr>_Toc393816624</vt:lpwstr>
      </vt:variant>
      <vt:variant>
        <vt:i4>1179703</vt:i4>
      </vt:variant>
      <vt:variant>
        <vt:i4>327</vt:i4>
      </vt:variant>
      <vt:variant>
        <vt:i4>0</vt:i4>
      </vt:variant>
      <vt:variant>
        <vt:i4>5</vt:i4>
      </vt:variant>
      <vt:variant>
        <vt:lpwstr/>
      </vt:variant>
      <vt:variant>
        <vt:lpwstr>_Toc393816623</vt:lpwstr>
      </vt:variant>
      <vt:variant>
        <vt:i4>1179703</vt:i4>
      </vt:variant>
      <vt:variant>
        <vt:i4>324</vt:i4>
      </vt:variant>
      <vt:variant>
        <vt:i4>0</vt:i4>
      </vt:variant>
      <vt:variant>
        <vt:i4>5</vt:i4>
      </vt:variant>
      <vt:variant>
        <vt:lpwstr/>
      </vt:variant>
      <vt:variant>
        <vt:lpwstr>_Toc393816622</vt:lpwstr>
      </vt:variant>
      <vt:variant>
        <vt:i4>1179703</vt:i4>
      </vt:variant>
      <vt:variant>
        <vt:i4>321</vt:i4>
      </vt:variant>
      <vt:variant>
        <vt:i4>0</vt:i4>
      </vt:variant>
      <vt:variant>
        <vt:i4>5</vt:i4>
      </vt:variant>
      <vt:variant>
        <vt:lpwstr/>
      </vt:variant>
      <vt:variant>
        <vt:lpwstr>_Toc393816622</vt:lpwstr>
      </vt:variant>
      <vt:variant>
        <vt:i4>1179703</vt:i4>
      </vt:variant>
      <vt:variant>
        <vt:i4>318</vt:i4>
      </vt:variant>
      <vt:variant>
        <vt:i4>0</vt:i4>
      </vt:variant>
      <vt:variant>
        <vt:i4>5</vt:i4>
      </vt:variant>
      <vt:variant>
        <vt:lpwstr/>
      </vt:variant>
      <vt:variant>
        <vt:lpwstr>_Toc393816622</vt:lpwstr>
      </vt:variant>
      <vt:variant>
        <vt:i4>1179703</vt:i4>
      </vt:variant>
      <vt:variant>
        <vt:i4>315</vt:i4>
      </vt:variant>
      <vt:variant>
        <vt:i4>0</vt:i4>
      </vt:variant>
      <vt:variant>
        <vt:i4>5</vt:i4>
      </vt:variant>
      <vt:variant>
        <vt:lpwstr/>
      </vt:variant>
      <vt:variant>
        <vt:lpwstr>_Toc393816622</vt:lpwstr>
      </vt:variant>
      <vt:variant>
        <vt:i4>1179703</vt:i4>
      </vt:variant>
      <vt:variant>
        <vt:i4>312</vt:i4>
      </vt:variant>
      <vt:variant>
        <vt:i4>0</vt:i4>
      </vt:variant>
      <vt:variant>
        <vt:i4>5</vt:i4>
      </vt:variant>
      <vt:variant>
        <vt:lpwstr/>
      </vt:variant>
      <vt:variant>
        <vt:lpwstr>_Toc393816621</vt:lpwstr>
      </vt:variant>
      <vt:variant>
        <vt:i4>1179703</vt:i4>
      </vt:variant>
      <vt:variant>
        <vt:i4>309</vt:i4>
      </vt:variant>
      <vt:variant>
        <vt:i4>0</vt:i4>
      </vt:variant>
      <vt:variant>
        <vt:i4>5</vt:i4>
      </vt:variant>
      <vt:variant>
        <vt:lpwstr/>
      </vt:variant>
      <vt:variant>
        <vt:lpwstr>_Toc393816620</vt:lpwstr>
      </vt:variant>
      <vt:variant>
        <vt:i4>1114167</vt:i4>
      </vt:variant>
      <vt:variant>
        <vt:i4>306</vt:i4>
      </vt:variant>
      <vt:variant>
        <vt:i4>0</vt:i4>
      </vt:variant>
      <vt:variant>
        <vt:i4>5</vt:i4>
      </vt:variant>
      <vt:variant>
        <vt:lpwstr/>
      </vt:variant>
      <vt:variant>
        <vt:lpwstr>_Toc393816618</vt:lpwstr>
      </vt:variant>
      <vt:variant>
        <vt:i4>1114167</vt:i4>
      </vt:variant>
      <vt:variant>
        <vt:i4>303</vt:i4>
      </vt:variant>
      <vt:variant>
        <vt:i4>0</vt:i4>
      </vt:variant>
      <vt:variant>
        <vt:i4>5</vt:i4>
      </vt:variant>
      <vt:variant>
        <vt:lpwstr/>
      </vt:variant>
      <vt:variant>
        <vt:lpwstr>_Toc393816618</vt:lpwstr>
      </vt:variant>
      <vt:variant>
        <vt:i4>1114167</vt:i4>
      </vt:variant>
      <vt:variant>
        <vt:i4>300</vt:i4>
      </vt:variant>
      <vt:variant>
        <vt:i4>0</vt:i4>
      </vt:variant>
      <vt:variant>
        <vt:i4>5</vt:i4>
      </vt:variant>
      <vt:variant>
        <vt:lpwstr/>
      </vt:variant>
      <vt:variant>
        <vt:lpwstr>_Toc393816618</vt:lpwstr>
      </vt:variant>
      <vt:variant>
        <vt:i4>1114167</vt:i4>
      </vt:variant>
      <vt:variant>
        <vt:i4>297</vt:i4>
      </vt:variant>
      <vt:variant>
        <vt:i4>0</vt:i4>
      </vt:variant>
      <vt:variant>
        <vt:i4>5</vt:i4>
      </vt:variant>
      <vt:variant>
        <vt:lpwstr/>
      </vt:variant>
      <vt:variant>
        <vt:lpwstr>_Toc393816617</vt:lpwstr>
      </vt:variant>
      <vt:variant>
        <vt:i4>1114167</vt:i4>
      </vt:variant>
      <vt:variant>
        <vt:i4>294</vt:i4>
      </vt:variant>
      <vt:variant>
        <vt:i4>0</vt:i4>
      </vt:variant>
      <vt:variant>
        <vt:i4>5</vt:i4>
      </vt:variant>
      <vt:variant>
        <vt:lpwstr/>
      </vt:variant>
      <vt:variant>
        <vt:lpwstr>_Toc393816616</vt:lpwstr>
      </vt:variant>
      <vt:variant>
        <vt:i4>1114167</vt:i4>
      </vt:variant>
      <vt:variant>
        <vt:i4>291</vt:i4>
      </vt:variant>
      <vt:variant>
        <vt:i4>0</vt:i4>
      </vt:variant>
      <vt:variant>
        <vt:i4>5</vt:i4>
      </vt:variant>
      <vt:variant>
        <vt:lpwstr/>
      </vt:variant>
      <vt:variant>
        <vt:lpwstr>_Toc393816613</vt:lpwstr>
      </vt:variant>
      <vt:variant>
        <vt:i4>1114167</vt:i4>
      </vt:variant>
      <vt:variant>
        <vt:i4>288</vt:i4>
      </vt:variant>
      <vt:variant>
        <vt:i4>0</vt:i4>
      </vt:variant>
      <vt:variant>
        <vt:i4>5</vt:i4>
      </vt:variant>
      <vt:variant>
        <vt:lpwstr/>
      </vt:variant>
      <vt:variant>
        <vt:lpwstr>_Toc393816612</vt:lpwstr>
      </vt:variant>
      <vt:variant>
        <vt:i4>1048631</vt:i4>
      </vt:variant>
      <vt:variant>
        <vt:i4>285</vt:i4>
      </vt:variant>
      <vt:variant>
        <vt:i4>0</vt:i4>
      </vt:variant>
      <vt:variant>
        <vt:i4>5</vt:i4>
      </vt:variant>
      <vt:variant>
        <vt:lpwstr/>
      </vt:variant>
      <vt:variant>
        <vt:lpwstr>_Toc393816609</vt:lpwstr>
      </vt:variant>
      <vt:variant>
        <vt:i4>1048631</vt:i4>
      </vt:variant>
      <vt:variant>
        <vt:i4>282</vt:i4>
      </vt:variant>
      <vt:variant>
        <vt:i4>0</vt:i4>
      </vt:variant>
      <vt:variant>
        <vt:i4>5</vt:i4>
      </vt:variant>
      <vt:variant>
        <vt:lpwstr/>
      </vt:variant>
      <vt:variant>
        <vt:lpwstr>_Toc393816608</vt:lpwstr>
      </vt:variant>
      <vt:variant>
        <vt:i4>1048631</vt:i4>
      </vt:variant>
      <vt:variant>
        <vt:i4>279</vt:i4>
      </vt:variant>
      <vt:variant>
        <vt:i4>0</vt:i4>
      </vt:variant>
      <vt:variant>
        <vt:i4>5</vt:i4>
      </vt:variant>
      <vt:variant>
        <vt:lpwstr/>
      </vt:variant>
      <vt:variant>
        <vt:lpwstr>_Toc393816607</vt:lpwstr>
      </vt:variant>
      <vt:variant>
        <vt:i4>1048631</vt:i4>
      </vt:variant>
      <vt:variant>
        <vt:i4>276</vt:i4>
      </vt:variant>
      <vt:variant>
        <vt:i4>0</vt:i4>
      </vt:variant>
      <vt:variant>
        <vt:i4>5</vt:i4>
      </vt:variant>
      <vt:variant>
        <vt:lpwstr/>
      </vt:variant>
      <vt:variant>
        <vt:lpwstr>_Toc393816607</vt:lpwstr>
      </vt:variant>
      <vt:variant>
        <vt:i4>1048631</vt:i4>
      </vt:variant>
      <vt:variant>
        <vt:i4>273</vt:i4>
      </vt:variant>
      <vt:variant>
        <vt:i4>0</vt:i4>
      </vt:variant>
      <vt:variant>
        <vt:i4>5</vt:i4>
      </vt:variant>
      <vt:variant>
        <vt:lpwstr/>
      </vt:variant>
      <vt:variant>
        <vt:lpwstr>_Toc393816607</vt:lpwstr>
      </vt:variant>
      <vt:variant>
        <vt:i4>1048631</vt:i4>
      </vt:variant>
      <vt:variant>
        <vt:i4>270</vt:i4>
      </vt:variant>
      <vt:variant>
        <vt:i4>0</vt:i4>
      </vt:variant>
      <vt:variant>
        <vt:i4>5</vt:i4>
      </vt:variant>
      <vt:variant>
        <vt:lpwstr/>
      </vt:variant>
      <vt:variant>
        <vt:lpwstr>_Toc393816607</vt:lpwstr>
      </vt:variant>
      <vt:variant>
        <vt:i4>1048631</vt:i4>
      </vt:variant>
      <vt:variant>
        <vt:i4>267</vt:i4>
      </vt:variant>
      <vt:variant>
        <vt:i4>0</vt:i4>
      </vt:variant>
      <vt:variant>
        <vt:i4>5</vt:i4>
      </vt:variant>
      <vt:variant>
        <vt:lpwstr/>
      </vt:variant>
      <vt:variant>
        <vt:lpwstr>_Toc393816607</vt:lpwstr>
      </vt:variant>
      <vt:variant>
        <vt:i4>1048631</vt:i4>
      </vt:variant>
      <vt:variant>
        <vt:i4>264</vt:i4>
      </vt:variant>
      <vt:variant>
        <vt:i4>0</vt:i4>
      </vt:variant>
      <vt:variant>
        <vt:i4>5</vt:i4>
      </vt:variant>
      <vt:variant>
        <vt:lpwstr/>
      </vt:variant>
      <vt:variant>
        <vt:lpwstr>_Toc393816605</vt:lpwstr>
      </vt:variant>
      <vt:variant>
        <vt:i4>1638452</vt:i4>
      </vt:variant>
      <vt:variant>
        <vt:i4>261</vt:i4>
      </vt:variant>
      <vt:variant>
        <vt:i4>0</vt:i4>
      </vt:variant>
      <vt:variant>
        <vt:i4>5</vt:i4>
      </vt:variant>
      <vt:variant>
        <vt:lpwstr/>
      </vt:variant>
      <vt:variant>
        <vt:lpwstr>_Toc393816599</vt:lpwstr>
      </vt:variant>
      <vt:variant>
        <vt:i4>1966136</vt:i4>
      </vt:variant>
      <vt:variant>
        <vt:i4>254</vt:i4>
      </vt:variant>
      <vt:variant>
        <vt:i4>0</vt:i4>
      </vt:variant>
      <vt:variant>
        <vt:i4>5</vt:i4>
      </vt:variant>
      <vt:variant>
        <vt:lpwstr/>
      </vt:variant>
      <vt:variant>
        <vt:lpwstr>_Toc424291183</vt:lpwstr>
      </vt:variant>
      <vt:variant>
        <vt:i4>1966136</vt:i4>
      </vt:variant>
      <vt:variant>
        <vt:i4>248</vt:i4>
      </vt:variant>
      <vt:variant>
        <vt:i4>0</vt:i4>
      </vt:variant>
      <vt:variant>
        <vt:i4>5</vt:i4>
      </vt:variant>
      <vt:variant>
        <vt:lpwstr/>
      </vt:variant>
      <vt:variant>
        <vt:lpwstr>_Toc424291182</vt:lpwstr>
      </vt:variant>
      <vt:variant>
        <vt:i4>1966136</vt:i4>
      </vt:variant>
      <vt:variant>
        <vt:i4>242</vt:i4>
      </vt:variant>
      <vt:variant>
        <vt:i4>0</vt:i4>
      </vt:variant>
      <vt:variant>
        <vt:i4>5</vt:i4>
      </vt:variant>
      <vt:variant>
        <vt:lpwstr/>
      </vt:variant>
      <vt:variant>
        <vt:lpwstr>_Toc424291181</vt:lpwstr>
      </vt:variant>
      <vt:variant>
        <vt:i4>1966136</vt:i4>
      </vt:variant>
      <vt:variant>
        <vt:i4>236</vt:i4>
      </vt:variant>
      <vt:variant>
        <vt:i4>0</vt:i4>
      </vt:variant>
      <vt:variant>
        <vt:i4>5</vt:i4>
      </vt:variant>
      <vt:variant>
        <vt:lpwstr/>
      </vt:variant>
      <vt:variant>
        <vt:lpwstr>_Toc424291180</vt:lpwstr>
      </vt:variant>
      <vt:variant>
        <vt:i4>1114168</vt:i4>
      </vt:variant>
      <vt:variant>
        <vt:i4>230</vt:i4>
      </vt:variant>
      <vt:variant>
        <vt:i4>0</vt:i4>
      </vt:variant>
      <vt:variant>
        <vt:i4>5</vt:i4>
      </vt:variant>
      <vt:variant>
        <vt:lpwstr/>
      </vt:variant>
      <vt:variant>
        <vt:lpwstr>_Toc424291179</vt:lpwstr>
      </vt:variant>
      <vt:variant>
        <vt:i4>1114168</vt:i4>
      </vt:variant>
      <vt:variant>
        <vt:i4>224</vt:i4>
      </vt:variant>
      <vt:variant>
        <vt:i4>0</vt:i4>
      </vt:variant>
      <vt:variant>
        <vt:i4>5</vt:i4>
      </vt:variant>
      <vt:variant>
        <vt:lpwstr/>
      </vt:variant>
      <vt:variant>
        <vt:lpwstr>_Toc424291178</vt:lpwstr>
      </vt:variant>
      <vt:variant>
        <vt:i4>1114168</vt:i4>
      </vt:variant>
      <vt:variant>
        <vt:i4>218</vt:i4>
      </vt:variant>
      <vt:variant>
        <vt:i4>0</vt:i4>
      </vt:variant>
      <vt:variant>
        <vt:i4>5</vt:i4>
      </vt:variant>
      <vt:variant>
        <vt:lpwstr/>
      </vt:variant>
      <vt:variant>
        <vt:lpwstr>_Toc424291177</vt:lpwstr>
      </vt:variant>
      <vt:variant>
        <vt:i4>1114168</vt:i4>
      </vt:variant>
      <vt:variant>
        <vt:i4>212</vt:i4>
      </vt:variant>
      <vt:variant>
        <vt:i4>0</vt:i4>
      </vt:variant>
      <vt:variant>
        <vt:i4>5</vt:i4>
      </vt:variant>
      <vt:variant>
        <vt:lpwstr/>
      </vt:variant>
      <vt:variant>
        <vt:lpwstr>_Toc424291176</vt:lpwstr>
      </vt:variant>
      <vt:variant>
        <vt:i4>1114168</vt:i4>
      </vt:variant>
      <vt:variant>
        <vt:i4>206</vt:i4>
      </vt:variant>
      <vt:variant>
        <vt:i4>0</vt:i4>
      </vt:variant>
      <vt:variant>
        <vt:i4>5</vt:i4>
      </vt:variant>
      <vt:variant>
        <vt:lpwstr/>
      </vt:variant>
      <vt:variant>
        <vt:lpwstr>_Toc424291175</vt:lpwstr>
      </vt:variant>
      <vt:variant>
        <vt:i4>1114168</vt:i4>
      </vt:variant>
      <vt:variant>
        <vt:i4>200</vt:i4>
      </vt:variant>
      <vt:variant>
        <vt:i4>0</vt:i4>
      </vt:variant>
      <vt:variant>
        <vt:i4>5</vt:i4>
      </vt:variant>
      <vt:variant>
        <vt:lpwstr/>
      </vt:variant>
      <vt:variant>
        <vt:lpwstr>_Toc424291174</vt:lpwstr>
      </vt:variant>
      <vt:variant>
        <vt:i4>1114168</vt:i4>
      </vt:variant>
      <vt:variant>
        <vt:i4>194</vt:i4>
      </vt:variant>
      <vt:variant>
        <vt:i4>0</vt:i4>
      </vt:variant>
      <vt:variant>
        <vt:i4>5</vt:i4>
      </vt:variant>
      <vt:variant>
        <vt:lpwstr/>
      </vt:variant>
      <vt:variant>
        <vt:lpwstr>_Toc424291173</vt:lpwstr>
      </vt:variant>
      <vt:variant>
        <vt:i4>1114168</vt:i4>
      </vt:variant>
      <vt:variant>
        <vt:i4>188</vt:i4>
      </vt:variant>
      <vt:variant>
        <vt:i4>0</vt:i4>
      </vt:variant>
      <vt:variant>
        <vt:i4>5</vt:i4>
      </vt:variant>
      <vt:variant>
        <vt:lpwstr/>
      </vt:variant>
      <vt:variant>
        <vt:lpwstr>_Toc424291172</vt:lpwstr>
      </vt:variant>
      <vt:variant>
        <vt:i4>1114168</vt:i4>
      </vt:variant>
      <vt:variant>
        <vt:i4>182</vt:i4>
      </vt:variant>
      <vt:variant>
        <vt:i4>0</vt:i4>
      </vt:variant>
      <vt:variant>
        <vt:i4>5</vt:i4>
      </vt:variant>
      <vt:variant>
        <vt:lpwstr/>
      </vt:variant>
      <vt:variant>
        <vt:lpwstr>_Toc424291171</vt:lpwstr>
      </vt:variant>
      <vt:variant>
        <vt:i4>1114168</vt:i4>
      </vt:variant>
      <vt:variant>
        <vt:i4>176</vt:i4>
      </vt:variant>
      <vt:variant>
        <vt:i4>0</vt:i4>
      </vt:variant>
      <vt:variant>
        <vt:i4>5</vt:i4>
      </vt:variant>
      <vt:variant>
        <vt:lpwstr/>
      </vt:variant>
      <vt:variant>
        <vt:lpwstr>_Toc424291170</vt:lpwstr>
      </vt:variant>
      <vt:variant>
        <vt:i4>1048632</vt:i4>
      </vt:variant>
      <vt:variant>
        <vt:i4>170</vt:i4>
      </vt:variant>
      <vt:variant>
        <vt:i4>0</vt:i4>
      </vt:variant>
      <vt:variant>
        <vt:i4>5</vt:i4>
      </vt:variant>
      <vt:variant>
        <vt:lpwstr/>
      </vt:variant>
      <vt:variant>
        <vt:lpwstr>_Toc424291169</vt:lpwstr>
      </vt:variant>
      <vt:variant>
        <vt:i4>1048632</vt:i4>
      </vt:variant>
      <vt:variant>
        <vt:i4>164</vt:i4>
      </vt:variant>
      <vt:variant>
        <vt:i4>0</vt:i4>
      </vt:variant>
      <vt:variant>
        <vt:i4>5</vt:i4>
      </vt:variant>
      <vt:variant>
        <vt:lpwstr/>
      </vt:variant>
      <vt:variant>
        <vt:lpwstr>_Toc424291168</vt:lpwstr>
      </vt:variant>
      <vt:variant>
        <vt:i4>1048632</vt:i4>
      </vt:variant>
      <vt:variant>
        <vt:i4>158</vt:i4>
      </vt:variant>
      <vt:variant>
        <vt:i4>0</vt:i4>
      </vt:variant>
      <vt:variant>
        <vt:i4>5</vt:i4>
      </vt:variant>
      <vt:variant>
        <vt:lpwstr/>
      </vt:variant>
      <vt:variant>
        <vt:lpwstr>_Toc424291167</vt:lpwstr>
      </vt:variant>
      <vt:variant>
        <vt:i4>1048632</vt:i4>
      </vt:variant>
      <vt:variant>
        <vt:i4>152</vt:i4>
      </vt:variant>
      <vt:variant>
        <vt:i4>0</vt:i4>
      </vt:variant>
      <vt:variant>
        <vt:i4>5</vt:i4>
      </vt:variant>
      <vt:variant>
        <vt:lpwstr/>
      </vt:variant>
      <vt:variant>
        <vt:lpwstr>_Toc424291166</vt:lpwstr>
      </vt:variant>
      <vt:variant>
        <vt:i4>1048632</vt:i4>
      </vt:variant>
      <vt:variant>
        <vt:i4>146</vt:i4>
      </vt:variant>
      <vt:variant>
        <vt:i4>0</vt:i4>
      </vt:variant>
      <vt:variant>
        <vt:i4>5</vt:i4>
      </vt:variant>
      <vt:variant>
        <vt:lpwstr/>
      </vt:variant>
      <vt:variant>
        <vt:lpwstr>_Toc424291165</vt:lpwstr>
      </vt:variant>
      <vt:variant>
        <vt:i4>1048632</vt:i4>
      </vt:variant>
      <vt:variant>
        <vt:i4>140</vt:i4>
      </vt:variant>
      <vt:variant>
        <vt:i4>0</vt:i4>
      </vt:variant>
      <vt:variant>
        <vt:i4>5</vt:i4>
      </vt:variant>
      <vt:variant>
        <vt:lpwstr/>
      </vt:variant>
      <vt:variant>
        <vt:lpwstr>_Toc424291164</vt:lpwstr>
      </vt:variant>
      <vt:variant>
        <vt:i4>1048632</vt:i4>
      </vt:variant>
      <vt:variant>
        <vt:i4>134</vt:i4>
      </vt:variant>
      <vt:variant>
        <vt:i4>0</vt:i4>
      </vt:variant>
      <vt:variant>
        <vt:i4>5</vt:i4>
      </vt:variant>
      <vt:variant>
        <vt:lpwstr/>
      </vt:variant>
      <vt:variant>
        <vt:lpwstr>_Toc424291163</vt:lpwstr>
      </vt:variant>
      <vt:variant>
        <vt:i4>1048632</vt:i4>
      </vt:variant>
      <vt:variant>
        <vt:i4>128</vt:i4>
      </vt:variant>
      <vt:variant>
        <vt:i4>0</vt:i4>
      </vt:variant>
      <vt:variant>
        <vt:i4>5</vt:i4>
      </vt:variant>
      <vt:variant>
        <vt:lpwstr/>
      </vt:variant>
      <vt:variant>
        <vt:lpwstr>_Toc424291162</vt:lpwstr>
      </vt:variant>
      <vt:variant>
        <vt:i4>1048632</vt:i4>
      </vt:variant>
      <vt:variant>
        <vt:i4>122</vt:i4>
      </vt:variant>
      <vt:variant>
        <vt:i4>0</vt:i4>
      </vt:variant>
      <vt:variant>
        <vt:i4>5</vt:i4>
      </vt:variant>
      <vt:variant>
        <vt:lpwstr/>
      </vt:variant>
      <vt:variant>
        <vt:lpwstr>_Toc424291161</vt:lpwstr>
      </vt:variant>
      <vt:variant>
        <vt:i4>1048632</vt:i4>
      </vt:variant>
      <vt:variant>
        <vt:i4>116</vt:i4>
      </vt:variant>
      <vt:variant>
        <vt:i4>0</vt:i4>
      </vt:variant>
      <vt:variant>
        <vt:i4>5</vt:i4>
      </vt:variant>
      <vt:variant>
        <vt:lpwstr/>
      </vt:variant>
      <vt:variant>
        <vt:lpwstr>_Toc424291160</vt:lpwstr>
      </vt:variant>
      <vt:variant>
        <vt:i4>1245240</vt:i4>
      </vt:variant>
      <vt:variant>
        <vt:i4>110</vt:i4>
      </vt:variant>
      <vt:variant>
        <vt:i4>0</vt:i4>
      </vt:variant>
      <vt:variant>
        <vt:i4>5</vt:i4>
      </vt:variant>
      <vt:variant>
        <vt:lpwstr/>
      </vt:variant>
      <vt:variant>
        <vt:lpwstr>_Toc424291159</vt:lpwstr>
      </vt:variant>
      <vt:variant>
        <vt:i4>1245240</vt:i4>
      </vt:variant>
      <vt:variant>
        <vt:i4>104</vt:i4>
      </vt:variant>
      <vt:variant>
        <vt:i4>0</vt:i4>
      </vt:variant>
      <vt:variant>
        <vt:i4>5</vt:i4>
      </vt:variant>
      <vt:variant>
        <vt:lpwstr/>
      </vt:variant>
      <vt:variant>
        <vt:lpwstr>_Toc424291158</vt:lpwstr>
      </vt:variant>
      <vt:variant>
        <vt:i4>1245240</vt:i4>
      </vt:variant>
      <vt:variant>
        <vt:i4>98</vt:i4>
      </vt:variant>
      <vt:variant>
        <vt:i4>0</vt:i4>
      </vt:variant>
      <vt:variant>
        <vt:i4>5</vt:i4>
      </vt:variant>
      <vt:variant>
        <vt:lpwstr/>
      </vt:variant>
      <vt:variant>
        <vt:lpwstr>_Toc424291157</vt:lpwstr>
      </vt:variant>
      <vt:variant>
        <vt:i4>1245240</vt:i4>
      </vt:variant>
      <vt:variant>
        <vt:i4>92</vt:i4>
      </vt:variant>
      <vt:variant>
        <vt:i4>0</vt:i4>
      </vt:variant>
      <vt:variant>
        <vt:i4>5</vt:i4>
      </vt:variant>
      <vt:variant>
        <vt:lpwstr/>
      </vt:variant>
      <vt:variant>
        <vt:lpwstr>_Toc424291156</vt:lpwstr>
      </vt:variant>
      <vt:variant>
        <vt:i4>1245240</vt:i4>
      </vt:variant>
      <vt:variant>
        <vt:i4>86</vt:i4>
      </vt:variant>
      <vt:variant>
        <vt:i4>0</vt:i4>
      </vt:variant>
      <vt:variant>
        <vt:i4>5</vt:i4>
      </vt:variant>
      <vt:variant>
        <vt:lpwstr/>
      </vt:variant>
      <vt:variant>
        <vt:lpwstr>_Toc424291155</vt:lpwstr>
      </vt:variant>
      <vt:variant>
        <vt:i4>1245240</vt:i4>
      </vt:variant>
      <vt:variant>
        <vt:i4>80</vt:i4>
      </vt:variant>
      <vt:variant>
        <vt:i4>0</vt:i4>
      </vt:variant>
      <vt:variant>
        <vt:i4>5</vt:i4>
      </vt:variant>
      <vt:variant>
        <vt:lpwstr/>
      </vt:variant>
      <vt:variant>
        <vt:lpwstr>_Toc424291154</vt:lpwstr>
      </vt:variant>
      <vt:variant>
        <vt:i4>1245240</vt:i4>
      </vt:variant>
      <vt:variant>
        <vt:i4>74</vt:i4>
      </vt:variant>
      <vt:variant>
        <vt:i4>0</vt:i4>
      </vt:variant>
      <vt:variant>
        <vt:i4>5</vt:i4>
      </vt:variant>
      <vt:variant>
        <vt:lpwstr/>
      </vt:variant>
      <vt:variant>
        <vt:lpwstr>_Toc424291153</vt:lpwstr>
      </vt:variant>
      <vt:variant>
        <vt:i4>1245240</vt:i4>
      </vt:variant>
      <vt:variant>
        <vt:i4>68</vt:i4>
      </vt:variant>
      <vt:variant>
        <vt:i4>0</vt:i4>
      </vt:variant>
      <vt:variant>
        <vt:i4>5</vt:i4>
      </vt:variant>
      <vt:variant>
        <vt:lpwstr/>
      </vt:variant>
      <vt:variant>
        <vt:lpwstr>_Toc424291152</vt:lpwstr>
      </vt:variant>
      <vt:variant>
        <vt:i4>1245240</vt:i4>
      </vt:variant>
      <vt:variant>
        <vt:i4>62</vt:i4>
      </vt:variant>
      <vt:variant>
        <vt:i4>0</vt:i4>
      </vt:variant>
      <vt:variant>
        <vt:i4>5</vt:i4>
      </vt:variant>
      <vt:variant>
        <vt:lpwstr/>
      </vt:variant>
      <vt:variant>
        <vt:lpwstr>_Toc424291151</vt:lpwstr>
      </vt:variant>
      <vt:variant>
        <vt:i4>1245240</vt:i4>
      </vt:variant>
      <vt:variant>
        <vt:i4>56</vt:i4>
      </vt:variant>
      <vt:variant>
        <vt:i4>0</vt:i4>
      </vt:variant>
      <vt:variant>
        <vt:i4>5</vt:i4>
      </vt:variant>
      <vt:variant>
        <vt:lpwstr/>
      </vt:variant>
      <vt:variant>
        <vt:lpwstr>_Toc424291150</vt:lpwstr>
      </vt:variant>
      <vt:variant>
        <vt:i4>1179704</vt:i4>
      </vt:variant>
      <vt:variant>
        <vt:i4>50</vt:i4>
      </vt:variant>
      <vt:variant>
        <vt:i4>0</vt:i4>
      </vt:variant>
      <vt:variant>
        <vt:i4>5</vt:i4>
      </vt:variant>
      <vt:variant>
        <vt:lpwstr/>
      </vt:variant>
      <vt:variant>
        <vt:lpwstr>_Toc424291149</vt:lpwstr>
      </vt:variant>
      <vt:variant>
        <vt:i4>1179704</vt:i4>
      </vt:variant>
      <vt:variant>
        <vt:i4>44</vt:i4>
      </vt:variant>
      <vt:variant>
        <vt:i4>0</vt:i4>
      </vt:variant>
      <vt:variant>
        <vt:i4>5</vt:i4>
      </vt:variant>
      <vt:variant>
        <vt:lpwstr/>
      </vt:variant>
      <vt:variant>
        <vt:lpwstr>_Toc424291148</vt:lpwstr>
      </vt:variant>
      <vt:variant>
        <vt:i4>1179704</vt:i4>
      </vt:variant>
      <vt:variant>
        <vt:i4>38</vt:i4>
      </vt:variant>
      <vt:variant>
        <vt:i4>0</vt:i4>
      </vt:variant>
      <vt:variant>
        <vt:i4>5</vt:i4>
      </vt:variant>
      <vt:variant>
        <vt:lpwstr/>
      </vt:variant>
      <vt:variant>
        <vt:lpwstr>_Toc424291147</vt:lpwstr>
      </vt:variant>
      <vt:variant>
        <vt:i4>1179704</vt:i4>
      </vt:variant>
      <vt:variant>
        <vt:i4>32</vt:i4>
      </vt:variant>
      <vt:variant>
        <vt:i4>0</vt:i4>
      </vt:variant>
      <vt:variant>
        <vt:i4>5</vt:i4>
      </vt:variant>
      <vt:variant>
        <vt:lpwstr/>
      </vt:variant>
      <vt:variant>
        <vt:lpwstr>_Toc424291146</vt:lpwstr>
      </vt:variant>
      <vt:variant>
        <vt:i4>1179704</vt:i4>
      </vt:variant>
      <vt:variant>
        <vt:i4>26</vt:i4>
      </vt:variant>
      <vt:variant>
        <vt:i4>0</vt:i4>
      </vt:variant>
      <vt:variant>
        <vt:i4>5</vt:i4>
      </vt:variant>
      <vt:variant>
        <vt:lpwstr/>
      </vt:variant>
      <vt:variant>
        <vt:lpwstr>_Toc424291142</vt:lpwstr>
      </vt:variant>
      <vt:variant>
        <vt:i4>1179704</vt:i4>
      </vt:variant>
      <vt:variant>
        <vt:i4>20</vt:i4>
      </vt:variant>
      <vt:variant>
        <vt:i4>0</vt:i4>
      </vt:variant>
      <vt:variant>
        <vt:i4>5</vt:i4>
      </vt:variant>
      <vt:variant>
        <vt:lpwstr/>
      </vt:variant>
      <vt:variant>
        <vt:lpwstr>_Toc424291141</vt:lpwstr>
      </vt:variant>
      <vt:variant>
        <vt:i4>1179704</vt:i4>
      </vt:variant>
      <vt:variant>
        <vt:i4>14</vt:i4>
      </vt:variant>
      <vt:variant>
        <vt:i4>0</vt:i4>
      </vt:variant>
      <vt:variant>
        <vt:i4>5</vt:i4>
      </vt:variant>
      <vt:variant>
        <vt:lpwstr/>
      </vt:variant>
      <vt:variant>
        <vt:lpwstr>_Toc424291140</vt:lpwstr>
      </vt:variant>
      <vt:variant>
        <vt:i4>1376312</vt:i4>
      </vt:variant>
      <vt:variant>
        <vt:i4>8</vt:i4>
      </vt:variant>
      <vt:variant>
        <vt:i4>0</vt:i4>
      </vt:variant>
      <vt:variant>
        <vt:i4>5</vt:i4>
      </vt:variant>
      <vt:variant>
        <vt:lpwstr/>
      </vt:variant>
      <vt:variant>
        <vt:lpwstr>_Toc424291139</vt:lpwstr>
      </vt:variant>
      <vt:variant>
        <vt:i4>1376312</vt:i4>
      </vt:variant>
      <vt:variant>
        <vt:i4>2</vt:i4>
      </vt:variant>
      <vt:variant>
        <vt:i4>0</vt:i4>
      </vt:variant>
      <vt:variant>
        <vt:i4>5</vt:i4>
      </vt:variant>
      <vt:variant>
        <vt:lpwstr/>
      </vt:variant>
      <vt:variant>
        <vt:lpwstr>_Toc424291138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261</cp:revision>
  <cp:lastPrinted>2017-09-20T06:39:00Z</cp:lastPrinted>
  <dcterms:created xsi:type="dcterms:W3CDTF">2017-02-16T08:01:00Z</dcterms:created>
  <dcterms:modified xsi:type="dcterms:W3CDTF">2018-05-25T02:10:00Z</dcterms:modified>
</cp:coreProperties>
</file>